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D23" w:rsidRDefault="009A0688" w:rsidP="004E5D23">
      <w:pPr>
        <w:pStyle w:val="Title"/>
      </w:pPr>
      <w:bookmarkStart w:id="0" w:name="_GoBack"/>
      <w:bookmarkEnd w:id="0"/>
      <w:r>
        <w:rPr>
          <w:noProof/>
        </w:rPr>
        <w:drawing>
          <wp:inline distT="0" distB="0" distL="0" distR="0">
            <wp:extent cx="3848100" cy="8103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LogoColor(Hori).png"/>
                    <pic:cNvPicPr/>
                  </pic:nvPicPr>
                  <pic:blipFill>
                    <a:blip r:embed="rId8">
                      <a:extLst>
                        <a:ext uri="{28A0092B-C50C-407E-A947-70E740481C1C}">
                          <a14:useLocalDpi xmlns:a14="http://schemas.microsoft.com/office/drawing/2010/main" val="0"/>
                        </a:ext>
                      </a:extLst>
                    </a:blip>
                    <a:stretch>
                      <a:fillRect/>
                    </a:stretch>
                  </pic:blipFill>
                  <pic:spPr>
                    <a:xfrm>
                      <a:off x="0" y="0"/>
                      <a:ext cx="3848618" cy="810430"/>
                    </a:xfrm>
                    <a:prstGeom prst="rect">
                      <a:avLst/>
                    </a:prstGeom>
                  </pic:spPr>
                </pic:pic>
              </a:graphicData>
            </a:graphic>
          </wp:inline>
        </w:drawing>
      </w:r>
    </w:p>
    <w:p w:rsidR="009A0688" w:rsidRDefault="009A0688" w:rsidP="004E5D23">
      <w:pPr>
        <w:pStyle w:val="Title"/>
        <w:rPr>
          <w:rFonts w:asciiTheme="minorHAnsi" w:hAnsiTheme="minorHAnsi" w:cstheme="minorHAnsi"/>
          <w:b/>
          <w:color w:val="auto"/>
        </w:rPr>
      </w:pPr>
    </w:p>
    <w:p w:rsidR="009A0688" w:rsidRDefault="009A0688" w:rsidP="004E5D23">
      <w:pPr>
        <w:pStyle w:val="Title"/>
        <w:rPr>
          <w:rFonts w:asciiTheme="minorHAnsi" w:hAnsiTheme="minorHAnsi" w:cstheme="minorHAnsi"/>
          <w:b/>
          <w:color w:val="auto"/>
        </w:rPr>
      </w:pPr>
    </w:p>
    <w:p w:rsidR="004E5D23" w:rsidRPr="00137104" w:rsidRDefault="004E5D23" w:rsidP="004E5D23">
      <w:pPr>
        <w:pStyle w:val="Title"/>
        <w:rPr>
          <w:rFonts w:asciiTheme="minorHAnsi" w:hAnsiTheme="minorHAnsi" w:cstheme="minorHAnsi"/>
          <w:b/>
          <w:color w:val="auto"/>
          <w:sz w:val="56"/>
          <w:szCs w:val="56"/>
        </w:rPr>
      </w:pPr>
      <w:r w:rsidRPr="00137104">
        <w:rPr>
          <w:rFonts w:asciiTheme="minorHAnsi" w:hAnsiTheme="minorHAnsi" w:cstheme="minorHAnsi"/>
          <w:b/>
          <w:color w:val="auto"/>
          <w:sz w:val="56"/>
          <w:szCs w:val="56"/>
        </w:rPr>
        <w:t xml:space="preserve">U.S. Virgin Islands </w:t>
      </w:r>
      <w:r w:rsidR="000B3B70" w:rsidRPr="00137104">
        <w:rPr>
          <w:rFonts w:asciiTheme="minorHAnsi" w:hAnsiTheme="minorHAnsi" w:cstheme="minorHAnsi"/>
          <w:b/>
          <w:color w:val="auto"/>
          <w:sz w:val="56"/>
          <w:szCs w:val="56"/>
        </w:rPr>
        <w:t xml:space="preserve">Assistant </w:t>
      </w:r>
      <w:r w:rsidRPr="00137104">
        <w:rPr>
          <w:rFonts w:asciiTheme="minorHAnsi" w:hAnsiTheme="minorHAnsi" w:cstheme="minorHAnsi"/>
          <w:b/>
          <w:color w:val="auto"/>
          <w:sz w:val="56"/>
          <w:szCs w:val="56"/>
        </w:rPr>
        <w:t>Principal Evaluation Guidebook</w:t>
      </w:r>
    </w:p>
    <w:p w:rsidR="0008589D" w:rsidRPr="0008589D" w:rsidRDefault="0008589D" w:rsidP="0008589D"/>
    <w:p w:rsidR="0008589D" w:rsidRDefault="0008589D" w:rsidP="004E5D23">
      <w:pPr>
        <w:rPr>
          <w:b/>
          <w:sz w:val="40"/>
          <w:szCs w:val="40"/>
        </w:rPr>
      </w:pPr>
    </w:p>
    <w:p w:rsidR="0008589D" w:rsidRDefault="0008589D" w:rsidP="004E5D23">
      <w:pPr>
        <w:rPr>
          <w:b/>
          <w:sz w:val="40"/>
          <w:szCs w:val="40"/>
        </w:rPr>
      </w:pPr>
    </w:p>
    <w:p w:rsidR="0008589D" w:rsidRDefault="0008589D" w:rsidP="004E5D23">
      <w:pPr>
        <w:rPr>
          <w:b/>
          <w:sz w:val="40"/>
          <w:szCs w:val="40"/>
        </w:rPr>
      </w:pPr>
    </w:p>
    <w:p w:rsidR="0008589D" w:rsidRDefault="0008589D" w:rsidP="004E5D23">
      <w:pPr>
        <w:rPr>
          <w:b/>
          <w:sz w:val="40"/>
          <w:szCs w:val="40"/>
        </w:rPr>
      </w:pPr>
    </w:p>
    <w:p w:rsidR="007C2DC3" w:rsidRDefault="007C2DC3" w:rsidP="004E5D23">
      <w:pPr>
        <w:rPr>
          <w:rFonts w:ascii="Franklin Gothic Medium" w:hAnsi="Franklin Gothic Medium"/>
          <w:color w:val="92D050"/>
          <w:sz w:val="36"/>
          <w:szCs w:val="36"/>
        </w:rPr>
      </w:pPr>
      <w:r>
        <w:rPr>
          <w:b/>
          <w:sz w:val="40"/>
          <w:szCs w:val="40"/>
        </w:rPr>
        <w:t>September 2016</w:t>
      </w:r>
    </w:p>
    <w:p w:rsidR="007C2DC3" w:rsidRDefault="007C2DC3" w:rsidP="004E5D23">
      <w:pPr>
        <w:rPr>
          <w:rFonts w:ascii="Franklin Gothic Medium" w:hAnsi="Franklin Gothic Medium"/>
          <w:color w:val="92D050"/>
          <w:sz w:val="36"/>
          <w:szCs w:val="36"/>
        </w:rPr>
      </w:pPr>
    </w:p>
    <w:p w:rsidR="007C2DC3" w:rsidRDefault="007C2DC3" w:rsidP="004E5D23">
      <w:pPr>
        <w:rPr>
          <w:rFonts w:ascii="Franklin Gothic Medium" w:hAnsi="Franklin Gothic Medium"/>
          <w:color w:val="92D050"/>
          <w:sz w:val="36"/>
          <w:szCs w:val="36"/>
        </w:rPr>
      </w:pPr>
    </w:p>
    <w:p w:rsidR="007C2DC3" w:rsidRPr="00BA4E21" w:rsidRDefault="007C2DC3" w:rsidP="004E5D23">
      <w:pPr>
        <w:rPr>
          <w:b/>
          <w:sz w:val="40"/>
          <w:szCs w:val="40"/>
        </w:rPr>
      </w:pPr>
    </w:p>
    <w:p w:rsidR="004E5D23" w:rsidRDefault="004E5D23" w:rsidP="00E72AB7">
      <w:pPr>
        <w:rPr>
          <w:rFonts w:ascii="Franklin Gothic Medium" w:hAnsi="Franklin Gothic Medium"/>
          <w:color w:val="92D050"/>
          <w:sz w:val="36"/>
          <w:szCs w:val="36"/>
        </w:rPr>
      </w:pPr>
    </w:p>
    <w:p w:rsidR="00761B35" w:rsidRDefault="00761B35" w:rsidP="004E5D23">
      <w:pPr>
        <w:rPr>
          <w:sz w:val="32"/>
          <w:szCs w:val="32"/>
        </w:rPr>
      </w:pPr>
    </w:p>
    <w:p w:rsidR="00761B35" w:rsidRPr="00490929" w:rsidRDefault="00761B35" w:rsidP="00761B35">
      <w:pPr>
        <w:tabs>
          <w:tab w:val="right" w:leader="dot" w:pos="12960"/>
        </w:tabs>
        <w:spacing w:before="240"/>
        <w:rPr>
          <w:b/>
        </w:rPr>
      </w:pPr>
      <w:r w:rsidRPr="00490929">
        <w:rPr>
          <w:b/>
        </w:rPr>
        <w:t xml:space="preserve">Acknowledgments </w:t>
      </w:r>
    </w:p>
    <w:p w:rsidR="00761B35" w:rsidRDefault="00761B35" w:rsidP="00761B35">
      <w:pPr>
        <w:pStyle w:val="CommentText"/>
      </w:pPr>
      <w:r>
        <w:t xml:space="preserve">The U.S. Virgin Islands </w:t>
      </w:r>
      <w:r w:rsidR="0008589D">
        <w:t xml:space="preserve">Assistant </w:t>
      </w:r>
      <w:r>
        <w:t xml:space="preserve">Principal Evaluation Guidebook </w:t>
      </w:r>
      <w:r w:rsidR="007C2DC3">
        <w:t xml:space="preserve">was </w:t>
      </w:r>
      <w:r>
        <w:t>written by Matthew Clifford and Dana Chambers of American Institutes for Research, through a contract with the Florida and the Isla</w:t>
      </w:r>
      <w:r w:rsidR="002D545E">
        <w:t xml:space="preserve">nds Comprehensive Center at ETS, and </w:t>
      </w:r>
      <w:r w:rsidR="0008589D">
        <w:t>adapted by Allison Layland</w:t>
      </w:r>
      <w:r w:rsidR="007C2DC3">
        <w:t xml:space="preserve"> and the staff</w:t>
      </w:r>
      <w:r w:rsidR="002D545E">
        <w:t xml:space="preserve"> at the Florida and the Islands Comprehensive Center at ETS.  The </w:t>
      </w:r>
      <w:r>
        <w:t xml:space="preserve">contents reflect the ideas and opinions of U.S. Virgin Islands educators, who generously provided their time and ideas in reviewing the document. </w:t>
      </w:r>
    </w:p>
    <w:p w:rsidR="00761B35" w:rsidRDefault="00761B35" w:rsidP="004E5D23">
      <w:pPr>
        <w:rPr>
          <w:sz w:val="32"/>
          <w:szCs w:val="32"/>
        </w:rPr>
      </w:pPr>
    </w:p>
    <w:p w:rsidR="00AE2980" w:rsidRDefault="00AE2980" w:rsidP="004E5D23">
      <w:pPr>
        <w:rPr>
          <w:sz w:val="32"/>
          <w:szCs w:val="32"/>
        </w:rPr>
      </w:pPr>
    </w:p>
    <w:p w:rsidR="00AE2980" w:rsidRDefault="00AE2980" w:rsidP="004E5D23">
      <w:pPr>
        <w:rPr>
          <w:sz w:val="32"/>
          <w:szCs w:val="32"/>
        </w:rPr>
      </w:pPr>
    </w:p>
    <w:p w:rsidR="00AE2980" w:rsidRDefault="00AE2980" w:rsidP="004E5D23">
      <w:pPr>
        <w:rPr>
          <w:sz w:val="32"/>
          <w:szCs w:val="32"/>
        </w:rPr>
      </w:pPr>
    </w:p>
    <w:p w:rsidR="00AE2980" w:rsidRDefault="00AE2980" w:rsidP="004E5D23">
      <w:pPr>
        <w:rPr>
          <w:sz w:val="32"/>
          <w:szCs w:val="32"/>
        </w:rPr>
      </w:pPr>
    </w:p>
    <w:sdt>
      <w:sdtPr>
        <w:rPr>
          <w:rFonts w:ascii="Calibri" w:eastAsia="Calibri" w:hAnsi="Calibri" w:cs="Calibri"/>
          <w:b w:val="0"/>
          <w:bCs w:val="0"/>
          <w:noProof/>
          <w:color w:val="auto"/>
          <w:sz w:val="24"/>
          <w:szCs w:val="24"/>
        </w:rPr>
        <w:id w:val="-522319501"/>
        <w:docPartObj>
          <w:docPartGallery w:val="Table of Contents"/>
          <w:docPartUnique/>
        </w:docPartObj>
      </w:sdtPr>
      <w:sdtEndPr/>
      <w:sdtContent>
        <w:p w:rsidR="00AE2980" w:rsidRDefault="00AE2980" w:rsidP="00AE2980">
          <w:pPr>
            <w:pStyle w:val="TOCHeading"/>
            <w:spacing w:before="0" w:after="120" w:line="240" w:lineRule="auto"/>
          </w:pPr>
          <w:r>
            <w:t>Table of Contents</w:t>
          </w:r>
        </w:p>
        <w:p w:rsidR="00AE2980" w:rsidRDefault="00AE2980" w:rsidP="00AE2980">
          <w:pPr>
            <w:pStyle w:val="TOC1"/>
            <w:spacing w:after="120" w:line="240" w:lineRule="auto"/>
          </w:pPr>
          <w:r>
            <w:rPr>
              <w:b/>
              <w:bCs/>
            </w:rPr>
            <w:t>Introduction</w:t>
          </w:r>
          <w:r>
            <w:ptab w:relativeTo="margin" w:alignment="right" w:leader="dot"/>
          </w:r>
          <w:r>
            <w:rPr>
              <w:b/>
              <w:bCs/>
            </w:rPr>
            <w:t>1</w:t>
          </w:r>
        </w:p>
        <w:p w:rsidR="00AE2980" w:rsidRDefault="00AE2980" w:rsidP="00AE2980">
          <w:pPr>
            <w:pStyle w:val="TOC1"/>
            <w:spacing w:after="120" w:line="240" w:lineRule="auto"/>
          </w:pPr>
          <w:r>
            <w:rPr>
              <w:b/>
              <w:bCs/>
            </w:rPr>
            <w:t>Focus of Assistant Principal Evaluation</w:t>
          </w:r>
          <w:r>
            <w:ptab w:relativeTo="margin" w:alignment="right" w:leader="dot"/>
          </w:r>
          <w:r>
            <w:rPr>
              <w:b/>
              <w:bCs/>
            </w:rPr>
            <w:t>2</w:t>
          </w:r>
        </w:p>
        <w:p w:rsidR="00AE2980" w:rsidRDefault="00AE2980" w:rsidP="00AE2980">
          <w:pPr>
            <w:pStyle w:val="TOC1"/>
            <w:spacing w:after="120" w:line="240" w:lineRule="auto"/>
          </w:pPr>
          <w:r>
            <w:rPr>
              <w:b/>
              <w:bCs/>
            </w:rPr>
            <w:t>The Standards</w:t>
          </w:r>
          <w:r>
            <w:ptab w:relativeTo="margin" w:alignment="right" w:leader="dot"/>
          </w:r>
          <w:r>
            <w:rPr>
              <w:b/>
              <w:bCs/>
            </w:rPr>
            <w:t>2</w:t>
          </w:r>
        </w:p>
        <w:p w:rsidR="00AE2980" w:rsidRDefault="00AE2980" w:rsidP="00AE2980">
          <w:pPr>
            <w:pStyle w:val="TOC1"/>
            <w:spacing w:after="120" w:line="240" w:lineRule="auto"/>
          </w:pPr>
          <w:r>
            <w:rPr>
              <w:b/>
              <w:bCs/>
            </w:rPr>
            <w:t>The Framework</w:t>
          </w:r>
          <w:r>
            <w:ptab w:relativeTo="margin" w:alignment="right" w:leader="dot"/>
          </w:r>
          <w:r>
            <w:rPr>
              <w:b/>
              <w:bCs/>
            </w:rPr>
            <w:t>2</w:t>
          </w:r>
        </w:p>
        <w:p w:rsidR="00AE2980" w:rsidRDefault="00AE2980" w:rsidP="00AE2980">
          <w:pPr>
            <w:pStyle w:val="TOC1"/>
            <w:spacing w:after="120" w:line="240" w:lineRule="auto"/>
          </w:pPr>
          <w:r>
            <w:rPr>
              <w:b/>
              <w:bCs/>
            </w:rPr>
            <w:t>Setting Expectations: The Business Rules</w:t>
          </w:r>
          <w:r>
            <w:t xml:space="preserve"> </w:t>
          </w:r>
          <w:r>
            <w:ptab w:relativeTo="margin" w:alignment="right" w:leader="dot"/>
          </w:r>
          <w:r>
            <w:rPr>
              <w:b/>
              <w:bCs/>
            </w:rPr>
            <w:t>5</w:t>
          </w:r>
        </w:p>
        <w:p w:rsidR="00AE2980" w:rsidRDefault="00AE2980" w:rsidP="00AE2980">
          <w:pPr>
            <w:pStyle w:val="TOC1"/>
            <w:spacing w:after="120" w:line="240" w:lineRule="auto"/>
          </w:pPr>
          <w:r>
            <w:rPr>
              <w:b/>
              <w:bCs/>
            </w:rPr>
            <w:t>The Practice Measures: How Evidence Is Collected</w:t>
          </w:r>
          <w:r>
            <w:ptab w:relativeTo="margin" w:alignment="right" w:leader="dot"/>
          </w:r>
          <w:r>
            <w:rPr>
              <w:b/>
              <w:bCs/>
            </w:rPr>
            <w:t>7</w:t>
          </w:r>
        </w:p>
        <w:p w:rsidR="00AE2980" w:rsidRPr="00B05478" w:rsidRDefault="00AE2980" w:rsidP="00AE2980">
          <w:pPr>
            <w:pStyle w:val="TOC2"/>
            <w:spacing w:before="0" w:after="120"/>
            <w:ind w:left="540"/>
            <w:rPr>
              <w:b/>
            </w:rPr>
          </w:pPr>
          <w:r w:rsidRPr="00B05478">
            <w:rPr>
              <w:b/>
            </w:rPr>
            <w:t>Measure 1: Observation</w:t>
          </w:r>
          <w:r w:rsidRPr="00B05478">
            <w:rPr>
              <w:b/>
            </w:rPr>
            <w:ptab w:relativeTo="margin" w:alignment="right" w:leader="dot"/>
          </w:r>
          <w:r>
            <w:rPr>
              <w:b/>
            </w:rPr>
            <w:t>7</w:t>
          </w:r>
        </w:p>
        <w:p w:rsidR="00AE2980" w:rsidRPr="00B05478" w:rsidRDefault="00AE2980" w:rsidP="00AE2980">
          <w:pPr>
            <w:pStyle w:val="TOC2"/>
            <w:spacing w:before="0" w:after="120"/>
            <w:ind w:left="540"/>
            <w:rPr>
              <w:b/>
            </w:rPr>
          </w:pPr>
          <w:r w:rsidRPr="00B05478">
            <w:rPr>
              <w:b/>
            </w:rPr>
            <w:t>Measure 2: Portfolio</w:t>
          </w:r>
          <w:r w:rsidRPr="00B05478">
            <w:rPr>
              <w:b/>
            </w:rPr>
            <w:ptab w:relativeTo="margin" w:alignment="right" w:leader="dot"/>
          </w:r>
          <w:r>
            <w:rPr>
              <w:b/>
            </w:rPr>
            <w:t>9</w:t>
          </w:r>
        </w:p>
        <w:p w:rsidR="00AE2980" w:rsidRPr="00B05478" w:rsidRDefault="00AE2980" w:rsidP="00AE2980">
          <w:pPr>
            <w:pStyle w:val="TOC2"/>
            <w:spacing w:before="0" w:after="120"/>
            <w:ind w:left="540"/>
            <w:rPr>
              <w:b/>
            </w:rPr>
          </w:pPr>
          <w:r w:rsidRPr="00B05478">
            <w:rPr>
              <w:b/>
            </w:rPr>
            <w:t xml:space="preserve">Measure 3: </w:t>
          </w:r>
          <w:r>
            <w:rPr>
              <w:b/>
            </w:rPr>
            <w:t xml:space="preserve">School Leadership </w:t>
          </w:r>
          <w:r w:rsidRPr="00B05478">
            <w:rPr>
              <w:b/>
            </w:rPr>
            <w:t>Time</w:t>
          </w:r>
          <w:r w:rsidRPr="00B05478">
            <w:rPr>
              <w:b/>
            </w:rPr>
            <w:ptab w:relativeTo="margin" w:alignment="right" w:leader="dot"/>
          </w:r>
          <w:r w:rsidRPr="00B05478">
            <w:rPr>
              <w:b/>
            </w:rPr>
            <w:t>1</w:t>
          </w:r>
          <w:r>
            <w:rPr>
              <w:b/>
            </w:rPr>
            <w:t>6</w:t>
          </w:r>
        </w:p>
        <w:p w:rsidR="00AE2980" w:rsidRDefault="00AE2980" w:rsidP="00AE2980">
          <w:pPr>
            <w:pStyle w:val="TOC1"/>
            <w:spacing w:after="120" w:line="240" w:lineRule="auto"/>
          </w:pPr>
          <w:r>
            <w:rPr>
              <w:b/>
              <w:bCs/>
            </w:rPr>
            <w:t>Summative Scoring: How Scores Are Determined</w:t>
          </w:r>
          <w:r>
            <w:ptab w:relativeTo="margin" w:alignment="right" w:leader="dot"/>
          </w:r>
          <w:r>
            <w:rPr>
              <w:b/>
              <w:bCs/>
            </w:rPr>
            <w:t>17</w:t>
          </w:r>
        </w:p>
        <w:p w:rsidR="00AE2980" w:rsidRDefault="00AE2980" w:rsidP="00AE2980">
          <w:pPr>
            <w:pStyle w:val="TOC1"/>
            <w:spacing w:after="120" w:line="240" w:lineRule="auto"/>
          </w:pPr>
          <w:r>
            <w:rPr>
              <w:b/>
              <w:bCs/>
            </w:rPr>
            <w:t>Evaluation Process: How and When Evaluation Occurs</w:t>
          </w:r>
          <w:r>
            <w:ptab w:relativeTo="margin" w:alignment="right" w:leader="dot"/>
          </w:r>
          <w:r>
            <w:rPr>
              <w:b/>
              <w:bCs/>
            </w:rPr>
            <w:t>18</w:t>
          </w:r>
        </w:p>
        <w:p w:rsidR="00AE2980" w:rsidRDefault="00AE2980" w:rsidP="00AE2980">
          <w:pPr>
            <w:pStyle w:val="TOC1"/>
            <w:spacing w:after="120" w:line="240" w:lineRule="auto"/>
          </w:pPr>
          <w:r>
            <w:rPr>
              <w:b/>
              <w:bCs/>
            </w:rPr>
            <w:t>References</w:t>
          </w:r>
          <w:r>
            <w:ptab w:relativeTo="margin" w:alignment="right" w:leader="dot"/>
          </w:r>
          <w:r>
            <w:rPr>
              <w:b/>
              <w:bCs/>
            </w:rPr>
            <w:t>21</w:t>
          </w:r>
        </w:p>
      </w:sdtContent>
    </w:sdt>
    <w:p w:rsidR="00AE2980" w:rsidRDefault="00AE2980" w:rsidP="00AE2980">
      <w:pPr>
        <w:spacing w:after="120"/>
        <w:rPr>
          <w:sz w:val="32"/>
          <w:szCs w:val="32"/>
        </w:rPr>
        <w:sectPr w:rsidR="00AE2980" w:rsidSect="00CA7384">
          <w:pgSz w:w="12240" w:h="15840"/>
          <w:pgMar w:top="1440" w:right="1440" w:bottom="1440" w:left="1440" w:header="720" w:footer="720" w:gutter="0"/>
          <w:cols w:space="720"/>
          <w:docGrid w:linePitch="360"/>
        </w:sectPr>
      </w:pPr>
    </w:p>
    <w:p w:rsidR="00572866" w:rsidRDefault="00CC7CCD" w:rsidP="00C8182E">
      <w:pPr>
        <w:pStyle w:val="BodyText"/>
        <w:ind w:left="-450"/>
        <w:rPr>
          <w:sz w:val="22"/>
          <w:szCs w:val="22"/>
        </w:rPr>
      </w:pPr>
      <w:r>
        <w:rPr>
          <w:noProof/>
        </w:rPr>
        <w:lastRenderedPageBreak/>
        <w:drawing>
          <wp:inline distT="0" distB="0" distL="0" distR="0">
            <wp:extent cx="6157315" cy="766633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6234" cy="7727238"/>
                    </a:xfrm>
                    <a:prstGeom prst="rect">
                      <a:avLst/>
                    </a:prstGeom>
                  </pic:spPr>
                </pic:pic>
              </a:graphicData>
            </a:graphic>
          </wp:inline>
        </w:drawing>
      </w:r>
    </w:p>
    <w:p w:rsidR="00BE2BD4" w:rsidRPr="00DB6FAB" w:rsidRDefault="00BE2BD4" w:rsidP="009B1AFD">
      <w:pPr>
        <w:pStyle w:val="BodyText"/>
        <w:rPr>
          <w:sz w:val="22"/>
          <w:szCs w:val="22"/>
        </w:rPr>
      </w:pPr>
      <w:r w:rsidRPr="00DB6FAB">
        <w:rPr>
          <w:sz w:val="22"/>
          <w:szCs w:val="22"/>
        </w:rPr>
        <w:t xml:space="preserve">Dear </w:t>
      </w:r>
      <w:r w:rsidR="00001F80">
        <w:rPr>
          <w:sz w:val="22"/>
          <w:szCs w:val="22"/>
        </w:rPr>
        <w:t xml:space="preserve">U.S. Virgin Islands </w:t>
      </w:r>
      <w:r w:rsidR="00EB239E">
        <w:rPr>
          <w:sz w:val="22"/>
          <w:szCs w:val="22"/>
        </w:rPr>
        <w:t xml:space="preserve">Assistant </w:t>
      </w:r>
      <w:r w:rsidR="00001F80" w:rsidRPr="00DB6FAB">
        <w:rPr>
          <w:sz w:val="22"/>
          <w:szCs w:val="22"/>
        </w:rPr>
        <w:t>Principa</w:t>
      </w:r>
      <w:r w:rsidR="00001F80">
        <w:rPr>
          <w:sz w:val="22"/>
          <w:szCs w:val="22"/>
        </w:rPr>
        <w:t>ls</w:t>
      </w:r>
      <w:r w:rsidRPr="00DB6FAB">
        <w:rPr>
          <w:sz w:val="22"/>
          <w:szCs w:val="22"/>
        </w:rPr>
        <w:t>:</w:t>
      </w:r>
    </w:p>
    <w:p w:rsidR="00BE2BD4" w:rsidRPr="00890EC2" w:rsidRDefault="00BE2BD4" w:rsidP="005D5F34">
      <w:pPr>
        <w:pStyle w:val="BodyText"/>
        <w:spacing w:before="160"/>
        <w:rPr>
          <w:sz w:val="20"/>
          <w:szCs w:val="22"/>
        </w:rPr>
      </w:pPr>
      <w:r w:rsidRPr="00DB6FAB">
        <w:rPr>
          <w:sz w:val="22"/>
          <w:szCs w:val="22"/>
        </w:rPr>
        <w:lastRenderedPageBreak/>
        <w:t xml:space="preserve">We believe that our </w:t>
      </w:r>
      <w:r w:rsidR="007707CE">
        <w:rPr>
          <w:sz w:val="22"/>
          <w:szCs w:val="22"/>
        </w:rPr>
        <w:t>Employee Effectiveness System</w:t>
      </w:r>
      <w:r w:rsidRPr="00DB6FAB">
        <w:rPr>
          <w:sz w:val="22"/>
          <w:szCs w:val="22"/>
        </w:rPr>
        <w:t xml:space="preserve"> must reflect our efforts to improve instruction and learning for all students</w:t>
      </w:r>
      <w:r w:rsidR="00890EC2">
        <w:rPr>
          <w:sz w:val="22"/>
          <w:szCs w:val="22"/>
        </w:rPr>
        <w:t>,</w:t>
      </w:r>
      <w:r w:rsidRPr="00DB6FAB">
        <w:rPr>
          <w:sz w:val="22"/>
          <w:szCs w:val="22"/>
        </w:rPr>
        <w:t xml:space="preserve"> and should reflect state and national standards for educator performance. In 2013, the U.S. Virgin Islands launched a new effort to improve the </w:t>
      </w:r>
      <w:r w:rsidR="00890EC2" w:rsidRPr="00890EC2">
        <w:rPr>
          <w:sz w:val="22"/>
        </w:rPr>
        <w:t>employee effectiveness system in the territory and to link that system to other human resource activities, such as professional development</w:t>
      </w:r>
      <w:r w:rsidRPr="00890EC2">
        <w:rPr>
          <w:sz w:val="22"/>
          <w:szCs w:val="22"/>
        </w:rPr>
        <w:t xml:space="preserve">. </w:t>
      </w:r>
    </w:p>
    <w:p w:rsidR="00BE2BD4" w:rsidRPr="00DB6FAB" w:rsidRDefault="00BE2BD4" w:rsidP="005D5F34">
      <w:pPr>
        <w:pStyle w:val="BodyText"/>
        <w:spacing w:before="160"/>
        <w:rPr>
          <w:sz w:val="22"/>
          <w:szCs w:val="22"/>
        </w:rPr>
      </w:pPr>
      <w:r w:rsidRPr="00DB6FAB">
        <w:rPr>
          <w:sz w:val="22"/>
          <w:szCs w:val="22"/>
        </w:rPr>
        <w:t>To do this work, the</w:t>
      </w:r>
      <w:r w:rsidR="00AA61F9">
        <w:rPr>
          <w:sz w:val="22"/>
          <w:szCs w:val="22"/>
        </w:rPr>
        <w:t xml:space="preserve"> U.S.</w:t>
      </w:r>
      <w:r w:rsidRPr="00DB6FAB">
        <w:rPr>
          <w:sz w:val="22"/>
          <w:szCs w:val="22"/>
        </w:rPr>
        <w:t xml:space="preserve"> Virgin Islands Department of Education convened the Virgin Islands Teacher and Leader Effectiveness Task</w:t>
      </w:r>
      <w:r w:rsidR="00EE0D3D">
        <w:rPr>
          <w:sz w:val="22"/>
          <w:szCs w:val="22"/>
        </w:rPr>
        <w:t xml:space="preserve"> F</w:t>
      </w:r>
      <w:r w:rsidRPr="00DB6FAB">
        <w:rPr>
          <w:sz w:val="22"/>
          <w:szCs w:val="22"/>
        </w:rPr>
        <w:t>orce, made up of educators from both districts. We also collaborated with the Florida and the Islands Comprehensive Center and American Institutes for Research to develop teacher</w:t>
      </w:r>
      <w:r w:rsidR="007707CE">
        <w:rPr>
          <w:sz w:val="22"/>
          <w:szCs w:val="22"/>
        </w:rPr>
        <w:t xml:space="preserve"> and a</w:t>
      </w:r>
      <w:r w:rsidR="00890EC2">
        <w:rPr>
          <w:sz w:val="22"/>
          <w:szCs w:val="22"/>
        </w:rPr>
        <w:t>dministrator</w:t>
      </w:r>
      <w:r w:rsidR="007707CE">
        <w:rPr>
          <w:sz w:val="22"/>
          <w:szCs w:val="22"/>
        </w:rPr>
        <w:t xml:space="preserve"> </w:t>
      </w:r>
      <w:r w:rsidRPr="00DB6FAB">
        <w:rPr>
          <w:sz w:val="22"/>
          <w:szCs w:val="22"/>
        </w:rPr>
        <w:t xml:space="preserve">evaluation </w:t>
      </w:r>
      <w:r w:rsidR="007707CE">
        <w:rPr>
          <w:sz w:val="22"/>
          <w:szCs w:val="22"/>
        </w:rPr>
        <w:t>processes</w:t>
      </w:r>
      <w:r w:rsidR="007707CE" w:rsidRPr="00DB6FAB">
        <w:rPr>
          <w:sz w:val="22"/>
          <w:szCs w:val="22"/>
        </w:rPr>
        <w:t xml:space="preserve"> </w:t>
      </w:r>
      <w:r w:rsidRPr="00DB6FAB">
        <w:rPr>
          <w:sz w:val="22"/>
          <w:szCs w:val="22"/>
        </w:rPr>
        <w:t>that were objective and compl</w:t>
      </w:r>
      <w:r w:rsidR="00EE0D3D">
        <w:rPr>
          <w:sz w:val="22"/>
          <w:szCs w:val="22"/>
        </w:rPr>
        <w:t>e</w:t>
      </w:r>
      <w:r w:rsidRPr="00DB6FAB">
        <w:rPr>
          <w:sz w:val="22"/>
          <w:szCs w:val="22"/>
        </w:rPr>
        <w:t xml:space="preserve">mentary. </w:t>
      </w:r>
    </w:p>
    <w:p w:rsidR="00BE2BD4" w:rsidRPr="00DB6FAB" w:rsidRDefault="00BE2BD4" w:rsidP="005D5F34">
      <w:pPr>
        <w:pStyle w:val="BodyText"/>
        <w:spacing w:before="160"/>
        <w:rPr>
          <w:bCs/>
          <w:sz w:val="22"/>
          <w:szCs w:val="22"/>
        </w:rPr>
      </w:pPr>
      <w:r w:rsidRPr="00DB6FAB">
        <w:rPr>
          <w:bCs/>
          <w:sz w:val="22"/>
          <w:szCs w:val="22"/>
        </w:rPr>
        <w:t xml:space="preserve">The </w:t>
      </w:r>
      <w:r w:rsidR="00EE0D3D">
        <w:rPr>
          <w:bCs/>
          <w:sz w:val="22"/>
          <w:szCs w:val="22"/>
        </w:rPr>
        <w:t>t</w:t>
      </w:r>
      <w:r w:rsidRPr="00DB6FAB">
        <w:rPr>
          <w:bCs/>
          <w:sz w:val="22"/>
          <w:szCs w:val="22"/>
        </w:rPr>
        <w:t xml:space="preserve">ask </w:t>
      </w:r>
      <w:r w:rsidR="00EE0D3D">
        <w:rPr>
          <w:bCs/>
          <w:sz w:val="22"/>
          <w:szCs w:val="22"/>
        </w:rPr>
        <w:t>f</w:t>
      </w:r>
      <w:r w:rsidRPr="00DB6FAB">
        <w:rPr>
          <w:bCs/>
          <w:sz w:val="22"/>
          <w:szCs w:val="22"/>
        </w:rPr>
        <w:t xml:space="preserve">orce determined that the new evaluation </w:t>
      </w:r>
      <w:r w:rsidR="007707CE">
        <w:rPr>
          <w:bCs/>
          <w:sz w:val="22"/>
          <w:szCs w:val="22"/>
        </w:rPr>
        <w:t>processes</w:t>
      </w:r>
      <w:r w:rsidR="007707CE" w:rsidRPr="00DB6FAB">
        <w:rPr>
          <w:bCs/>
          <w:sz w:val="22"/>
          <w:szCs w:val="22"/>
        </w:rPr>
        <w:t xml:space="preserve"> </w:t>
      </w:r>
      <w:r w:rsidRPr="00DB6FAB">
        <w:rPr>
          <w:bCs/>
          <w:sz w:val="22"/>
          <w:szCs w:val="22"/>
        </w:rPr>
        <w:t>should</w:t>
      </w:r>
      <w:r w:rsidR="00AA61F9">
        <w:rPr>
          <w:bCs/>
          <w:sz w:val="22"/>
          <w:szCs w:val="22"/>
        </w:rPr>
        <w:t xml:space="preserve"> do the following</w:t>
      </w:r>
      <w:r w:rsidRPr="00DB6FAB">
        <w:rPr>
          <w:bCs/>
          <w:sz w:val="22"/>
          <w:szCs w:val="22"/>
        </w:rPr>
        <w:t>:</w:t>
      </w:r>
    </w:p>
    <w:p w:rsidR="00BE2BD4" w:rsidRPr="00DB6FAB" w:rsidRDefault="00BE2BD4" w:rsidP="00AC3F57">
      <w:pPr>
        <w:pStyle w:val="Bullet1"/>
        <w:spacing w:before="80" w:after="80"/>
        <w:rPr>
          <w:sz w:val="22"/>
          <w:szCs w:val="22"/>
        </w:rPr>
      </w:pPr>
      <w:r w:rsidRPr="00DB6FAB">
        <w:rPr>
          <w:sz w:val="22"/>
          <w:szCs w:val="22"/>
        </w:rPr>
        <w:t>Foster the continuous professional development of educators in terms of increased knowledge and skills to improve student achievement</w:t>
      </w:r>
      <w:r w:rsidR="00AA61F9">
        <w:rPr>
          <w:sz w:val="22"/>
          <w:szCs w:val="22"/>
        </w:rPr>
        <w:t>.</w:t>
      </w:r>
    </w:p>
    <w:p w:rsidR="00BE2BD4" w:rsidRPr="00DB6FAB" w:rsidRDefault="00BE2BD4" w:rsidP="00AC3F57">
      <w:pPr>
        <w:pStyle w:val="Bullet1"/>
        <w:spacing w:before="80" w:after="80"/>
        <w:rPr>
          <w:sz w:val="22"/>
          <w:szCs w:val="22"/>
        </w:rPr>
      </w:pPr>
      <w:r w:rsidRPr="00DB6FAB">
        <w:rPr>
          <w:sz w:val="22"/>
          <w:szCs w:val="22"/>
        </w:rPr>
        <w:t>Provide a framework that ensures educators have the support they need to meet the needs of district stakeholders and create fair and equitable conditions for students</w:t>
      </w:r>
      <w:r w:rsidR="00AA61F9">
        <w:rPr>
          <w:sz w:val="22"/>
          <w:szCs w:val="22"/>
        </w:rPr>
        <w:t>.</w:t>
      </w:r>
    </w:p>
    <w:p w:rsidR="00BE2BD4" w:rsidRPr="00DB6FAB" w:rsidRDefault="0008589D" w:rsidP="00AC3F57">
      <w:pPr>
        <w:pStyle w:val="Bullet1"/>
        <w:spacing w:before="80" w:after="80"/>
        <w:rPr>
          <w:sz w:val="22"/>
          <w:szCs w:val="22"/>
        </w:rPr>
      </w:pPr>
      <w:r>
        <w:rPr>
          <w:sz w:val="22"/>
          <w:szCs w:val="22"/>
        </w:rPr>
        <w:t>Be fair</w:t>
      </w:r>
      <w:r w:rsidR="00BE2BD4" w:rsidRPr="00DB6FAB">
        <w:rPr>
          <w:sz w:val="22"/>
          <w:szCs w:val="22"/>
        </w:rPr>
        <w:t>, equitable</w:t>
      </w:r>
      <w:r w:rsidR="00EE0D3D">
        <w:rPr>
          <w:sz w:val="22"/>
          <w:szCs w:val="22"/>
        </w:rPr>
        <w:t>,</w:t>
      </w:r>
      <w:r w:rsidR="00BE2BD4" w:rsidRPr="00DB6FAB">
        <w:rPr>
          <w:sz w:val="22"/>
          <w:szCs w:val="22"/>
        </w:rPr>
        <w:t xml:space="preserve"> and </w:t>
      </w:r>
      <w:r w:rsidR="00BE2BD4" w:rsidRPr="00D921BF">
        <w:rPr>
          <w:sz w:val="22"/>
          <w:szCs w:val="22"/>
        </w:rPr>
        <w:t>user</w:t>
      </w:r>
      <w:r w:rsidR="00D921BF">
        <w:rPr>
          <w:sz w:val="22"/>
          <w:szCs w:val="22"/>
        </w:rPr>
        <w:t>-</w:t>
      </w:r>
      <w:r w:rsidR="00BE2BD4" w:rsidRPr="00D921BF">
        <w:rPr>
          <w:sz w:val="22"/>
          <w:szCs w:val="22"/>
        </w:rPr>
        <w:t>friendly</w:t>
      </w:r>
      <w:r w:rsidR="00AA61F9">
        <w:rPr>
          <w:sz w:val="22"/>
          <w:szCs w:val="22"/>
        </w:rPr>
        <w:t>.</w:t>
      </w:r>
    </w:p>
    <w:p w:rsidR="00BE2BD4" w:rsidRPr="00DB6FAB" w:rsidRDefault="00BE2BD4" w:rsidP="00AC3F57">
      <w:pPr>
        <w:pStyle w:val="Bullet1"/>
        <w:spacing w:before="80" w:after="80"/>
        <w:rPr>
          <w:sz w:val="22"/>
          <w:szCs w:val="22"/>
        </w:rPr>
      </w:pPr>
      <w:r w:rsidRPr="00DB6FAB">
        <w:rPr>
          <w:sz w:val="22"/>
          <w:szCs w:val="22"/>
        </w:rPr>
        <w:t xml:space="preserve">Establish and maintain a reflective dialogue </w:t>
      </w:r>
      <w:r w:rsidR="00C05920">
        <w:rPr>
          <w:sz w:val="22"/>
          <w:szCs w:val="22"/>
        </w:rPr>
        <w:t>among</w:t>
      </w:r>
      <w:r w:rsidRPr="00DB6FAB">
        <w:rPr>
          <w:sz w:val="22"/>
          <w:szCs w:val="22"/>
        </w:rPr>
        <w:t xml:space="preserve"> educators that recognizes strengths and weaknesses, leading to improved performance</w:t>
      </w:r>
      <w:r w:rsidR="00AA61F9">
        <w:rPr>
          <w:sz w:val="22"/>
          <w:szCs w:val="22"/>
        </w:rPr>
        <w:t>.</w:t>
      </w:r>
    </w:p>
    <w:p w:rsidR="00BE2BD4" w:rsidRPr="00DB6FAB" w:rsidRDefault="00BE2BD4" w:rsidP="005D5F34">
      <w:pPr>
        <w:pStyle w:val="BodyText"/>
        <w:spacing w:before="160" w:after="200"/>
        <w:rPr>
          <w:spacing w:val="-4"/>
          <w:sz w:val="22"/>
          <w:szCs w:val="22"/>
        </w:rPr>
      </w:pPr>
      <w:r w:rsidRPr="00DB6FAB">
        <w:rPr>
          <w:spacing w:val="-4"/>
          <w:sz w:val="22"/>
          <w:szCs w:val="22"/>
        </w:rPr>
        <w:t xml:space="preserve">With these goals in mind, the </w:t>
      </w:r>
      <w:r w:rsidR="00EE0D3D">
        <w:rPr>
          <w:spacing w:val="-4"/>
          <w:sz w:val="22"/>
          <w:szCs w:val="22"/>
        </w:rPr>
        <w:t>t</w:t>
      </w:r>
      <w:r w:rsidRPr="00DB6FAB">
        <w:rPr>
          <w:spacing w:val="-4"/>
          <w:sz w:val="22"/>
          <w:szCs w:val="22"/>
        </w:rPr>
        <w:t xml:space="preserve">ask </w:t>
      </w:r>
      <w:r w:rsidR="00EE0D3D">
        <w:rPr>
          <w:spacing w:val="-4"/>
          <w:sz w:val="22"/>
          <w:szCs w:val="22"/>
        </w:rPr>
        <w:t>f</w:t>
      </w:r>
      <w:r w:rsidRPr="00DB6FAB">
        <w:rPr>
          <w:spacing w:val="-4"/>
          <w:sz w:val="22"/>
          <w:szCs w:val="22"/>
        </w:rPr>
        <w:t>orce designed a</w:t>
      </w:r>
      <w:r w:rsidR="0033615F">
        <w:rPr>
          <w:spacing w:val="-4"/>
          <w:sz w:val="22"/>
          <w:szCs w:val="22"/>
        </w:rPr>
        <w:t>n assistant</w:t>
      </w:r>
      <w:r w:rsidRPr="00DB6FAB">
        <w:rPr>
          <w:spacing w:val="-4"/>
          <w:sz w:val="22"/>
          <w:szCs w:val="22"/>
        </w:rPr>
        <w:t xml:space="preserve"> principal evaluation </w:t>
      </w:r>
      <w:r w:rsidR="00085C87">
        <w:rPr>
          <w:spacing w:val="-4"/>
          <w:sz w:val="22"/>
          <w:szCs w:val="22"/>
        </w:rPr>
        <w:t>process</w:t>
      </w:r>
      <w:r w:rsidR="00085C87" w:rsidRPr="00DB6FAB">
        <w:rPr>
          <w:spacing w:val="-4"/>
          <w:sz w:val="22"/>
          <w:szCs w:val="22"/>
        </w:rPr>
        <w:t xml:space="preserve"> </w:t>
      </w:r>
      <w:r w:rsidRPr="00DB6FAB">
        <w:rPr>
          <w:spacing w:val="-4"/>
          <w:sz w:val="22"/>
          <w:szCs w:val="22"/>
        </w:rPr>
        <w:t xml:space="preserve">that supports the dedication to excellence of the Virgin Islands </w:t>
      </w:r>
      <w:r w:rsidR="00761B35">
        <w:rPr>
          <w:spacing w:val="-4"/>
          <w:sz w:val="22"/>
          <w:szCs w:val="22"/>
        </w:rPr>
        <w:t>assistant principals</w:t>
      </w:r>
      <w:r w:rsidRPr="00DB6FAB">
        <w:rPr>
          <w:spacing w:val="-4"/>
          <w:sz w:val="22"/>
          <w:szCs w:val="22"/>
        </w:rPr>
        <w:t>. It has been our privilege to represent your voice in this work, which is so important to our professional growth as educators.</w:t>
      </w:r>
    </w:p>
    <w:tbl>
      <w:tblPr>
        <w:tblStyle w:val="TableGrid"/>
        <w:tblW w:w="51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260"/>
      </w:tblGrid>
      <w:tr w:rsidR="0019493D" w:rsidRPr="00DB6FAB" w:rsidTr="00001F80">
        <w:tc>
          <w:tcPr>
            <w:tcW w:w="5508" w:type="dxa"/>
          </w:tcPr>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Joanna Brow, Principal</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Tracy Callwood, VIDE Human Resources</w:t>
            </w:r>
          </w:p>
          <w:p w:rsidR="00AE0253" w:rsidRPr="00001F80"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Michael</w:t>
            </w:r>
            <w:r w:rsidRPr="00001F80">
              <w:rPr>
                <w:rFonts w:asciiTheme="minorHAnsi" w:hAnsiTheme="minorHAnsi" w:cs="Times New Roman"/>
                <w:bCs/>
                <w:sz w:val="22"/>
                <w:szCs w:val="22"/>
              </w:rPr>
              <w:t xml:space="preserve"> Harrigan, Deputy Superintendent</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Stefan Jurgen, Principal</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Yvette McMahon-Arnold, VIDE Instructional Development</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Christa-Ann Molloy, Assistant Principal</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Desha Powell, Assistant Principal</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Ludence Romney, Coordinator</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Everett Ryan, Coordinator</w:t>
            </w:r>
          </w:p>
          <w:p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Dionne Wells, Superintendent</w:t>
            </w:r>
          </w:p>
          <w:p w:rsidR="00AE0253"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Cheryl Willocks, Director of Curriculum and Instruction</w:t>
            </w:r>
          </w:p>
          <w:p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Judy King-Edmeade, Assistant Principal</w:t>
            </w:r>
          </w:p>
          <w:p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Faith George, Assistant Superintendent</w:t>
            </w:r>
          </w:p>
          <w:p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Symra Dee Brown, Principal</w:t>
            </w:r>
          </w:p>
          <w:p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Vincent Gordon, Assistant Principal</w:t>
            </w:r>
          </w:p>
          <w:p w:rsidR="00A8125B" w:rsidRDefault="00A8125B" w:rsidP="005D5F34">
            <w:pPr>
              <w:spacing w:before="40" w:after="40"/>
              <w:rPr>
                <w:rFonts w:asciiTheme="minorHAnsi" w:hAnsiTheme="minorHAnsi" w:cs="Times New Roman"/>
                <w:bCs/>
                <w:sz w:val="22"/>
                <w:szCs w:val="22"/>
              </w:rPr>
            </w:pPr>
          </w:p>
          <w:p w:rsidR="00E22868" w:rsidRPr="00DB6FAB" w:rsidRDefault="00E22868" w:rsidP="005D5F34">
            <w:pPr>
              <w:spacing w:before="40" w:after="40"/>
              <w:rPr>
                <w:rFonts w:asciiTheme="minorHAnsi" w:hAnsiTheme="minorHAnsi"/>
                <w:bCs/>
                <w:sz w:val="22"/>
                <w:szCs w:val="22"/>
              </w:rPr>
            </w:pPr>
          </w:p>
        </w:tc>
        <w:tc>
          <w:tcPr>
            <w:tcW w:w="4260" w:type="dxa"/>
          </w:tcPr>
          <w:p w:rsidR="0019493D" w:rsidRPr="00DB6FAB" w:rsidRDefault="0019493D" w:rsidP="00DB6FAB">
            <w:pPr>
              <w:spacing w:before="40" w:after="40"/>
              <w:rPr>
                <w:rFonts w:asciiTheme="minorHAnsi" w:hAnsiTheme="minorHAnsi" w:cs="Times New Roman"/>
                <w:bCs/>
                <w:sz w:val="22"/>
                <w:szCs w:val="22"/>
              </w:rPr>
            </w:pPr>
          </w:p>
        </w:tc>
      </w:tr>
    </w:tbl>
    <w:p w:rsidR="00BE2BD4" w:rsidRPr="00BE2BD4" w:rsidRDefault="00BE2BD4" w:rsidP="009978C0">
      <w:pPr>
        <w:rPr>
          <w:rFonts w:ascii="Times New Roman" w:hAnsi="Times New Roman" w:cs="Times New Roman"/>
          <w:b/>
          <w:bCs/>
          <w:sz w:val="28"/>
        </w:rPr>
        <w:sectPr w:rsidR="00BE2BD4" w:rsidRPr="00BE2BD4" w:rsidSect="00CA7384">
          <w:footerReference w:type="default" r:id="rId10"/>
          <w:pgSz w:w="12240" w:h="15840" w:code="1"/>
          <w:pgMar w:top="1440" w:right="1440" w:bottom="1440" w:left="1440" w:header="720" w:footer="720" w:gutter="0"/>
          <w:pgNumType w:fmt="lowerRoman" w:start="1"/>
          <w:cols w:space="720"/>
          <w:docGrid w:linePitch="360"/>
        </w:sectPr>
      </w:pPr>
    </w:p>
    <w:p w:rsidR="004E5D23" w:rsidRPr="001C22CE" w:rsidRDefault="004E5D23" w:rsidP="00713AD7">
      <w:pPr>
        <w:pStyle w:val="Heading1"/>
      </w:pPr>
      <w:bookmarkStart w:id="1" w:name="_Toc345508143"/>
      <w:bookmarkStart w:id="2" w:name="_Toc450830649"/>
      <w:r w:rsidRPr="00713AD7">
        <w:lastRenderedPageBreak/>
        <w:t>Introduction</w:t>
      </w:r>
      <w:bookmarkEnd w:id="1"/>
      <w:bookmarkEnd w:id="2"/>
    </w:p>
    <w:p w:rsidR="00094272" w:rsidRDefault="00950A24" w:rsidP="00094272">
      <w:pPr>
        <w:pStyle w:val="BodyText"/>
        <w:rPr>
          <w:b/>
        </w:rPr>
      </w:pPr>
      <w:r>
        <w:rPr>
          <w:noProof/>
        </w:rPr>
        <mc:AlternateContent>
          <mc:Choice Requires="wps">
            <w:drawing>
              <wp:anchor distT="0" distB="0" distL="114300" distR="114300" simplePos="0" relativeHeight="251660288" behindDoc="1" locked="0" layoutInCell="1" allowOverlap="1">
                <wp:simplePos x="0" y="0"/>
                <wp:positionH relativeFrom="column">
                  <wp:align>right</wp:align>
                </wp:positionH>
                <wp:positionV relativeFrom="paragraph">
                  <wp:posOffset>198120</wp:posOffset>
                </wp:positionV>
                <wp:extent cx="2364105" cy="3144520"/>
                <wp:effectExtent l="0" t="0" r="22860" b="18415"/>
                <wp:wrapTight wrapText="bothSides">
                  <wp:wrapPolygon edited="0">
                    <wp:start x="0" y="0"/>
                    <wp:lineTo x="0" y="21596"/>
                    <wp:lineTo x="21635" y="21596"/>
                    <wp:lineTo x="21635"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3144520"/>
                        </a:xfrm>
                        <a:prstGeom prst="rect">
                          <a:avLst/>
                        </a:prstGeom>
                        <a:solidFill>
                          <a:srgbClr val="FFFFFF"/>
                        </a:solidFill>
                        <a:ln w="9525">
                          <a:solidFill>
                            <a:srgbClr val="000000"/>
                          </a:solidFill>
                          <a:miter lim="800000"/>
                          <a:headEnd/>
                          <a:tailEnd/>
                        </a:ln>
                      </wps:spPr>
                      <wps:txbx>
                        <w:txbxContent>
                          <w:p w:rsidR="00F42A6A" w:rsidRDefault="00F42A6A">
                            <w:r>
                              <w:rPr>
                                <w:noProof/>
                              </w:rPr>
                              <w:drawing>
                                <wp:inline distT="0" distB="0" distL="0" distR="0">
                                  <wp:extent cx="502920" cy="502920"/>
                                  <wp:effectExtent l="0" t="0" r="5080"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F42A6A" w:rsidRDefault="00F42A6A" w:rsidP="00890EC2">
                            <w:pPr>
                              <w:spacing w:before="40"/>
                            </w:pPr>
                            <w:r>
                              <w:t>U.S. Virgin Islands educators from St. Croix, St. John, and St. Thomas agreed that the following definition applies to all school-level leaders, including principals.</w:t>
                            </w:r>
                          </w:p>
                          <w:p w:rsidR="00F42A6A" w:rsidRDefault="00F42A6A" w:rsidP="00890EC2"/>
                          <w:p w:rsidR="00F42A6A" w:rsidRPr="00D4428D" w:rsidRDefault="00F42A6A" w:rsidP="00890EC2">
                            <w:pPr>
                              <w:rPr>
                                <w:b/>
                                <w:i/>
                              </w:rPr>
                            </w:pPr>
                            <w:r w:rsidRPr="00D4428D">
                              <w:rPr>
                                <w:b/>
                                <w:i/>
                              </w:rPr>
                              <w:t>An effective school leader promotes the academic, social</w:t>
                            </w:r>
                            <w:r>
                              <w:rPr>
                                <w:b/>
                                <w:i/>
                              </w:rPr>
                              <w:t>,</w:t>
                            </w:r>
                            <w:r w:rsidRPr="00D4428D">
                              <w:rPr>
                                <w:b/>
                                <w:i/>
                              </w:rPr>
                              <w:t xml:space="preserve"> and emot</w:t>
                            </w:r>
                            <w:r>
                              <w:rPr>
                                <w:b/>
                                <w:i/>
                              </w:rPr>
                              <w:t xml:space="preserve">ional success for all students </w:t>
                            </w:r>
                            <w:r w:rsidRPr="00D4428D">
                              <w:rPr>
                                <w:b/>
                                <w:i/>
                              </w:rPr>
                              <w:t>by creating conditions for optimum teaching and learning to occur in a positive school culture.</w:t>
                            </w:r>
                          </w:p>
                        </w:txbxContent>
                      </wps:txbx>
                      <wps:bodyPr rot="0" vert="horz" wrap="square" lIns="91440" tIns="91440" rIns="91440" bIns="9144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95pt;margin-top:15.6pt;width:186.15pt;height:247.6pt;z-index:-2516561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">
                <v:textbox style="mso-fit-shape-to-text:t" inset=",7.2pt,,7.2pt">
                  <w:txbxContent>
                    <w:p w:rsidR="00F42A6A" w:rsidRDefault="00F42A6A">
                      <w:r>
                        <w:rPr>
                          <w:noProof/>
                        </w:rPr>
                        <w:drawing>
                          <wp:inline distT="0" distB="0" distL="0" distR="0">
                            <wp:extent cx="502920" cy="502920"/>
                            <wp:effectExtent l="0" t="0" r="5080"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F42A6A" w:rsidRDefault="00F42A6A" w:rsidP="00890EC2">
                      <w:pPr>
                        <w:spacing w:before="40"/>
                      </w:pPr>
                      <w:r>
                        <w:t>U.S. Virgin Islands educators from St. Croix, St. John, and St. Thomas agreed that the following definition applies to all school-level leaders, including principals.</w:t>
                      </w:r>
                    </w:p>
                    <w:p w:rsidR="00F42A6A" w:rsidRDefault="00F42A6A" w:rsidP="00890EC2"/>
                    <w:p w:rsidR="00F42A6A" w:rsidRPr="00D4428D" w:rsidRDefault="00F42A6A" w:rsidP="00890EC2">
                      <w:pPr>
                        <w:rPr>
                          <w:b/>
                          <w:i/>
                        </w:rPr>
                      </w:pPr>
                      <w:r w:rsidRPr="00D4428D">
                        <w:rPr>
                          <w:b/>
                          <w:i/>
                        </w:rPr>
                        <w:t>An effective school leader promotes the academic, social</w:t>
                      </w:r>
                      <w:r>
                        <w:rPr>
                          <w:b/>
                          <w:i/>
                        </w:rPr>
                        <w:t>,</w:t>
                      </w:r>
                      <w:r w:rsidRPr="00D4428D">
                        <w:rPr>
                          <w:b/>
                          <w:i/>
                        </w:rPr>
                        <w:t xml:space="preserve"> and emot</w:t>
                      </w:r>
                      <w:r>
                        <w:rPr>
                          <w:b/>
                          <w:i/>
                        </w:rPr>
                        <w:t xml:space="preserve">ional success for all students </w:t>
                      </w:r>
                      <w:r w:rsidRPr="00D4428D">
                        <w:rPr>
                          <w:b/>
                          <w:i/>
                        </w:rPr>
                        <w:t>by creating conditions for optimum teaching and learning to occur in a positive school culture.</w:t>
                      </w:r>
                    </w:p>
                  </w:txbxContent>
                </v:textbox>
                <w10:wrap type="tight"/>
              </v:shape>
            </w:pict>
          </mc:Fallback>
        </mc:AlternateContent>
      </w:r>
      <w:r w:rsidR="00094272">
        <w:t>Assistant principals contribute to school culture, administrative effectiveness, and teaching improvement. For many, becoming an assistant principal fulfills a career ambition, and others view the position as an apprenticeship to becoming a principal or other school-level leader. Whatever their ambitions, assistant principals play</w:t>
      </w:r>
      <w:r w:rsidR="004D0C64">
        <w:t xml:space="preserve"> an</w:t>
      </w:r>
      <w:r w:rsidR="00094272">
        <w:t xml:space="preserve"> essential ro</w:t>
      </w:r>
      <w:r w:rsidR="004D0C64">
        <w:t>le</w:t>
      </w:r>
      <w:r w:rsidR="00094272">
        <w:t xml:space="preserve"> in leading schools by overseeing school</w:t>
      </w:r>
      <w:r w:rsidR="00890EC2">
        <w:t>-</w:t>
      </w:r>
      <w:r w:rsidR="00094272">
        <w:t xml:space="preserve">wide programs, supervising teachers, leading change efforts, and participating on school leadership teams. </w:t>
      </w:r>
    </w:p>
    <w:p w:rsidR="00D4428D" w:rsidRDefault="00085C87" w:rsidP="00DB6FAB">
      <w:pPr>
        <w:pStyle w:val="BodyText"/>
      </w:pPr>
      <w:r>
        <w:t>E</w:t>
      </w:r>
      <w:r w:rsidR="00D67D3D">
        <w:t>valuation supports professional growth by identifying area</w:t>
      </w:r>
      <w:r w:rsidR="00BB3BA3">
        <w:t>s</w:t>
      </w:r>
      <w:r w:rsidR="00D67D3D">
        <w:t xml:space="preserve"> of strength and improvement. The U.S. Virgin Islands Department of Education</w:t>
      </w:r>
      <w:r w:rsidR="00BB3BA3">
        <w:t xml:space="preserve"> (VIDE)</w:t>
      </w:r>
      <w:r w:rsidR="004D0C64">
        <w:t xml:space="preserve"> has designed an evaluation process </w:t>
      </w:r>
      <w:r w:rsidR="00D67D3D">
        <w:t xml:space="preserve">for all </w:t>
      </w:r>
      <w:r w:rsidR="004D0C64">
        <w:t>assistant principals</w:t>
      </w:r>
      <w:r w:rsidR="00094272">
        <w:t xml:space="preserve"> </w:t>
      </w:r>
      <w:r w:rsidR="004D0C64">
        <w:t>as part of the VIDE Employee Effectiveness System (EES).</w:t>
      </w:r>
      <w:r w:rsidR="00D4428D">
        <w:t xml:space="preserve"> </w:t>
      </w:r>
    </w:p>
    <w:p w:rsidR="004E5D23" w:rsidRDefault="0029771F" w:rsidP="00572866">
      <w:pPr>
        <w:pStyle w:val="BodyText"/>
        <w:spacing w:after="240"/>
      </w:pPr>
      <w:r>
        <w:t>The procedures outlined in</w:t>
      </w:r>
      <w:r w:rsidR="00804432">
        <w:t xml:space="preserve"> this document,</w:t>
      </w:r>
      <w:r>
        <w:t xml:space="preserve"> the </w:t>
      </w:r>
      <w:r w:rsidRPr="00804432">
        <w:rPr>
          <w:b/>
          <w:i/>
        </w:rPr>
        <w:t>U.S.</w:t>
      </w:r>
      <w:r w:rsidRPr="00804432">
        <w:rPr>
          <w:b/>
        </w:rPr>
        <w:t xml:space="preserve"> </w:t>
      </w:r>
      <w:r w:rsidRPr="00804432">
        <w:rPr>
          <w:b/>
          <w:i/>
        </w:rPr>
        <w:t xml:space="preserve">Virgin Islands </w:t>
      </w:r>
      <w:r w:rsidR="009251BE" w:rsidRPr="00804432">
        <w:rPr>
          <w:b/>
          <w:i/>
        </w:rPr>
        <w:t xml:space="preserve">Assistant </w:t>
      </w:r>
      <w:r w:rsidRPr="00804432">
        <w:rPr>
          <w:b/>
          <w:i/>
        </w:rPr>
        <w:t>Principal Evaluation Guidebook</w:t>
      </w:r>
      <w:r w:rsidRPr="007B244D">
        <w:t xml:space="preserve"> </w:t>
      </w:r>
      <w:r>
        <w:t xml:space="preserve">foster collaboration, trust, and conversation about the practices of </w:t>
      </w:r>
      <w:r w:rsidR="00823AA0">
        <w:t xml:space="preserve">assistant principals </w:t>
      </w:r>
      <w:r>
        <w:t xml:space="preserve">and </w:t>
      </w:r>
      <w:r w:rsidR="008B2EB8">
        <w:t>their</w:t>
      </w:r>
      <w:r w:rsidR="00823AA0" w:rsidRPr="00823AA0">
        <w:t xml:space="preserve"> </w:t>
      </w:r>
      <w:r w:rsidR="00823AA0">
        <w:t>principals</w:t>
      </w:r>
      <w:r w:rsidR="008B2EB8">
        <w:t xml:space="preserve">, while maintaining a sense of accountability in </w:t>
      </w:r>
      <w:r w:rsidR="00094272">
        <w:t xml:space="preserve">assistant </w:t>
      </w:r>
      <w:r w:rsidR="008B2EB8">
        <w:t>principals to e</w:t>
      </w:r>
      <w:r w:rsidR="00E564B2">
        <w:t>xhibit great leadership</w:t>
      </w:r>
      <w:r w:rsidR="00C05920">
        <w:t>,</w:t>
      </w:r>
      <w:r w:rsidR="00E564B2">
        <w:t xml:space="preserve"> and in principals</w:t>
      </w:r>
      <w:r w:rsidR="008B2EB8">
        <w:t xml:space="preserve"> to support </w:t>
      </w:r>
      <w:r w:rsidR="00094272">
        <w:t xml:space="preserve">assistant </w:t>
      </w:r>
      <w:r w:rsidR="008B2EB8">
        <w:t xml:space="preserve">principals’ growth. The </w:t>
      </w:r>
      <w:r w:rsidR="00BB3BA3">
        <w:t>g</w:t>
      </w:r>
      <w:r w:rsidR="008B2EB8" w:rsidRPr="005D5F34">
        <w:t xml:space="preserve">uidebook </w:t>
      </w:r>
      <w:r w:rsidR="008B2EB8">
        <w:t xml:space="preserve">answers the following questions: </w:t>
      </w:r>
    </w:p>
    <w:p w:rsidR="008B2EB8" w:rsidRDefault="008B2EB8" w:rsidP="00572866">
      <w:pPr>
        <w:pStyle w:val="numberedlist"/>
        <w:numPr>
          <w:ilvl w:val="0"/>
          <w:numId w:val="19"/>
        </w:numPr>
        <w:spacing w:before="0"/>
      </w:pPr>
      <w:r>
        <w:t xml:space="preserve">How will </w:t>
      </w:r>
      <w:r w:rsidR="00094272">
        <w:t xml:space="preserve">assistant </w:t>
      </w:r>
      <w:r>
        <w:t>principals’ practice be evaluated?</w:t>
      </w:r>
    </w:p>
    <w:p w:rsidR="008B2EB8" w:rsidRDefault="008B2EB8" w:rsidP="00572866">
      <w:pPr>
        <w:pStyle w:val="numberedlist"/>
        <w:numPr>
          <w:ilvl w:val="0"/>
          <w:numId w:val="19"/>
        </w:numPr>
        <w:spacing w:before="0"/>
      </w:pPr>
      <w:r>
        <w:t>When will the evaluation take place?</w:t>
      </w:r>
    </w:p>
    <w:p w:rsidR="008B2EB8" w:rsidRDefault="008B2EB8" w:rsidP="00572866">
      <w:pPr>
        <w:pStyle w:val="numberedlist"/>
        <w:numPr>
          <w:ilvl w:val="0"/>
          <w:numId w:val="19"/>
        </w:numPr>
        <w:spacing w:before="0"/>
      </w:pPr>
      <w:r>
        <w:t>What are my responsibilities in the evaluation process?</w:t>
      </w:r>
    </w:p>
    <w:p w:rsidR="008B2EB8" w:rsidRDefault="008B2EB8" w:rsidP="00572866">
      <w:pPr>
        <w:pStyle w:val="numberedlist"/>
        <w:numPr>
          <w:ilvl w:val="0"/>
          <w:numId w:val="19"/>
        </w:numPr>
        <w:spacing w:before="0"/>
      </w:pPr>
      <w:r>
        <w:t xml:space="preserve">What standards will be used to evaluate practice? </w:t>
      </w:r>
    </w:p>
    <w:p w:rsidR="008B2EB8" w:rsidRDefault="008B2EB8" w:rsidP="00572866">
      <w:pPr>
        <w:pStyle w:val="numberedlist"/>
        <w:numPr>
          <w:ilvl w:val="0"/>
          <w:numId w:val="19"/>
        </w:numPr>
        <w:spacing w:before="0"/>
      </w:pPr>
      <w:r>
        <w:t xml:space="preserve">What measures will be used? </w:t>
      </w:r>
    </w:p>
    <w:p w:rsidR="008B2EB8" w:rsidRPr="008B2EB8" w:rsidRDefault="008B2EB8" w:rsidP="00572866">
      <w:pPr>
        <w:pStyle w:val="numberedlist"/>
        <w:numPr>
          <w:ilvl w:val="0"/>
          <w:numId w:val="19"/>
        </w:numPr>
        <w:spacing w:before="0"/>
      </w:pPr>
      <w:r>
        <w:t>What happens after the evaluation process has been completed?</w:t>
      </w:r>
    </w:p>
    <w:p w:rsidR="0029771F" w:rsidRPr="009978C0" w:rsidRDefault="0029771F" w:rsidP="00572866">
      <w:pPr>
        <w:pStyle w:val="BodyText"/>
      </w:pPr>
      <w:r>
        <w:t>Throughout the guidebook, the following icons call attention</w:t>
      </w:r>
      <w:r w:rsidR="009978C0">
        <w:t xml:space="preserve"> to important ideas or features:</w:t>
      </w:r>
    </w:p>
    <w:p w:rsidR="0029771F" w:rsidRPr="0048467A" w:rsidRDefault="008B1BF6" w:rsidP="004D0C64">
      <w:pPr>
        <w:pStyle w:val="BodyText"/>
        <w:spacing w:before="0"/>
      </w:pPr>
      <w:r>
        <w:rPr>
          <w:noProof/>
        </w:rPr>
        <w:drawing>
          <wp:inline distT="0" distB="0" distL="0" distR="0">
            <wp:extent cx="390525" cy="390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sidR="00890EC2">
        <w:rPr>
          <w:b/>
        </w:rPr>
        <w:t xml:space="preserve"> </w:t>
      </w:r>
      <w:r w:rsidR="0029771F" w:rsidRPr="0048467A">
        <w:rPr>
          <w:b/>
        </w:rPr>
        <w:t xml:space="preserve">Terminology and </w:t>
      </w:r>
      <w:r w:rsidR="00BB3BA3">
        <w:rPr>
          <w:b/>
        </w:rPr>
        <w:t>B</w:t>
      </w:r>
      <w:r w:rsidR="0029771F" w:rsidRPr="0048467A">
        <w:rPr>
          <w:b/>
        </w:rPr>
        <w:t xml:space="preserve">usiness </w:t>
      </w:r>
      <w:r w:rsidR="00BB3BA3">
        <w:rPr>
          <w:b/>
        </w:rPr>
        <w:t>R</w:t>
      </w:r>
      <w:r w:rsidR="0029771F" w:rsidRPr="0048467A">
        <w:rPr>
          <w:b/>
        </w:rPr>
        <w:t>ules:</w:t>
      </w:r>
      <w:r w:rsidR="0029771F" w:rsidRPr="0048467A">
        <w:t xml:space="preserve"> Provides definitions of terms and procedures</w:t>
      </w:r>
    </w:p>
    <w:p w:rsidR="0029771F" w:rsidRDefault="0029771F" w:rsidP="0029771F">
      <w:pPr>
        <w:spacing w:line="200" w:lineRule="exact"/>
        <w:rPr>
          <w:sz w:val="20"/>
          <w:szCs w:val="20"/>
        </w:rPr>
      </w:pPr>
    </w:p>
    <w:p w:rsidR="0029771F" w:rsidRPr="0048467A" w:rsidRDefault="008B1BF6" w:rsidP="004D0C64">
      <w:pPr>
        <w:pStyle w:val="BodyText"/>
        <w:spacing w:before="0"/>
      </w:pPr>
      <w:r>
        <w:rPr>
          <w:b/>
          <w:noProof/>
        </w:rPr>
        <w:drawing>
          <wp:inline distT="0" distB="0" distL="0" distR="0">
            <wp:extent cx="35242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ools 03552.002 lk2.jp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r w:rsidR="00890EC2">
        <w:rPr>
          <w:b/>
        </w:rPr>
        <w:t xml:space="preserve"> </w:t>
      </w:r>
      <w:r w:rsidR="0029771F" w:rsidRPr="0048467A">
        <w:rPr>
          <w:b/>
        </w:rPr>
        <w:t>Tools You Can Use:</w:t>
      </w:r>
      <w:r w:rsidR="0029771F" w:rsidRPr="0048467A">
        <w:t xml:space="preserve"> Points you to corresponding forms or protocols</w:t>
      </w:r>
    </w:p>
    <w:p w:rsidR="00BC06F9" w:rsidRPr="00BC06F9" w:rsidRDefault="00BC06F9" w:rsidP="0048467A">
      <w:pPr>
        <w:pStyle w:val="BodyText"/>
      </w:pPr>
      <w:r>
        <w:t xml:space="preserve">The VIDE </w:t>
      </w:r>
      <w:r w:rsidR="00085C87">
        <w:t>Division of Human Resources</w:t>
      </w:r>
      <w:r>
        <w:t xml:space="preserve"> oversees annual implementation of the </w:t>
      </w:r>
      <w:r w:rsidR="0053020A">
        <w:t xml:space="preserve">assistant </w:t>
      </w:r>
      <w:r>
        <w:t xml:space="preserve">principal evaluation process. </w:t>
      </w:r>
      <w:r w:rsidR="00753F0F">
        <w:t>The process is managed through TalentEd, the VIDE electronic human resources performance management system. More i</w:t>
      </w:r>
      <w:r w:rsidR="00085C87">
        <w:t>nformation about</w:t>
      </w:r>
      <w:r w:rsidR="00753F0F">
        <w:t xml:space="preserve"> TalentEd and</w:t>
      </w:r>
      <w:r w:rsidR="00085C87">
        <w:t xml:space="preserve"> the </w:t>
      </w:r>
      <w:r w:rsidR="00085C87">
        <w:lastRenderedPageBreak/>
        <w:t>assistant principal evaluation process</w:t>
      </w:r>
      <w:r w:rsidR="00753F0F">
        <w:t xml:space="preserve"> </w:t>
      </w:r>
      <w:r w:rsidR="00085C87">
        <w:t xml:space="preserve">can be </w:t>
      </w:r>
      <w:r w:rsidR="00753F0F">
        <w:t xml:space="preserve">accessed </w:t>
      </w:r>
      <w:r w:rsidR="00523696">
        <w:t xml:space="preserve">on the </w:t>
      </w:r>
      <w:hyperlink r:id="rId13" w:history="1">
        <w:r w:rsidR="00523696" w:rsidRPr="00523696">
          <w:rPr>
            <w:rStyle w:val="Hyperlink"/>
          </w:rPr>
          <w:t>VIDE EES web portal</w:t>
        </w:r>
      </w:hyperlink>
      <w:r>
        <w:t xml:space="preserve">. </w:t>
      </w:r>
      <w:r w:rsidR="00085C87">
        <w:t>Questions can be emailed to</w:t>
      </w:r>
      <w:r w:rsidR="00753F0F">
        <w:t xml:space="preserve"> the Division of Human Resources at</w:t>
      </w:r>
      <w:r w:rsidR="00C64899">
        <w:t xml:space="preserve"> </w:t>
      </w:r>
      <w:hyperlink r:id="rId14" w:history="1">
        <w:r w:rsidR="00C64899" w:rsidRPr="00911E90">
          <w:rPr>
            <w:rStyle w:val="Hyperlink"/>
          </w:rPr>
          <w:t>evalquestions@vide.vi</w:t>
        </w:r>
      </w:hyperlink>
      <w:r w:rsidR="00C64899">
        <w:t xml:space="preserve"> </w:t>
      </w:r>
    </w:p>
    <w:p w:rsidR="006D55A9" w:rsidRPr="00235F7F" w:rsidRDefault="00652354" w:rsidP="00713AD7">
      <w:pPr>
        <w:pStyle w:val="Heading1"/>
      </w:pPr>
      <w:bookmarkStart w:id="3" w:name="_Toc450830650"/>
      <w:r w:rsidRPr="00235F7F">
        <w:t xml:space="preserve">The </w:t>
      </w:r>
      <w:r w:rsidRPr="001C22CE">
        <w:t>Focus</w:t>
      </w:r>
      <w:r w:rsidRPr="00235F7F">
        <w:t xml:space="preserve"> of </w:t>
      </w:r>
      <w:r w:rsidR="0053020A" w:rsidRPr="00235F7F">
        <w:t xml:space="preserve">Assistant </w:t>
      </w:r>
      <w:r w:rsidRPr="00235F7F">
        <w:t>Principal Evaluation</w:t>
      </w:r>
      <w:bookmarkEnd w:id="3"/>
    </w:p>
    <w:p w:rsidR="00A81274" w:rsidRDefault="00950A24" w:rsidP="0048467A">
      <w:pPr>
        <w:pStyle w:val="BodyText"/>
      </w:pPr>
      <w:r>
        <w:rPr>
          <w:noProof/>
        </w:rPr>
        <mc:AlternateContent>
          <mc:Choice Requires="wps">
            <w:drawing>
              <wp:anchor distT="0" distB="0" distL="114300" distR="114300" simplePos="0" relativeHeight="251666432" behindDoc="1" locked="0" layoutInCell="1" allowOverlap="1">
                <wp:simplePos x="0" y="0"/>
                <wp:positionH relativeFrom="margin">
                  <wp:posOffset>3541395</wp:posOffset>
                </wp:positionH>
                <wp:positionV relativeFrom="paragraph">
                  <wp:posOffset>187325</wp:posOffset>
                </wp:positionV>
                <wp:extent cx="2433320" cy="2562225"/>
                <wp:effectExtent l="0" t="0" r="2413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2562225"/>
                        </a:xfrm>
                        <a:prstGeom prst="rect">
                          <a:avLst/>
                        </a:prstGeom>
                        <a:solidFill>
                          <a:srgbClr val="FFFFFF"/>
                        </a:solidFill>
                        <a:ln w="9525">
                          <a:solidFill>
                            <a:srgbClr val="000000"/>
                          </a:solidFill>
                          <a:miter lim="800000"/>
                          <a:headEnd/>
                          <a:tailEnd/>
                        </a:ln>
                      </wps:spPr>
                      <wps:txbx>
                        <w:txbxContent>
                          <w:p w:rsidR="00F42A6A" w:rsidRDefault="00F42A6A">
                            <w:r>
                              <w:rPr>
                                <w:noProof/>
                              </w:rPr>
                              <w:drawing>
                                <wp:inline distT="0" distB="0" distL="0" distR="0">
                                  <wp:extent cx="502920" cy="502920"/>
                                  <wp:effectExtent l="0" t="0" r="508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r>
                              <w:t xml:space="preserve"> </w:t>
                            </w:r>
                          </w:p>
                          <w:p w:rsidR="00F42A6A" w:rsidRPr="00A81274" w:rsidRDefault="00F42A6A" w:rsidP="00EB4DE1">
                            <w:pPr>
                              <w:spacing w:before="40"/>
                            </w:pPr>
                            <w:r>
                              <w:t xml:space="preserve">The assistant principal evaluation process focuses on </w:t>
                            </w:r>
                            <w:r>
                              <w:rPr>
                                <w:i/>
                              </w:rPr>
                              <w:t xml:space="preserve">practice, </w:t>
                            </w:r>
                            <w:r>
                              <w:t xml:space="preserve">which is the assistant principal’s daily work. The Joint Committee on Standards for Educational Evaluation (2014) recommended performance evaluations focus on practice to provide detailed feedback on things which educators can control. </w:t>
                            </w:r>
                          </w:p>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8.85pt;margin-top:14.75pt;width:191.6pt;height:20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">
                <v:textbox inset=",7.2pt,,7.2pt">
                  <w:txbxContent>
                    <w:p w:rsidR="00F42A6A" w:rsidRDefault="00F42A6A">
                      <w:r>
                        <w:rPr>
                          <w:noProof/>
                        </w:rPr>
                        <w:drawing>
                          <wp:inline distT="0" distB="0" distL="0" distR="0">
                            <wp:extent cx="502920" cy="502920"/>
                            <wp:effectExtent l="0" t="0" r="508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r>
                        <w:t xml:space="preserve"> </w:t>
                      </w:r>
                    </w:p>
                    <w:p w:rsidR="00F42A6A" w:rsidRPr="00A81274" w:rsidRDefault="00F42A6A" w:rsidP="00EB4DE1">
                      <w:pPr>
                        <w:spacing w:before="40"/>
                      </w:pPr>
                      <w:r>
                        <w:t xml:space="preserve">The assistant principal evaluation process focuses on </w:t>
                      </w:r>
                      <w:r>
                        <w:rPr>
                          <w:i/>
                        </w:rPr>
                        <w:t xml:space="preserve">practice, </w:t>
                      </w:r>
                      <w:r>
                        <w:t xml:space="preserve">which is the assistant principal’s daily work. The Joint Committee on Standards for Educational Evaluation (2014) recommended performance evaluations focus on practice to provide detailed feedback on things which educators can control. </w:t>
                      </w:r>
                    </w:p>
                  </w:txbxContent>
                </v:textbox>
                <w10:wrap type="square" anchorx="margin"/>
              </v:shape>
            </w:pict>
          </mc:Fallback>
        </mc:AlternateContent>
      </w:r>
      <w:r w:rsidR="006A00AB">
        <w:t xml:space="preserve">The U.S. Virgin Islands </w:t>
      </w:r>
      <w:r w:rsidR="0053020A">
        <w:t xml:space="preserve">assistant </w:t>
      </w:r>
      <w:r w:rsidR="006A00AB">
        <w:t xml:space="preserve">principal evaluation </w:t>
      </w:r>
      <w:r w:rsidR="00085C87">
        <w:t xml:space="preserve">process </w:t>
      </w:r>
      <w:r w:rsidR="00687E05">
        <w:t xml:space="preserve">measures the quality of </w:t>
      </w:r>
      <w:r w:rsidR="00687E05">
        <w:rPr>
          <w:i/>
        </w:rPr>
        <w:t>practice</w:t>
      </w:r>
      <w:r w:rsidR="00133DDF">
        <w:rPr>
          <w:i/>
        </w:rPr>
        <w:t xml:space="preserve">, </w:t>
      </w:r>
      <w:r w:rsidR="00687E05">
        <w:t xml:space="preserve">which </w:t>
      </w:r>
      <w:r w:rsidR="004052A2">
        <w:t xml:space="preserve">is </w:t>
      </w:r>
      <w:r w:rsidR="00C05920">
        <w:t xml:space="preserve">comprised of </w:t>
      </w:r>
      <w:r w:rsidR="004052A2">
        <w:t xml:space="preserve">the </w:t>
      </w:r>
      <w:r w:rsidR="0053020A">
        <w:t xml:space="preserve">assistant </w:t>
      </w:r>
      <w:r w:rsidR="004052A2">
        <w:t xml:space="preserve">principal’s </w:t>
      </w:r>
      <w:r w:rsidR="00A81274">
        <w:t xml:space="preserve">daily </w:t>
      </w:r>
      <w:r w:rsidR="00687E05">
        <w:t>actions</w:t>
      </w:r>
      <w:r w:rsidR="0035643E">
        <w:t xml:space="preserve"> or performance</w:t>
      </w:r>
      <w:r w:rsidR="00687E05">
        <w:t xml:space="preserve">. The evaluation </w:t>
      </w:r>
      <w:r w:rsidR="00085C87">
        <w:t xml:space="preserve">process </w:t>
      </w:r>
      <w:r w:rsidR="00687E05">
        <w:t xml:space="preserve">does </w:t>
      </w:r>
      <w:r w:rsidR="00687E05">
        <w:rPr>
          <w:i/>
        </w:rPr>
        <w:t>not</w:t>
      </w:r>
      <w:r w:rsidR="00687E05">
        <w:t xml:space="preserve"> focus on </w:t>
      </w:r>
      <w:r w:rsidR="0053020A">
        <w:t xml:space="preserve">assistant </w:t>
      </w:r>
      <w:r w:rsidR="00687E05">
        <w:t>principals’</w:t>
      </w:r>
      <w:r w:rsidR="00A81274">
        <w:t xml:space="preserve"> attitudes and knowledge</w:t>
      </w:r>
      <w:r w:rsidR="004052A2">
        <w:t>,</w:t>
      </w:r>
      <w:r w:rsidR="00A81274">
        <w:t xml:space="preserve"> which are less observable or measurable. Similarly, the </w:t>
      </w:r>
      <w:r w:rsidR="00823AA0">
        <w:t>process</w:t>
      </w:r>
      <w:r w:rsidR="00A81274">
        <w:t xml:space="preserve"> does </w:t>
      </w:r>
      <w:r w:rsidR="00A81274">
        <w:rPr>
          <w:i/>
        </w:rPr>
        <w:t xml:space="preserve">not </w:t>
      </w:r>
      <w:r w:rsidR="00A81274">
        <w:t xml:space="preserve">include </w:t>
      </w:r>
      <w:r w:rsidR="00A81274">
        <w:rPr>
          <w:i/>
        </w:rPr>
        <w:t>outcomes or results measures</w:t>
      </w:r>
      <w:r w:rsidR="00A81274">
        <w:t xml:space="preserve">, which may include student learning gains or school culture improvements. An evaluation that focuses on </w:t>
      </w:r>
      <w:r w:rsidR="00A81274" w:rsidRPr="005D5F34">
        <w:t>practice</w:t>
      </w:r>
      <w:r w:rsidR="00A81274" w:rsidRPr="004052A2">
        <w:t xml:space="preserve"> </w:t>
      </w:r>
      <w:r w:rsidR="00A81274">
        <w:t xml:space="preserve">provides detailed feedback to </w:t>
      </w:r>
      <w:r w:rsidR="0053020A">
        <w:t xml:space="preserve">assistant </w:t>
      </w:r>
      <w:r w:rsidR="00A81274">
        <w:t xml:space="preserve">principals on the things that they can control in order to improve. </w:t>
      </w:r>
    </w:p>
    <w:p w:rsidR="00FD1EA2" w:rsidRPr="00235F7F" w:rsidRDefault="00FD1EA2" w:rsidP="00713AD7">
      <w:pPr>
        <w:pStyle w:val="Heading1"/>
      </w:pPr>
      <w:bookmarkStart w:id="4" w:name="_Toc428724323"/>
      <w:bookmarkStart w:id="5" w:name="_Toc450830651"/>
      <w:r w:rsidRPr="00235F7F">
        <w:t>The Standards</w:t>
      </w:r>
      <w:bookmarkEnd w:id="4"/>
      <w:bookmarkEnd w:id="5"/>
    </w:p>
    <w:p w:rsidR="00FD1EA2" w:rsidRPr="00D05CC1" w:rsidRDefault="00FD1EA2" w:rsidP="00FD1EA2">
      <w:pPr>
        <w:pStyle w:val="BodyText"/>
        <w:rPr>
          <w:rFonts w:asciiTheme="minorHAnsi" w:hAnsiTheme="minorHAnsi" w:cstheme="minorHAnsi"/>
        </w:rPr>
      </w:pPr>
      <w:r w:rsidRPr="00D05CC1">
        <w:rPr>
          <w:rFonts w:asciiTheme="minorHAnsi" w:hAnsiTheme="minorHAnsi" w:cstheme="minorHAnsi"/>
        </w:rPr>
        <w:t>VIDE has adopted the Interstate Schoo</w:t>
      </w:r>
      <w:r w:rsidR="00C05920">
        <w:rPr>
          <w:rFonts w:asciiTheme="minorHAnsi" w:hAnsiTheme="minorHAnsi" w:cstheme="minorHAnsi"/>
        </w:rPr>
        <w:t>l Leaders Licensure Consortium S</w:t>
      </w:r>
      <w:r w:rsidRPr="00D05CC1">
        <w:rPr>
          <w:rFonts w:asciiTheme="minorHAnsi" w:hAnsiTheme="minorHAnsi" w:cstheme="minorHAnsi"/>
        </w:rPr>
        <w:t>tandards, 2008 (ISLLC)</w:t>
      </w:r>
      <w:r>
        <w:rPr>
          <w:rFonts w:asciiTheme="minorHAnsi" w:hAnsiTheme="minorHAnsi" w:cstheme="minorHAnsi"/>
        </w:rPr>
        <w:t xml:space="preserve"> as the foundation of effective school leadership</w:t>
      </w:r>
      <w:r w:rsidRPr="00D05CC1">
        <w:rPr>
          <w:rFonts w:asciiTheme="minorHAnsi" w:hAnsiTheme="minorHAnsi" w:cstheme="minorHAnsi"/>
        </w:rPr>
        <w:t xml:space="preserve">. The ISLLC </w:t>
      </w:r>
      <w:r w:rsidR="00C05920">
        <w:rPr>
          <w:rFonts w:asciiTheme="minorHAnsi" w:hAnsiTheme="minorHAnsi" w:cstheme="minorHAnsi"/>
        </w:rPr>
        <w:t>S</w:t>
      </w:r>
      <w:r w:rsidRPr="00D05CC1">
        <w:rPr>
          <w:rFonts w:asciiTheme="minorHAnsi" w:hAnsiTheme="minorHAnsi" w:cstheme="minorHAnsi"/>
        </w:rPr>
        <w:t xml:space="preserve">tandards have been adopted by a majority of U.S. states as performance expectations for school principals and other educational leaders (McCarthy, Shelton, &amp; Murphy, 2014). The standards describe </w:t>
      </w:r>
      <w:r>
        <w:rPr>
          <w:rFonts w:asciiTheme="minorHAnsi" w:hAnsiTheme="minorHAnsi" w:cstheme="minorHAnsi"/>
        </w:rPr>
        <w:t xml:space="preserve">school </w:t>
      </w:r>
      <w:r w:rsidRPr="00D05CC1">
        <w:rPr>
          <w:rFonts w:asciiTheme="minorHAnsi" w:hAnsiTheme="minorHAnsi" w:cstheme="minorHAnsi"/>
        </w:rPr>
        <w:t>leadership practices that are associated with positive school-level and stu</w:t>
      </w:r>
      <w:r w:rsidR="00C05920">
        <w:rPr>
          <w:rFonts w:asciiTheme="minorHAnsi" w:hAnsiTheme="minorHAnsi" w:cstheme="minorHAnsi"/>
        </w:rPr>
        <w:t>dent-level outcomes. The ISLLC S</w:t>
      </w:r>
      <w:r w:rsidRPr="00D05CC1">
        <w:rPr>
          <w:rFonts w:asciiTheme="minorHAnsi" w:hAnsiTheme="minorHAnsi" w:cstheme="minorHAnsi"/>
        </w:rPr>
        <w:t xml:space="preserve">tandards are as follows: </w:t>
      </w:r>
    </w:p>
    <w:p w:rsidR="00FD1EA2" w:rsidRPr="00D05CC1" w:rsidRDefault="00FD1EA2" w:rsidP="00FD1EA2">
      <w:pPr>
        <w:pStyle w:val="Bullet1"/>
        <w:rPr>
          <w:rFonts w:asciiTheme="minorHAnsi" w:hAnsiTheme="minorHAnsi" w:cstheme="minorHAnsi"/>
        </w:rPr>
      </w:pPr>
      <w:r w:rsidRPr="00D05CC1">
        <w:rPr>
          <w:rFonts w:asciiTheme="minorHAnsi" w:hAnsiTheme="minorHAnsi" w:cstheme="minorHAnsi"/>
        </w:rPr>
        <w:t>Setting a shared vision for learning</w:t>
      </w:r>
    </w:p>
    <w:p w:rsidR="00FD1EA2" w:rsidRPr="00D05CC1" w:rsidRDefault="00FD1EA2" w:rsidP="00FD1EA2">
      <w:pPr>
        <w:pStyle w:val="Bullet1"/>
        <w:rPr>
          <w:rFonts w:asciiTheme="minorHAnsi" w:hAnsiTheme="minorHAnsi" w:cstheme="minorHAnsi"/>
        </w:rPr>
      </w:pPr>
      <w:r w:rsidRPr="00D05CC1">
        <w:rPr>
          <w:rFonts w:asciiTheme="minorHAnsi" w:hAnsiTheme="minorHAnsi" w:cstheme="minorHAnsi"/>
        </w:rPr>
        <w:t>Developing a school culture and instructional programs</w:t>
      </w:r>
    </w:p>
    <w:p w:rsidR="00FD1EA2" w:rsidRPr="00D05CC1" w:rsidRDefault="00FD1EA2" w:rsidP="00FD1EA2">
      <w:pPr>
        <w:pStyle w:val="Bullet1"/>
        <w:rPr>
          <w:rFonts w:asciiTheme="minorHAnsi" w:hAnsiTheme="minorHAnsi" w:cstheme="minorHAnsi"/>
        </w:rPr>
      </w:pPr>
      <w:r w:rsidRPr="00D05CC1">
        <w:rPr>
          <w:rFonts w:asciiTheme="minorHAnsi" w:hAnsiTheme="minorHAnsi" w:cstheme="minorHAnsi"/>
        </w:rPr>
        <w:t>Ensuring effective management of the organization</w:t>
      </w:r>
    </w:p>
    <w:p w:rsidR="00FD1EA2" w:rsidRPr="00D05CC1" w:rsidRDefault="00FD1EA2" w:rsidP="00FD1EA2">
      <w:pPr>
        <w:pStyle w:val="Bullet1"/>
        <w:rPr>
          <w:rFonts w:asciiTheme="minorHAnsi" w:hAnsiTheme="minorHAnsi" w:cstheme="minorHAnsi"/>
        </w:rPr>
      </w:pPr>
      <w:r w:rsidRPr="00D05CC1">
        <w:rPr>
          <w:rFonts w:asciiTheme="minorHAnsi" w:hAnsiTheme="minorHAnsi" w:cstheme="minorHAnsi"/>
        </w:rPr>
        <w:t>Collaborating with faculty and community</w:t>
      </w:r>
    </w:p>
    <w:p w:rsidR="00FD1EA2" w:rsidRPr="00D05CC1" w:rsidRDefault="00FD1EA2" w:rsidP="00FD1EA2">
      <w:pPr>
        <w:pStyle w:val="Bullet1"/>
        <w:rPr>
          <w:rFonts w:asciiTheme="minorHAnsi" w:hAnsiTheme="minorHAnsi" w:cstheme="minorHAnsi"/>
        </w:rPr>
      </w:pPr>
      <w:r w:rsidRPr="00D05CC1">
        <w:rPr>
          <w:rFonts w:asciiTheme="minorHAnsi" w:hAnsiTheme="minorHAnsi" w:cstheme="minorHAnsi"/>
        </w:rPr>
        <w:t>Acting with integrity and fairness and in an ethical manner</w:t>
      </w:r>
    </w:p>
    <w:p w:rsidR="00FD1EA2" w:rsidRDefault="00FD1EA2" w:rsidP="00FD1EA2">
      <w:pPr>
        <w:pStyle w:val="Bullet1"/>
        <w:rPr>
          <w:rFonts w:asciiTheme="minorHAnsi" w:hAnsiTheme="minorHAnsi" w:cstheme="minorHAnsi"/>
        </w:rPr>
      </w:pPr>
      <w:r w:rsidRPr="00D05CC1">
        <w:rPr>
          <w:rFonts w:asciiTheme="minorHAnsi" w:hAnsiTheme="minorHAnsi" w:cstheme="minorHAnsi"/>
        </w:rPr>
        <w:t xml:space="preserve">Understanding, responding to, and influencing cultural contexts </w:t>
      </w:r>
    </w:p>
    <w:p w:rsidR="004D0C64" w:rsidRPr="00235F7F" w:rsidRDefault="00FD1EA2" w:rsidP="00713AD7">
      <w:pPr>
        <w:pStyle w:val="Heading1"/>
      </w:pPr>
      <w:bookmarkStart w:id="6" w:name="_Toc450830652"/>
      <w:r w:rsidRPr="00235F7F">
        <w:t>The</w:t>
      </w:r>
      <w:r w:rsidR="004D0C64" w:rsidRPr="00235F7F">
        <w:t xml:space="preserve"> Framework</w:t>
      </w:r>
      <w:bookmarkEnd w:id="6"/>
    </w:p>
    <w:p w:rsidR="004D0C64" w:rsidRDefault="00DA777F" w:rsidP="00085C67">
      <w:pPr>
        <w:pStyle w:val="BodyText"/>
        <w:spacing w:after="240"/>
      </w:pPr>
      <w:r w:rsidRPr="0012104E">
        <w:t xml:space="preserve">Frameworks are the backbone of evaluation systems. </w:t>
      </w:r>
      <w:r w:rsidR="00133DDF" w:rsidRPr="0012104E">
        <w:t>A framework is a rubric that describes standards of practice in observable and measurable terms and articulates a performance progression</w:t>
      </w:r>
      <w:r w:rsidR="00334547">
        <w:t>,</w:t>
      </w:r>
      <w:r w:rsidR="00133DDF" w:rsidRPr="0012104E">
        <w:t xml:space="preserve"> or levels of performance. </w:t>
      </w:r>
      <w:r w:rsidRPr="0012104E">
        <w:t>They focus the evaluation on pra</w:t>
      </w:r>
      <w:r w:rsidR="00334547">
        <w:t>ctices that are most important.</w:t>
      </w:r>
      <w:r w:rsidRPr="0012104E">
        <w:t xml:space="preserve"> </w:t>
      </w:r>
      <w:r w:rsidR="00733C9E">
        <w:t>The</w:t>
      </w:r>
      <w:r w:rsidR="007C2DC3">
        <w:t xml:space="preserve"> </w:t>
      </w:r>
      <w:r w:rsidR="007C2DC3" w:rsidRPr="00DF7185">
        <w:rPr>
          <w:b/>
          <w:i/>
        </w:rPr>
        <w:t>U.S. Virgin Islands Performance Evaluation Framework for Assistant Principals</w:t>
      </w:r>
      <w:r w:rsidR="00B34EA6">
        <w:t xml:space="preserve"> (AP Framework)</w:t>
      </w:r>
      <w:r w:rsidR="000C08A2">
        <w:t xml:space="preserve"> describes school leadership practices of assistant principals in the U.S. Virgin Islands</w:t>
      </w:r>
      <w:r w:rsidR="00085C67">
        <w:t>.</w:t>
      </w:r>
      <w:r w:rsidR="004D0C64">
        <w:t xml:space="preserve"> </w:t>
      </w:r>
    </w:p>
    <w:p w:rsidR="004D0C64" w:rsidRPr="0012104E" w:rsidRDefault="004D0C64" w:rsidP="00085C67">
      <w:pPr>
        <w:pStyle w:val="BodyText"/>
        <w:spacing w:before="0"/>
      </w:pPr>
      <w:r w:rsidRPr="0012104E">
        <w:lastRenderedPageBreak/>
        <w:t>The</w:t>
      </w:r>
      <w:r w:rsidR="00FD1EA2">
        <w:t xml:space="preserve"> AP Framework</w:t>
      </w:r>
      <w:r w:rsidRPr="0012104E">
        <w:t>, originally developed by American Institutes for Research</w:t>
      </w:r>
      <w:r w:rsidR="00FD1EA2">
        <w:t xml:space="preserve"> and adapted for the U.S. Virgin Islands</w:t>
      </w:r>
      <w:r w:rsidRPr="0012104E">
        <w:t>, is a research-based framework that focuses the assistant principal evaluation on leadership practices that matter most for improving schools, teaching, and learning (Clifford</w:t>
      </w:r>
      <w:r>
        <w:t xml:space="preserve">, </w:t>
      </w:r>
      <w:r w:rsidRPr="0012104E">
        <w:t xml:space="preserve">2014). The </w:t>
      </w:r>
      <w:r w:rsidR="00823AA0">
        <w:t>AP Framework</w:t>
      </w:r>
      <w:r w:rsidRPr="0012104E">
        <w:t xml:space="preserve"> describes assistant principal practices in observable and measurable terms, articulates a progression of performance levels, and reflects school context in the U.S. Virgin Islands. The </w:t>
      </w:r>
      <w:r w:rsidR="00FD1EA2">
        <w:t xml:space="preserve">essential practices in the </w:t>
      </w:r>
      <w:r w:rsidR="00AD4B56" w:rsidRPr="000867A4">
        <w:rPr>
          <w:b/>
          <w:i/>
        </w:rPr>
        <w:t xml:space="preserve">U.S. Virgin Islands Performance Evaluation Framework for Assistant Principals </w:t>
      </w:r>
      <w:r w:rsidR="00AD4B56">
        <w:t>(</w:t>
      </w:r>
      <w:r w:rsidR="00FD1EA2">
        <w:t>AP Framework</w:t>
      </w:r>
      <w:r w:rsidR="00AD4B56">
        <w:t xml:space="preserve">) </w:t>
      </w:r>
      <w:r w:rsidR="000C08A2">
        <w:t>are</w:t>
      </w:r>
      <w:r w:rsidRPr="0012104E">
        <w:t xml:space="preserve">: </w:t>
      </w:r>
    </w:p>
    <w:p w:rsidR="0043734C" w:rsidRPr="00E006D3" w:rsidRDefault="0043734C" w:rsidP="0043734C">
      <w:pPr>
        <w:pStyle w:val="Default"/>
        <w:numPr>
          <w:ilvl w:val="0"/>
          <w:numId w:val="6"/>
        </w:numPr>
        <w:spacing w:before="240" w:after="138"/>
        <w:rPr>
          <w:rFonts w:asciiTheme="minorHAnsi" w:hAnsiTheme="minorHAnsi" w:cstheme="minorHAnsi"/>
        </w:rPr>
      </w:pPr>
      <w:r w:rsidRPr="00E006D3">
        <w:rPr>
          <w:rFonts w:asciiTheme="minorHAnsi" w:hAnsiTheme="minorHAnsi" w:cstheme="minorHAnsi"/>
          <w:b/>
          <w:bCs/>
        </w:rPr>
        <w:t xml:space="preserve">Build shared purpose. </w:t>
      </w:r>
      <w:r w:rsidRPr="00E006D3">
        <w:rPr>
          <w:rFonts w:asciiTheme="minorHAnsi" w:hAnsiTheme="minorHAnsi" w:cstheme="minorHAnsi"/>
        </w:rPr>
        <w:t xml:space="preserve">The leader develops a compelling, shared organizational vision and ensures the vision is “lived” in the daily work of educators. </w:t>
      </w:r>
    </w:p>
    <w:p w:rsidR="0043734C" w:rsidRPr="00E006D3" w:rsidRDefault="0043734C" w:rsidP="0043734C">
      <w:pPr>
        <w:pStyle w:val="Default"/>
        <w:numPr>
          <w:ilvl w:val="0"/>
          <w:numId w:val="6"/>
        </w:numPr>
        <w:spacing w:after="138"/>
        <w:rPr>
          <w:rFonts w:asciiTheme="minorHAnsi" w:hAnsiTheme="minorHAnsi" w:cstheme="minorHAnsi"/>
        </w:rPr>
      </w:pPr>
      <w:r w:rsidRPr="00E006D3">
        <w:rPr>
          <w:rFonts w:asciiTheme="minorHAnsi" w:hAnsiTheme="minorHAnsi" w:cstheme="minorHAnsi"/>
          <w:b/>
          <w:bCs/>
        </w:rPr>
        <w:t xml:space="preserve">Focus on learning. </w:t>
      </w:r>
      <w:r w:rsidRPr="00E006D3">
        <w:rPr>
          <w:rFonts w:asciiTheme="minorHAnsi" w:hAnsiTheme="minorHAnsi" w:cstheme="minorHAnsi"/>
        </w:rPr>
        <w:t xml:space="preserve">The leader engages in instructional leadership to develop and maintain student access to appropriate, ambitious, and strong instructional programs focused on academic excellence and social and emotional development. </w:t>
      </w:r>
    </w:p>
    <w:p w:rsidR="0043734C" w:rsidRPr="00E006D3" w:rsidRDefault="0043734C" w:rsidP="0043734C">
      <w:pPr>
        <w:pStyle w:val="Default"/>
        <w:numPr>
          <w:ilvl w:val="0"/>
          <w:numId w:val="6"/>
        </w:numPr>
        <w:spacing w:after="138"/>
        <w:rPr>
          <w:rFonts w:asciiTheme="minorHAnsi" w:hAnsiTheme="minorHAnsi" w:cstheme="minorHAnsi"/>
        </w:rPr>
      </w:pPr>
      <w:r w:rsidRPr="00E006D3">
        <w:rPr>
          <w:rFonts w:asciiTheme="minorHAnsi" w:hAnsiTheme="minorHAnsi" w:cstheme="minorHAnsi"/>
          <w:b/>
          <w:bCs/>
        </w:rPr>
        <w:t xml:space="preserve">Manage organizational resources. </w:t>
      </w:r>
      <w:r w:rsidRPr="00E006D3">
        <w:rPr>
          <w:rFonts w:asciiTheme="minorHAnsi" w:hAnsiTheme="minorHAnsi" w:cstheme="minorHAnsi"/>
        </w:rPr>
        <w:t xml:space="preserve">The leader acts strategically and systematically to create teaching and learning conditions that are safe and supportive by aligning financial resources, human capital, data, and other resources. </w:t>
      </w:r>
    </w:p>
    <w:p w:rsidR="0043734C" w:rsidRPr="00E006D3" w:rsidRDefault="0043734C" w:rsidP="0043734C">
      <w:pPr>
        <w:pStyle w:val="Default"/>
        <w:numPr>
          <w:ilvl w:val="0"/>
          <w:numId w:val="6"/>
        </w:numPr>
        <w:spacing w:after="138"/>
        <w:rPr>
          <w:rFonts w:asciiTheme="minorHAnsi" w:hAnsiTheme="minorHAnsi" w:cstheme="minorHAnsi"/>
        </w:rPr>
      </w:pPr>
      <w:r w:rsidRPr="00E006D3">
        <w:rPr>
          <w:rFonts w:asciiTheme="minorHAnsi" w:hAnsiTheme="minorHAnsi" w:cstheme="minorHAnsi"/>
          <w:b/>
          <w:bCs/>
        </w:rPr>
        <w:t xml:space="preserve">Collaborate with community. </w:t>
      </w:r>
      <w:r w:rsidRPr="00E006D3">
        <w:rPr>
          <w:rFonts w:asciiTheme="minorHAnsi" w:hAnsiTheme="minorHAnsi" w:cstheme="minorHAnsi"/>
        </w:rPr>
        <w:t xml:space="preserve">The leader ensures that parents and community organizations are engaged with the school. </w:t>
      </w:r>
    </w:p>
    <w:p w:rsidR="004D0C64" w:rsidRPr="00E006D3" w:rsidRDefault="0043734C" w:rsidP="0043734C">
      <w:pPr>
        <w:pStyle w:val="Default"/>
        <w:numPr>
          <w:ilvl w:val="0"/>
          <w:numId w:val="6"/>
        </w:numPr>
        <w:rPr>
          <w:rFonts w:asciiTheme="minorHAnsi" w:hAnsiTheme="minorHAnsi" w:cstheme="minorHAnsi"/>
        </w:rPr>
      </w:pPr>
      <w:r w:rsidRPr="00E006D3">
        <w:rPr>
          <w:rFonts w:asciiTheme="minorHAnsi" w:hAnsiTheme="minorHAnsi" w:cstheme="minorHAnsi"/>
          <w:b/>
          <w:bCs/>
        </w:rPr>
        <w:t xml:space="preserve">Lead with integrity. </w:t>
      </w:r>
      <w:r w:rsidRPr="00E006D3">
        <w:rPr>
          <w:rFonts w:asciiTheme="minorHAnsi" w:hAnsiTheme="minorHAnsi" w:cstheme="minorHAnsi"/>
        </w:rPr>
        <w:t xml:space="preserve">The leader models professionalism by acting with integrity and making his or her learning visible. </w:t>
      </w:r>
      <w:r w:rsidR="00823AA0" w:rsidRPr="00E006D3">
        <w:rPr>
          <w:rFonts w:asciiTheme="minorHAnsi" w:hAnsiTheme="minorHAnsi" w:cstheme="minorHAnsi"/>
        </w:rPr>
        <w:t xml:space="preserve"> </w:t>
      </w:r>
    </w:p>
    <w:p w:rsidR="004D0C64" w:rsidRDefault="00950A24" w:rsidP="004D0C64">
      <w:pPr>
        <w:pStyle w:val="BodyText"/>
      </w:pPr>
      <w:r>
        <w:rPr>
          <w:noProof/>
        </w:rPr>
        <mc:AlternateContent>
          <mc:Choice Requires="wps">
            <w:drawing>
              <wp:anchor distT="0" distB="0" distL="114300" distR="114300" simplePos="0" relativeHeight="251727872" behindDoc="1" locked="0" layoutInCell="1" allowOverlap="1">
                <wp:simplePos x="0" y="0"/>
                <wp:positionH relativeFrom="margin">
                  <wp:posOffset>3634105</wp:posOffset>
                </wp:positionH>
                <wp:positionV relativeFrom="paragraph">
                  <wp:posOffset>153670</wp:posOffset>
                </wp:positionV>
                <wp:extent cx="2359025" cy="2760345"/>
                <wp:effectExtent l="0" t="0" r="22225" b="20955"/>
                <wp:wrapTight wrapText="bothSides">
                  <wp:wrapPolygon edited="0">
                    <wp:start x="0" y="0"/>
                    <wp:lineTo x="0" y="21615"/>
                    <wp:lineTo x="21629" y="21615"/>
                    <wp:lineTo x="21629"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760345"/>
                        </a:xfrm>
                        <a:prstGeom prst="rect">
                          <a:avLst/>
                        </a:prstGeom>
                        <a:solidFill>
                          <a:srgbClr val="FFFFFF"/>
                        </a:solidFill>
                        <a:ln w="9525">
                          <a:solidFill>
                            <a:srgbClr val="000000"/>
                          </a:solidFill>
                          <a:miter lim="800000"/>
                          <a:headEnd/>
                          <a:tailEnd/>
                        </a:ln>
                      </wps:spPr>
                      <wps:txbx>
                        <w:txbxContent>
                          <w:p w:rsidR="00F42A6A" w:rsidRDefault="00F42A6A" w:rsidP="004D0C64">
                            <w:r>
                              <w:rPr>
                                <w:b/>
                                <w:noProof/>
                              </w:rPr>
                              <w:drawing>
                                <wp:inline distT="0" distB="0" distL="0" distR="0">
                                  <wp:extent cx="502920" cy="502920"/>
                                  <wp:effectExtent l="0" t="0" r="508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ools 03552.002 lk2.jpg"/>
                                          <pic:cNvPicPr/>
                                        </pic:nvPicPr>
                                        <pic:blipFill>
                                          <a:blip r:embed="rId12">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F42A6A" w:rsidRDefault="00F42A6A" w:rsidP="004D0C64">
                            <w:pPr>
                              <w:spacing w:before="40"/>
                            </w:pPr>
                            <w:r w:rsidRPr="005B3D33">
                              <w:rPr>
                                <w:i/>
                              </w:rPr>
                              <w:t xml:space="preserve">The </w:t>
                            </w:r>
                            <w:r>
                              <w:rPr>
                                <w:i/>
                              </w:rPr>
                              <w:t xml:space="preserve">Five Essential Practices of School Leadership: The </w:t>
                            </w:r>
                            <w:r w:rsidRPr="005B3D33">
                              <w:rPr>
                                <w:i/>
                              </w:rPr>
                              <w:t>U.S. Virgin Islands Performance Evaluation Framework for Assistant Principals</w:t>
                            </w:r>
                            <w:r>
                              <w:t xml:space="preserve"> can be downloaded from the </w:t>
                            </w:r>
                            <w:hyperlink r:id="rId15" w:history="1">
                              <w:r w:rsidRPr="00523696">
                                <w:rPr>
                                  <w:rStyle w:val="Hyperlink"/>
                                </w:rPr>
                                <w:t>VIDE EES web portal</w:t>
                              </w:r>
                            </w:hyperlink>
                            <w:r>
                              <w:t>.</w:t>
                            </w:r>
                          </w:p>
                          <w:p w:rsidR="00F42A6A" w:rsidRPr="00FF5DA4" w:rsidRDefault="00F42A6A" w:rsidP="004D0C64">
                            <w:pPr>
                              <w:rPr>
                                <w:sz w:val="20"/>
                                <w:szCs w:val="20"/>
                              </w:rPr>
                            </w:pPr>
                          </w:p>
                          <w:p w:rsidR="00F42A6A" w:rsidRPr="008137C1" w:rsidRDefault="00F42A6A" w:rsidP="004D0C64">
                            <w:r>
                              <w:t xml:space="preserve">The Interstate School Leaders Licensure Consortium (ISLLC) Standards are available at </w:t>
                            </w:r>
                            <w:hyperlink r:id="rId16" w:history="1">
                              <w:r w:rsidRPr="00A95B04">
                                <w:rPr>
                                  <w:rStyle w:val="Hyperlink"/>
                                </w:rPr>
                                <w:t>www.ccsso.org</w:t>
                              </w:r>
                            </w:hyperlink>
                            <w:r>
                              <w:t xml:space="preserve">. </w:t>
                            </w:r>
                          </w:p>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6.15pt;margin-top:12.1pt;width:185.75pt;height:217.3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">
                <v:textbox inset=",7.2pt,,7.2pt">
                  <w:txbxContent>
                    <w:p w:rsidR="00F42A6A" w:rsidRDefault="00F42A6A" w:rsidP="004D0C64">
                      <w:r>
                        <w:rPr>
                          <w:b/>
                          <w:noProof/>
                        </w:rPr>
                        <w:drawing>
                          <wp:inline distT="0" distB="0" distL="0" distR="0">
                            <wp:extent cx="502920" cy="502920"/>
                            <wp:effectExtent l="0" t="0" r="508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ools 03552.002 lk2.jpg"/>
                                    <pic:cNvPicPr/>
                                  </pic:nvPicPr>
                                  <pic:blipFill>
                                    <a:blip r:embed="rId12">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F42A6A" w:rsidRDefault="00F42A6A" w:rsidP="004D0C64">
                      <w:pPr>
                        <w:spacing w:before="40"/>
                      </w:pPr>
                      <w:r w:rsidRPr="005B3D33">
                        <w:rPr>
                          <w:i/>
                        </w:rPr>
                        <w:t xml:space="preserve">The </w:t>
                      </w:r>
                      <w:r>
                        <w:rPr>
                          <w:i/>
                        </w:rPr>
                        <w:t xml:space="preserve">Five Essential Practices of School Leadership: The </w:t>
                      </w:r>
                      <w:r w:rsidRPr="005B3D33">
                        <w:rPr>
                          <w:i/>
                        </w:rPr>
                        <w:t>U.S. Virgin Islands Performance Evaluation Framework for Assistant Principals</w:t>
                      </w:r>
                      <w:r>
                        <w:t xml:space="preserve"> can be downloaded from the </w:t>
                      </w:r>
                      <w:hyperlink r:id="rId17" w:history="1">
                        <w:r w:rsidRPr="00523696">
                          <w:rPr>
                            <w:rStyle w:val="Hyperlink"/>
                          </w:rPr>
                          <w:t>VIDE EES web portal</w:t>
                        </w:r>
                      </w:hyperlink>
                      <w:r>
                        <w:t>.</w:t>
                      </w:r>
                    </w:p>
                    <w:p w:rsidR="00F42A6A" w:rsidRPr="00FF5DA4" w:rsidRDefault="00F42A6A" w:rsidP="004D0C64">
                      <w:pPr>
                        <w:rPr>
                          <w:sz w:val="20"/>
                          <w:szCs w:val="20"/>
                        </w:rPr>
                      </w:pPr>
                    </w:p>
                    <w:p w:rsidR="00F42A6A" w:rsidRPr="008137C1" w:rsidRDefault="00F42A6A" w:rsidP="004D0C64">
                      <w:r>
                        <w:t xml:space="preserve">The Interstate School Leaders Licensure Consortium (ISLLC) Standards are available at </w:t>
                      </w:r>
                      <w:hyperlink r:id="rId18" w:history="1">
                        <w:r w:rsidRPr="00A95B04">
                          <w:rPr>
                            <w:rStyle w:val="Hyperlink"/>
                          </w:rPr>
                          <w:t>www.ccsso.org</w:t>
                        </w:r>
                      </w:hyperlink>
                      <w:r>
                        <w:t xml:space="preserve">. </w:t>
                      </w:r>
                    </w:p>
                  </w:txbxContent>
                </v:textbox>
                <w10:wrap type="tight" anchorx="margin"/>
              </v:shape>
            </w:pict>
          </mc:Fallback>
        </mc:AlternateContent>
      </w:r>
      <w:r w:rsidR="004D0C64">
        <w:t xml:space="preserve">These practices also describe the work of principals, but the </w:t>
      </w:r>
      <w:r w:rsidR="00FD1EA2" w:rsidRPr="005B3D33">
        <w:t>AP Framework</w:t>
      </w:r>
      <w:r w:rsidR="00FD1EA2">
        <w:t xml:space="preserve"> </w:t>
      </w:r>
      <w:r w:rsidR="004D0C64">
        <w:t xml:space="preserve">is substantively different from the framework used for principal evaluation and reflection. For assistant principals, the </w:t>
      </w:r>
      <w:r w:rsidR="00FD1EA2">
        <w:t>AP Framework</w:t>
      </w:r>
      <w:r w:rsidR="004D0C64">
        <w:t xml:space="preserve"> communicates performance expectations and promotes self-reflection. Principals use the </w:t>
      </w:r>
      <w:r w:rsidR="00FD1EA2" w:rsidRPr="005B3D33">
        <w:t>AP Framework</w:t>
      </w:r>
      <w:r w:rsidR="004D0C64">
        <w:t xml:space="preserve"> to score assistant principal practices on the basis of evidence</w:t>
      </w:r>
      <w:r w:rsidR="0043734C">
        <w:t xml:space="preserve"> collected with observation, </w:t>
      </w:r>
      <w:r w:rsidR="004D0C64">
        <w:t>portfolio</w:t>
      </w:r>
      <w:r w:rsidR="00334547">
        <w:t>,</w:t>
      </w:r>
      <w:r w:rsidR="004D0C64">
        <w:t xml:space="preserve"> </w:t>
      </w:r>
      <w:r w:rsidR="0043734C">
        <w:t xml:space="preserve">and school leadership time </w:t>
      </w:r>
      <w:r w:rsidR="004D0C64">
        <w:t>measures</w:t>
      </w:r>
      <w:r w:rsidR="00FD1EA2">
        <w:t>.</w:t>
      </w:r>
      <w:r w:rsidR="001112B0">
        <w:t xml:space="preserve"> </w:t>
      </w:r>
    </w:p>
    <w:p w:rsidR="004D0C64" w:rsidRDefault="004D0C64" w:rsidP="004D0C64">
      <w:pPr>
        <w:pStyle w:val="BodyText"/>
      </w:pPr>
      <w:r w:rsidRPr="0012104E">
        <w:t xml:space="preserve">Table 1 displays the alignment between the </w:t>
      </w:r>
      <w:r w:rsidR="0043734C">
        <w:t>AP Framework</w:t>
      </w:r>
      <w:r w:rsidRPr="0012104E">
        <w:t xml:space="preserve"> and ISLLC. N</w:t>
      </w:r>
      <w:r w:rsidR="00C05920">
        <w:t>ote that the sixth ISLLC S</w:t>
      </w:r>
      <w:r w:rsidRPr="0012104E">
        <w:t xml:space="preserve">tandard is represented in all of the five essential practices at the </w:t>
      </w:r>
      <w:r w:rsidRPr="0012104E">
        <w:rPr>
          <w:i/>
        </w:rPr>
        <w:t>distinguished</w:t>
      </w:r>
      <w:r w:rsidRPr="0012104E">
        <w:t xml:space="preserve"> level of performance (as indicated by blue shaded boxes).</w:t>
      </w:r>
    </w:p>
    <w:p w:rsidR="004D0C64" w:rsidRDefault="004D0C64" w:rsidP="00FD1EA2">
      <w:pPr>
        <w:spacing w:line="276" w:lineRule="auto"/>
        <w:rPr>
          <w:b/>
        </w:rPr>
      </w:pPr>
    </w:p>
    <w:p w:rsidR="00085C67" w:rsidRDefault="00085C67">
      <w:pPr>
        <w:spacing w:after="200" w:line="276" w:lineRule="auto"/>
      </w:pPr>
      <w:r>
        <w:rPr>
          <w:b/>
        </w:rPr>
        <w:br w:type="page"/>
      </w:r>
    </w:p>
    <w:p w:rsidR="004A1D36" w:rsidRDefault="004D0C64" w:rsidP="004A1D36">
      <w:pPr>
        <w:pStyle w:val="Tabletitle"/>
        <w:spacing w:before="0" w:after="0"/>
        <w:rPr>
          <w:b w:val="0"/>
        </w:rPr>
      </w:pPr>
      <w:r w:rsidRPr="00135F33">
        <w:rPr>
          <w:b w:val="0"/>
        </w:rPr>
        <w:lastRenderedPageBreak/>
        <w:t xml:space="preserve">Table 1. </w:t>
      </w:r>
    </w:p>
    <w:p w:rsidR="004D0C64" w:rsidRPr="004A1D36" w:rsidRDefault="004D0C64" w:rsidP="004A1D36">
      <w:pPr>
        <w:pStyle w:val="Tabletitle"/>
        <w:spacing w:before="0"/>
        <w:rPr>
          <w:b w:val="0"/>
          <w:i/>
        </w:rPr>
      </w:pPr>
      <w:r w:rsidRPr="004A1D36">
        <w:rPr>
          <w:b w:val="0"/>
          <w:i/>
        </w:rPr>
        <w:t xml:space="preserve">Alignment </w:t>
      </w:r>
      <w:r w:rsidR="000E4ECA" w:rsidRPr="004A1D36">
        <w:rPr>
          <w:b w:val="0"/>
          <w:i/>
        </w:rPr>
        <w:t>between</w:t>
      </w:r>
      <w:r w:rsidRPr="004A1D36">
        <w:rPr>
          <w:b w:val="0"/>
          <w:i/>
        </w:rPr>
        <w:t xml:space="preserve"> the ISLLC Standards and the Five Essential Practices of School Leadership</w:t>
      </w:r>
      <w:r w:rsidR="00B34EA6">
        <w:rPr>
          <w:b w:val="0"/>
          <w:i/>
        </w:rPr>
        <w:t xml:space="preserve"> in the U.S. Virgin Islands Performance Evaluation</w:t>
      </w:r>
      <w:r w:rsidRPr="004A1D36">
        <w:rPr>
          <w:b w:val="0"/>
          <w:i/>
        </w:rPr>
        <w:t xml:space="preserve"> Framework</w:t>
      </w:r>
      <w:r w:rsidR="0043734C" w:rsidRPr="004A1D36">
        <w:rPr>
          <w:b w:val="0"/>
          <w:i/>
        </w:rPr>
        <w:t xml:space="preserve"> for Assistant Principals</w:t>
      </w:r>
    </w:p>
    <w:tbl>
      <w:tblPr>
        <w:tblStyle w:val="TableGrid"/>
        <w:tblW w:w="9360" w:type="dxa"/>
        <w:jc w:val="center"/>
        <w:tblLayout w:type="fixed"/>
        <w:tblLook w:val="04A0" w:firstRow="1" w:lastRow="0" w:firstColumn="1" w:lastColumn="0" w:noHBand="0" w:noVBand="1"/>
      </w:tblPr>
      <w:tblGrid>
        <w:gridCol w:w="1890"/>
        <w:gridCol w:w="1494"/>
        <w:gridCol w:w="1494"/>
        <w:gridCol w:w="1494"/>
        <w:gridCol w:w="1458"/>
        <w:gridCol w:w="1530"/>
      </w:tblGrid>
      <w:tr w:rsidR="004D0C64" w:rsidTr="00462988">
        <w:trPr>
          <w:jc w:val="center"/>
        </w:trPr>
        <w:tc>
          <w:tcPr>
            <w:tcW w:w="1890" w:type="dxa"/>
            <w:tcBorders>
              <w:bottom w:val="single" w:sz="4" w:space="0" w:color="auto"/>
            </w:tcBorders>
          </w:tcPr>
          <w:p w:rsidR="004D0C64" w:rsidRPr="00FE3151" w:rsidRDefault="004D0C64" w:rsidP="00516B14">
            <w:pPr>
              <w:rPr>
                <w:b/>
                <w:sz w:val="22"/>
                <w:szCs w:val="22"/>
              </w:rPr>
            </w:pPr>
            <w:r w:rsidRPr="00FE3151">
              <w:rPr>
                <w:b/>
                <w:sz w:val="22"/>
                <w:szCs w:val="22"/>
              </w:rPr>
              <w:t>ISLLC Standards</w:t>
            </w:r>
          </w:p>
        </w:tc>
        <w:tc>
          <w:tcPr>
            <w:tcW w:w="7470" w:type="dxa"/>
            <w:gridSpan w:val="5"/>
            <w:vAlign w:val="center"/>
          </w:tcPr>
          <w:p w:rsidR="004D0C64" w:rsidRPr="00FE3151" w:rsidRDefault="004D0C64" w:rsidP="00516B14">
            <w:pPr>
              <w:jc w:val="center"/>
              <w:rPr>
                <w:b/>
                <w:sz w:val="22"/>
                <w:szCs w:val="22"/>
              </w:rPr>
            </w:pPr>
            <w:r>
              <w:rPr>
                <w:b/>
                <w:sz w:val="22"/>
                <w:szCs w:val="22"/>
              </w:rPr>
              <w:t>Five Essential</w:t>
            </w:r>
            <w:r w:rsidRPr="00FE3151">
              <w:rPr>
                <w:b/>
                <w:sz w:val="22"/>
                <w:szCs w:val="22"/>
              </w:rPr>
              <w:t xml:space="preserve"> Practices of School Leadership</w:t>
            </w:r>
          </w:p>
        </w:tc>
      </w:tr>
      <w:tr w:rsidR="004D0C64" w:rsidTr="00462988">
        <w:trPr>
          <w:trHeight w:val="864"/>
          <w:jc w:val="center"/>
        </w:trPr>
        <w:tc>
          <w:tcPr>
            <w:tcW w:w="1890" w:type="dxa"/>
            <w:shd w:val="solid" w:color="D9D9D9" w:themeColor="background1" w:themeShade="D9" w:fill="auto"/>
            <w:vAlign w:val="center"/>
          </w:tcPr>
          <w:p w:rsidR="004D0C64" w:rsidRPr="00FE3151" w:rsidRDefault="004D0C64" w:rsidP="00FD1EA2">
            <w:pPr>
              <w:rPr>
                <w:b/>
                <w:sz w:val="22"/>
                <w:szCs w:val="22"/>
              </w:rPr>
            </w:pPr>
          </w:p>
        </w:tc>
        <w:tc>
          <w:tcPr>
            <w:tcW w:w="1494" w:type="dxa"/>
            <w:tcBorders>
              <w:bottom w:val="single" w:sz="4" w:space="0" w:color="auto"/>
            </w:tcBorders>
            <w:vAlign w:val="center"/>
          </w:tcPr>
          <w:p w:rsidR="004D0C64" w:rsidRPr="00FE3151" w:rsidRDefault="004D0C64" w:rsidP="00334547">
            <w:pPr>
              <w:jc w:val="center"/>
              <w:rPr>
                <w:sz w:val="22"/>
                <w:szCs w:val="22"/>
              </w:rPr>
            </w:pPr>
            <w:r w:rsidRPr="00FE3151">
              <w:rPr>
                <w:sz w:val="22"/>
                <w:szCs w:val="22"/>
              </w:rPr>
              <w:t>Build shared purpose</w:t>
            </w:r>
          </w:p>
        </w:tc>
        <w:tc>
          <w:tcPr>
            <w:tcW w:w="1494" w:type="dxa"/>
            <w:vAlign w:val="center"/>
          </w:tcPr>
          <w:p w:rsidR="004D0C64" w:rsidRPr="00FE3151" w:rsidRDefault="004D0C64" w:rsidP="00334547">
            <w:pPr>
              <w:jc w:val="center"/>
              <w:rPr>
                <w:sz w:val="22"/>
                <w:szCs w:val="22"/>
              </w:rPr>
            </w:pPr>
            <w:r w:rsidRPr="00FE3151">
              <w:rPr>
                <w:sz w:val="22"/>
                <w:szCs w:val="22"/>
              </w:rPr>
              <w:t>Focus on learning</w:t>
            </w:r>
          </w:p>
        </w:tc>
        <w:tc>
          <w:tcPr>
            <w:tcW w:w="1494" w:type="dxa"/>
            <w:vAlign w:val="center"/>
          </w:tcPr>
          <w:p w:rsidR="004D0C64" w:rsidRPr="00FE3151" w:rsidRDefault="004D0C64" w:rsidP="00334547">
            <w:pPr>
              <w:jc w:val="center"/>
              <w:rPr>
                <w:sz w:val="22"/>
                <w:szCs w:val="22"/>
              </w:rPr>
            </w:pPr>
            <w:r w:rsidRPr="00FE3151">
              <w:rPr>
                <w:sz w:val="22"/>
                <w:szCs w:val="22"/>
              </w:rPr>
              <w:t>Manage organizational systems</w:t>
            </w:r>
          </w:p>
        </w:tc>
        <w:tc>
          <w:tcPr>
            <w:tcW w:w="1458" w:type="dxa"/>
            <w:vAlign w:val="center"/>
          </w:tcPr>
          <w:p w:rsidR="004D0C64" w:rsidRPr="00FE3151" w:rsidRDefault="004D0C64" w:rsidP="00334547">
            <w:pPr>
              <w:jc w:val="center"/>
              <w:rPr>
                <w:sz w:val="22"/>
                <w:szCs w:val="22"/>
              </w:rPr>
            </w:pPr>
            <w:r w:rsidRPr="00FE3151">
              <w:rPr>
                <w:sz w:val="22"/>
                <w:szCs w:val="22"/>
              </w:rPr>
              <w:t>Collaborate with community</w:t>
            </w:r>
          </w:p>
        </w:tc>
        <w:tc>
          <w:tcPr>
            <w:tcW w:w="1530" w:type="dxa"/>
            <w:vAlign w:val="center"/>
          </w:tcPr>
          <w:p w:rsidR="004D0C64" w:rsidRPr="00FE3151" w:rsidRDefault="004D0C64" w:rsidP="00334547">
            <w:pPr>
              <w:jc w:val="center"/>
              <w:rPr>
                <w:sz w:val="22"/>
                <w:szCs w:val="22"/>
              </w:rPr>
            </w:pPr>
            <w:r w:rsidRPr="00FE3151">
              <w:rPr>
                <w:sz w:val="22"/>
                <w:szCs w:val="22"/>
              </w:rPr>
              <w:t>Lead with integrity</w:t>
            </w:r>
          </w:p>
        </w:tc>
      </w:tr>
      <w:tr w:rsidR="004D0C64" w:rsidTr="00462988">
        <w:trPr>
          <w:trHeight w:val="647"/>
          <w:jc w:val="center"/>
        </w:trPr>
        <w:tc>
          <w:tcPr>
            <w:tcW w:w="1890" w:type="dxa"/>
            <w:shd w:val="solid" w:color="D9D9D9" w:themeColor="background1" w:themeShade="D9" w:fill="auto"/>
            <w:vAlign w:val="center"/>
          </w:tcPr>
          <w:p w:rsidR="004D0C64" w:rsidRPr="00FE3151" w:rsidRDefault="004D0C64" w:rsidP="00FD1EA2">
            <w:pPr>
              <w:rPr>
                <w:sz w:val="22"/>
                <w:szCs w:val="22"/>
              </w:rPr>
            </w:pPr>
            <w:r w:rsidRPr="00FE3151">
              <w:rPr>
                <w:sz w:val="22"/>
                <w:szCs w:val="22"/>
              </w:rPr>
              <w:t>Setting a shared vision for learning</w:t>
            </w:r>
          </w:p>
        </w:tc>
        <w:tc>
          <w:tcPr>
            <w:tcW w:w="1494" w:type="dxa"/>
            <w:shd w:val="solid" w:color="548DD4" w:themeColor="text2" w:themeTint="99" w:fill="auto"/>
          </w:tcPr>
          <w:p w:rsidR="004D0C64" w:rsidRPr="00FE3151" w:rsidRDefault="004D0C64" w:rsidP="00FD1EA2">
            <w:pPr>
              <w:jc w:val="center"/>
              <w:rPr>
                <w:b/>
                <w:sz w:val="22"/>
                <w:szCs w:val="22"/>
              </w:rPr>
            </w:pPr>
          </w:p>
        </w:tc>
        <w:tc>
          <w:tcPr>
            <w:tcW w:w="1494" w:type="dxa"/>
            <w:tcBorders>
              <w:bottom w:val="single" w:sz="4" w:space="0" w:color="auto"/>
            </w:tcBorders>
          </w:tcPr>
          <w:p w:rsidR="004D0C64" w:rsidRPr="00FE3151" w:rsidRDefault="004D0C64" w:rsidP="00FD1EA2">
            <w:pPr>
              <w:jc w:val="center"/>
              <w:rPr>
                <w:b/>
                <w:sz w:val="22"/>
                <w:szCs w:val="22"/>
              </w:rPr>
            </w:pPr>
          </w:p>
        </w:tc>
        <w:tc>
          <w:tcPr>
            <w:tcW w:w="1494" w:type="dxa"/>
          </w:tcPr>
          <w:p w:rsidR="004D0C64" w:rsidRPr="00FE3151" w:rsidRDefault="004D0C64" w:rsidP="00FD1EA2">
            <w:pPr>
              <w:jc w:val="center"/>
              <w:rPr>
                <w:b/>
                <w:sz w:val="22"/>
                <w:szCs w:val="22"/>
              </w:rPr>
            </w:pPr>
          </w:p>
        </w:tc>
        <w:tc>
          <w:tcPr>
            <w:tcW w:w="1458" w:type="dxa"/>
          </w:tcPr>
          <w:p w:rsidR="004D0C64" w:rsidRPr="00FE3151" w:rsidRDefault="004D0C64" w:rsidP="00FD1EA2">
            <w:pPr>
              <w:jc w:val="center"/>
              <w:rPr>
                <w:b/>
                <w:sz w:val="22"/>
                <w:szCs w:val="22"/>
              </w:rPr>
            </w:pPr>
          </w:p>
        </w:tc>
        <w:tc>
          <w:tcPr>
            <w:tcW w:w="1530" w:type="dxa"/>
          </w:tcPr>
          <w:p w:rsidR="004D0C64" w:rsidRPr="00FE3151" w:rsidRDefault="004D0C64" w:rsidP="00FD1EA2">
            <w:pPr>
              <w:jc w:val="center"/>
              <w:rPr>
                <w:b/>
                <w:sz w:val="22"/>
                <w:szCs w:val="22"/>
              </w:rPr>
            </w:pPr>
          </w:p>
        </w:tc>
      </w:tr>
      <w:tr w:rsidR="004D0C64" w:rsidTr="00462988">
        <w:trPr>
          <w:trHeight w:val="1080"/>
          <w:jc w:val="center"/>
        </w:trPr>
        <w:tc>
          <w:tcPr>
            <w:tcW w:w="1890" w:type="dxa"/>
            <w:shd w:val="solid" w:color="D9D9D9" w:themeColor="background1" w:themeShade="D9" w:fill="auto"/>
            <w:vAlign w:val="center"/>
          </w:tcPr>
          <w:p w:rsidR="004D0C64" w:rsidRPr="00FE3151" w:rsidRDefault="004D0C64" w:rsidP="00FD1EA2">
            <w:pPr>
              <w:rPr>
                <w:sz w:val="22"/>
                <w:szCs w:val="22"/>
              </w:rPr>
            </w:pPr>
            <w:r w:rsidRPr="00FE3151">
              <w:rPr>
                <w:sz w:val="22"/>
                <w:szCs w:val="22"/>
              </w:rPr>
              <w:t xml:space="preserve">Developing a school culture and instructional programs </w:t>
            </w:r>
          </w:p>
        </w:tc>
        <w:tc>
          <w:tcPr>
            <w:tcW w:w="1494" w:type="dxa"/>
          </w:tcPr>
          <w:p w:rsidR="004D0C64" w:rsidRPr="00FE3151" w:rsidRDefault="004D0C64" w:rsidP="00FD1EA2">
            <w:pPr>
              <w:jc w:val="center"/>
              <w:rPr>
                <w:b/>
                <w:sz w:val="22"/>
                <w:szCs w:val="22"/>
              </w:rPr>
            </w:pPr>
          </w:p>
        </w:tc>
        <w:tc>
          <w:tcPr>
            <w:tcW w:w="1494" w:type="dxa"/>
            <w:shd w:val="solid" w:color="548DD4" w:themeColor="text2" w:themeTint="99" w:fill="auto"/>
          </w:tcPr>
          <w:p w:rsidR="004D0C64" w:rsidRPr="00FE3151" w:rsidRDefault="004D0C64" w:rsidP="00FD1EA2">
            <w:pPr>
              <w:jc w:val="center"/>
              <w:rPr>
                <w:b/>
                <w:sz w:val="22"/>
                <w:szCs w:val="22"/>
              </w:rPr>
            </w:pPr>
          </w:p>
        </w:tc>
        <w:tc>
          <w:tcPr>
            <w:tcW w:w="1494" w:type="dxa"/>
            <w:tcBorders>
              <w:bottom w:val="single" w:sz="4" w:space="0" w:color="auto"/>
            </w:tcBorders>
          </w:tcPr>
          <w:p w:rsidR="004D0C64" w:rsidRPr="00FE3151" w:rsidRDefault="004D0C64" w:rsidP="00FD1EA2">
            <w:pPr>
              <w:jc w:val="center"/>
              <w:rPr>
                <w:b/>
                <w:sz w:val="22"/>
                <w:szCs w:val="22"/>
              </w:rPr>
            </w:pPr>
          </w:p>
        </w:tc>
        <w:tc>
          <w:tcPr>
            <w:tcW w:w="1458" w:type="dxa"/>
          </w:tcPr>
          <w:p w:rsidR="004D0C64" w:rsidRPr="00FE3151" w:rsidRDefault="004D0C64" w:rsidP="00FD1EA2">
            <w:pPr>
              <w:jc w:val="center"/>
              <w:rPr>
                <w:b/>
                <w:sz w:val="22"/>
                <w:szCs w:val="22"/>
              </w:rPr>
            </w:pPr>
          </w:p>
        </w:tc>
        <w:tc>
          <w:tcPr>
            <w:tcW w:w="1530" w:type="dxa"/>
          </w:tcPr>
          <w:p w:rsidR="004D0C64" w:rsidRPr="00FE3151" w:rsidRDefault="004D0C64" w:rsidP="00FD1EA2">
            <w:pPr>
              <w:jc w:val="center"/>
              <w:rPr>
                <w:b/>
                <w:sz w:val="22"/>
                <w:szCs w:val="22"/>
              </w:rPr>
            </w:pPr>
          </w:p>
        </w:tc>
      </w:tr>
      <w:tr w:rsidR="004D0C64" w:rsidTr="00462988">
        <w:trPr>
          <w:trHeight w:val="1008"/>
          <w:jc w:val="center"/>
        </w:trPr>
        <w:tc>
          <w:tcPr>
            <w:tcW w:w="1890" w:type="dxa"/>
            <w:shd w:val="solid" w:color="D9D9D9" w:themeColor="background1" w:themeShade="D9" w:fill="auto"/>
            <w:vAlign w:val="center"/>
          </w:tcPr>
          <w:p w:rsidR="004D0C64" w:rsidRPr="00FE3151" w:rsidRDefault="004D0C64" w:rsidP="00FD1EA2">
            <w:pPr>
              <w:rPr>
                <w:sz w:val="22"/>
                <w:szCs w:val="22"/>
              </w:rPr>
            </w:pPr>
            <w:r w:rsidRPr="00FE3151">
              <w:rPr>
                <w:sz w:val="22"/>
                <w:szCs w:val="22"/>
              </w:rPr>
              <w:t>Ensuring effective management of the organization</w:t>
            </w:r>
          </w:p>
        </w:tc>
        <w:tc>
          <w:tcPr>
            <w:tcW w:w="1494" w:type="dxa"/>
          </w:tcPr>
          <w:p w:rsidR="004D0C64" w:rsidRPr="00FE3151" w:rsidRDefault="004D0C64" w:rsidP="00FD1EA2">
            <w:pPr>
              <w:jc w:val="center"/>
              <w:rPr>
                <w:b/>
                <w:sz w:val="22"/>
                <w:szCs w:val="22"/>
              </w:rPr>
            </w:pPr>
          </w:p>
        </w:tc>
        <w:tc>
          <w:tcPr>
            <w:tcW w:w="1494" w:type="dxa"/>
          </w:tcPr>
          <w:p w:rsidR="004D0C64" w:rsidRPr="00FE3151" w:rsidRDefault="004D0C64" w:rsidP="00FD1EA2">
            <w:pPr>
              <w:jc w:val="center"/>
              <w:rPr>
                <w:b/>
                <w:sz w:val="22"/>
                <w:szCs w:val="22"/>
              </w:rPr>
            </w:pPr>
          </w:p>
        </w:tc>
        <w:tc>
          <w:tcPr>
            <w:tcW w:w="1494" w:type="dxa"/>
            <w:shd w:val="solid" w:color="548DD4" w:themeColor="text2" w:themeTint="99" w:fill="auto"/>
          </w:tcPr>
          <w:p w:rsidR="004D0C64" w:rsidRPr="00FE3151" w:rsidRDefault="004D0C64" w:rsidP="00FD1EA2">
            <w:pPr>
              <w:jc w:val="center"/>
              <w:rPr>
                <w:b/>
                <w:sz w:val="22"/>
                <w:szCs w:val="22"/>
              </w:rPr>
            </w:pPr>
          </w:p>
        </w:tc>
        <w:tc>
          <w:tcPr>
            <w:tcW w:w="1458" w:type="dxa"/>
            <w:tcBorders>
              <w:bottom w:val="single" w:sz="4" w:space="0" w:color="auto"/>
            </w:tcBorders>
          </w:tcPr>
          <w:p w:rsidR="004D0C64" w:rsidRPr="00FE3151" w:rsidRDefault="004D0C64" w:rsidP="00FD1EA2">
            <w:pPr>
              <w:jc w:val="center"/>
              <w:rPr>
                <w:b/>
                <w:sz w:val="22"/>
                <w:szCs w:val="22"/>
              </w:rPr>
            </w:pPr>
          </w:p>
        </w:tc>
        <w:tc>
          <w:tcPr>
            <w:tcW w:w="1530" w:type="dxa"/>
          </w:tcPr>
          <w:p w:rsidR="004D0C64" w:rsidRPr="00FE3151" w:rsidRDefault="004D0C64" w:rsidP="00FD1EA2">
            <w:pPr>
              <w:jc w:val="center"/>
              <w:rPr>
                <w:b/>
                <w:sz w:val="22"/>
                <w:szCs w:val="22"/>
              </w:rPr>
            </w:pPr>
          </w:p>
        </w:tc>
      </w:tr>
      <w:tr w:rsidR="004D0C64" w:rsidTr="00462988">
        <w:trPr>
          <w:trHeight w:val="1008"/>
          <w:jc w:val="center"/>
        </w:trPr>
        <w:tc>
          <w:tcPr>
            <w:tcW w:w="1890" w:type="dxa"/>
            <w:shd w:val="solid" w:color="D9D9D9" w:themeColor="background1" w:themeShade="D9" w:fill="auto"/>
            <w:vAlign w:val="center"/>
          </w:tcPr>
          <w:p w:rsidR="004D0C64" w:rsidRPr="00FE3151" w:rsidRDefault="004D0C64" w:rsidP="00FD1EA2">
            <w:pPr>
              <w:rPr>
                <w:sz w:val="22"/>
                <w:szCs w:val="22"/>
              </w:rPr>
            </w:pPr>
            <w:r w:rsidRPr="00FE3151">
              <w:rPr>
                <w:sz w:val="22"/>
                <w:szCs w:val="22"/>
              </w:rPr>
              <w:t xml:space="preserve">Collaborating with faculty and community </w:t>
            </w:r>
          </w:p>
        </w:tc>
        <w:tc>
          <w:tcPr>
            <w:tcW w:w="1494" w:type="dxa"/>
          </w:tcPr>
          <w:p w:rsidR="004D0C64" w:rsidRPr="00FE3151" w:rsidRDefault="004D0C64" w:rsidP="00FD1EA2">
            <w:pPr>
              <w:jc w:val="center"/>
              <w:rPr>
                <w:b/>
                <w:sz w:val="22"/>
                <w:szCs w:val="22"/>
              </w:rPr>
            </w:pPr>
          </w:p>
        </w:tc>
        <w:tc>
          <w:tcPr>
            <w:tcW w:w="1494" w:type="dxa"/>
          </w:tcPr>
          <w:p w:rsidR="004D0C64" w:rsidRPr="00FE3151" w:rsidRDefault="004D0C64" w:rsidP="00FD1EA2">
            <w:pPr>
              <w:jc w:val="center"/>
              <w:rPr>
                <w:b/>
                <w:sz w:val="22"/>
                <w:szCs w:val="22"/>
              </w:rPr>
            </w:pPr>
          </w:p>
        </w:tc>
        <w:tc>
          <w:tcPr>
            <w:tcW w:w="1494" w:type="dxa"/>
          </w:tcPr>
          <w:p w:rsidR="004D0C64" w:rsidRPr="00FE3151" w:rsidRDefault="004D0C64" w:rsidP="00FD1EA2">
            <w:pPr>
              <w:jc w:val="center"/>
              <w:rPr>
                <w:b/>
                <w:sz w:val="22"/>
                <w:szCs w:val="22"/>
              </w:rPr>
            </w:pPr>
          </w:p>
        </w:tc>
        <w:tc>
          <w:tcPr>
            <w:tcW w:w="1458" w:type="dxa"/>
            <w:shd w:val="solid" w:color="548DD4" w:themeColor="text2" w:themeTint="99" w:fill="auto"/>
          </w:tcPr>
          <w:p w:rsidR="004D0C64" w:rsidRPr="00FE3151" w:rsidRDefault="004D0C64" w:rsidP="00FD1EA2">
            <w:pPr>
              <w:jc w:val="center"/>
              <w:rPr>
                <w:b/>
                <w:sz w:val="22"/>
                <w:szCs w:val="22"/>
              </w:rPr>
            </w:pPr>
          </w:p>
        </w:tc>
        <w:tc>
          <w:tcPr>
            <w:tcW w:w="1530" w:type="dxa"/>
            <w:tcBorders>
              <w:bottom w:val="single" w:sz="4" w:space="0" w:color="auto"/>
            </w:tcBorders>
          </w:tcPr>
          <w:p w:rsidR="004D0C64" w:rsidRPr="00FE3151" w:rsidRDefault="004D0C64" w:rsidP="00FD1EA2">
            <w:pPr>
              <w:jc w:val="center"/>
              <w:rPr>
                <w:b/>
                <w:sz w:val="22"/>
                <w:szCs w:val="22"/>
              </w:rPr>
            </w:pPr>
          </w:p>
        </w:tc>
      </w:tr>
      <w:tr w:rsidR="004D0C64" w:rsidTr="00462988">
        <w:trPr>
          <w:trHeight w:val="1080"/>
          <w:jc w:val="center"/>
        </w:trPr>
        <w:tc>
          <w:tcPr>
            <w:tcW w:w="1890" w:type="dxa"/>
            <w:shd w:val="solid" w:color="D9D9D9" w:themeColor="background1" w:themeShade="D9" w:fill="auto"/>
            <w:vAlign w:val="center"/>
          </w:tcPr>
          <w:p w:rsidR="004D0C64" w:rsidRPr="00FE3151" w:rsidRDefault="004D0C64" w:rsidP="00FD1EA2">
            <w:pPr>
              <w:rPr>
                <w:sz w:val="22"/>
                <w:szCs w:val="22"/>
              </w:rPr>
            </w:pPr>
            <w:r w:rsidRPr="00FE3151">
              <w:rPr>
                <w:sz w:val="22"/>
                <w:szCs w:val="22"/>
              </w:rPr>
              <w:t>Acting with integrity and fairness and in an ethical manner</w:t>
            </w:r>
          </w:p>
        </w:tc>
        <w:tc>
          <w:tcPr>
            <w:tcW w:w="1494" w:type="dxa"/>
            <w:tcBorders>
              <w:bottom w:val="single" w:sz="4" w:space="0" w:color="auto"/>
            </w:tcBorders>
          </w:tcPr>
          <w:p w:rsidR="004D0C64" w:rsidRPr="00FE3151" w:rsidRDefault="004D0C64" w:rsidP="00FD1EA2">
            <w:pPr>
              <w:jc w:val="center"/>
              <w:rPr>
                <w:b/>
                <w:sz w:val="22"/>
                <w:szCs w:val="22"/>
              </w:rPr>
            </w:pPr>
          </w:p>
        </w:tc>
        <w:tc>
          <w:tcPr>
            <w:tcW w:w="1494" w:type="dxa"/>
            <w:tcBorders>
              <w:bottom w:val="single" w:sz="4" w:space="0" w:color="auto"/>
            </w:tcBorders>
          </w:tcPr>
          <w:p w:rsidR="004D0C64" w:rsidRPr="00FE3151" w:rsidRDefault="004D0C64" w:rsidP="00FD1EA2">
            <w:pPr>
              <w:jc w:val="center"/>
              <w:rPr>
                <w:b/>
                <w:sz w:val="22"/>
                <w:szCs w:val="22"/>
              </w:rPr>
            </w:pPr>
          </w:p>
        </w:tc>
        <w:tc>
          <w:tcPr>
            <w:tcW w:w="1494" w:type="dxa"/>
            <w:tcBorders>
              <w:bottom w:val="single" w:sz="4" w:space="0" w:color="auto"/>
            </w:tcBorders>
          </w:tcPr>
          <w:p w:rsidR="004D0C64" w:rsidRPr="00FE3151" w:rsidRDefault="004D0C64" w:rsidP="00FD1EA2">
            <w:pPr>
              <w:jc w:val="center"/>
              <w:rPr>
                <w:b/>
                <w:sz w:val="22"/>
                <w:szCs w:val="22"/>
              </w:rPr>
            </w:pPr>
          </w:p>
        </w:tc>
        <w:tc>
          <w:tcPr>
            <w:tcW w:w="1458" w:type="dxa"/>
            <w:tcBorders>
              <w:bottom w:val="single" w:sz="4" w:space="0" w:color="auto"/>
            </w:tcBorders>
          </w:tcPr>
          <w:p w:rsidR="004D0C64" w:rsidRPr="00FE3151" w:rsidRDefault="004D0C64" w:rsidP="00FD1EA2">
            <w:pPr>
              <w:jc w:val="center"/>
              <w:rPr>
                <w:b/>
                <w:sz w:val="22"/>
                <w:szCs w:val="22"/>
              </w:rPr>
            </w:pPr>
          </w:p>
        </w:tc>
        <w:tc>
          <w:tcPr>
            <w:tcW w:w="1530" w:type="dxa"/>
            <w:tcBorders>
              <w:bottom w:val="single" w:sz="4" w:space="0" w:color="auto"/>
            </w:tcBorders>
            <w:shd w:val="solid" w:color="548DD4" w:themeColor="text2" w:themeTint="99" w:fill="auto"/>
          </w:tcPr>
          <w:p w:rsidR="004D0C64" w:rsidRPr="00FE3151" w:rsidRDefault="004D0C64" w:rsidP="00FD1EA2">
            <w:pPr>
              <w:jc w:val="center"/>
              <w:rPr>
                <w:b/>
                <w:sz w:val="22"/>
                <w:szCs w:val="22"/>
              </w:rPr>
            </w:pPr>
          </w:p>
        </w:tc>
      </w:tr>
      <w:tr w:rsidR="004D0C64" w:rsidTr="00462988">
        <w:trPr>
          <w:trHeight w:val="864"/>
          <w:jc w:val="center"/>
        </w:trPr>
        <w:tc>
          <w:tcPr>
            <w:tcW w:w="1890" w:type="dxa"/>
            <w:shd w:val="solid" w:color="D9D9D9" w:themeColor="background1" w:themeShade="D9" w:fill="auto"/>
            <w:vAlign w:val="center"/>
          </w:tcPr>
          <w:p w:rsidR="004D0C64" w:rsidRPr="00FE3151" w:rsidRDefault="004D0C64" w:rsidP="00FD1EA2">
            <w:pPr>
              <w:rPr>
                <w:sz w:val="22"/>
                <w:szCs w:val="22"/>
              </w:rPr>
            </w:pPr>
            <w:r w:rsidRPr="00FE3151">
              <w:rPr>
                <w:sz w:val="22"/>
                <w:szCs w:val="22"/>
              </w:rPr>
              <w:t>Understanding, responding to, and i</w:t>
            </w:r>
            <w:r>
              <w:rPr>
                <w:sz w:val="22"/>
                <w:szCs w:val="22"/>
              </w:rPr>
              <w:t>n</w:t>
            </w:r>
            <w:r w:rsidRPr="00FE3151">
              <w:rPr>
                <w:sz w:val="22"/>
                <w:szCs w:val="22"/>
              </w:rPr>
              <w:t>fluencing cultural contexts</w:t>
            </w:r>
          </w:p>
        </w:tc>
        <w:tc>
          <w:tcPr>
            <w:tcW w:w="1494" w:type="dxa"/>
            <w:shd w:val="solid" w:color="548DD4" w:themeColor="text2" w:themeTint="99" w:fill="auto"/>
          </w:tcPr>
          <w:p w:rsidR="004D0C64" w:rsidRPr="00FE3151" w:rsidRDefault="004D0C64" w:rsidP="00FD1EA2">
            <w:pPr>
              <w:jc w:val="center"/>
              <w:rPr>
                <w:b/>
                <w:sz w:val="22"/>
                <w:szCs w:val="22"/>
              </w:rPr>
            </w:pPr>
          </w:p>
        </w:tc>
        <w:tc>
          <w:tcPr>
            <w:tcW w:w="1494" w:type="dxa"/>
            <w:shd w:val="solid" w:color="548DD4" w:themeColor="text2" w:themeTint="99" w:fill="auto"/>
          </w:tcPr>
          <w:p w:rsidR="004D0C64" w:rsidRPr="00FE3151" w:rsidRDefault="004D0C64" w:rsidP="00FD1EA2">
            <w:pPr>
              <w:jc w:val="center"/>
              <w:rPr>
                <w:b/>
                <w:sz w:val="22"/>
                <w:szCs w:val="22"/>
              </w:rPr>
            </w:pPr>
          </w:p>
        </w:tc>
        <w:tc>
          <w:tcPr>
            <w:tcW w:w="1494" w:type="dxa"/>
            <w:shd w:val="solid" w:color="548DD4" w:themeColor="text2" w:themeTint="99" w:fill="auto"/>
          </w:tcPr>
          <w:p w:rsidR="004D0C64" w:rsidRPr="00FE3151" w:rsidRDefault="004D0C64" w:rsidP="00FD1EA2">
            <w:pPr>
              <w:jc w:val="center"/>
              <w:rPr>
                <w:b/>
                <w:sz w:val="22"/>
                <w:szCs w:val="22"/>
              </w:rPr>
            </w:pPr>
          </w:p>
        </w:tc>
        <w:tc>
          <w:tcPr>
            <w:tcW w:w="1458" w:type="dxa"/>
            <w:shd w:val="solid" w:color="548DD4" w:themeColor="text2" w:themeTint="99" w:fill="auto"/>
          </w:tcPr>
          <w:p w:rsidR="004D0C64" w:rsidRPr="00FE3151" w:rsidRDefault="004D0C64" w:rsidP="00FD1EA2">
            <w:pPr>
              <w:jc w:val="center"/>
              <w:rPr>
                <w:b/>
                <w:sz w:val="22"/>
                <w:szCs w:val="22"/>
              </w:rPr>
            </w:pPr>
          </w:p>
        </w:tc>
        <w:tc>
          <w:tcPr>
            <w:tcW w:w="1530" w:type="dxa"/>
            <w:shd w:val="solid" w:color="548DD4" w:themeColor="text2" w:themeTint="99" w:fill="auto"/>
          </w:tcPr>
          <w:p w:rsidR="004D0C64" w:rsidRPr="00FE3151" w:rsidRDefault="004D0C64" w:rsidP="00FD1EA2">
            <w:pPr>
              <w:jc w:val="center"/>
              <w:rPr>
                <w:b/>
                <w:sz w:val="22"/>
                <w:szCs w:val="22"/>
              </w:rPr>
            </w:pPr>
          </w:p>
        </w:tc>
      </w:tr>
    </w:tbl>
    <w:p w:rsidR="00085C67" w:rsidRDefault="00085C67" w:rsidP="004F0C59">
      <w:pPr>
        <w:pStyle w:val="BodyText"/>
        <w:spacing w:before="0"/>
      </w:pPr>
    </w:p>
    <w:p w:rsidR="004D0C64" w:rsidRDefault="004D0C64" w:rsidP="004F0C59">
      <w:pPr>
        <w:pStyle w:val="BodyText"/>
      </w:pPr>
      <w:r>
        <w:t xml:space="preserve">When used according to the </w:t>
      </w:r>
      <w:r w:rsidR="00085C67">
        <w:t>process</w:t>
      </w:r>
      <w:r>
        <w:t xml:space="preserve"> outlined in this document, the </w:t>
      </w:r>
      <w:r w:rsidR="001112B0">
        <w:t>AP Framework</w:t>
      </w:r>
      <w:r>
        <w:t xml:space="preserve"> provides </w:t>
      </w:r>
      <w:r w:rsidR="00085C67">
        <w:t xml:space="preserve">detailed performance information for </w:t>
      </w:r>
      <w:r>
        <w:t xml:space="preserve">assistant principals. When reflecting on practice or assessing performance, assistant principals and principals refer to the </w:t>
      </w:r>
      <w:r>
        <w:rPr>
          <w:i/>
        </w:rPr>
        <w:t xml:space="preserve">indicators </w:t>
      </w:r>
      <w:r>
        <w:t xml:space="preserve">and </w:t>
      </w:r>
      <w:r>
        <w:rPr>
          <w:i/>
        </w:rPr>
        <w:t>elements</w:t>
      </w:r>
      <w:r>
        <w:t xml:space="preserve"> in the </w:t>
      </w:r>
      <w:r w:rsidR="0043734C">
        <w:t>AP Framework</w:t>
      </w:r>
      <w:r>
        <w:t xml:space="preserve"> for specific behaviors. Taken together, multiple elements describe performance on a given indicator, and multiple indicators combine to describe a practice. In the assistant principal evaluation process, measures are aligned to elements and indicators. Assistant principals receive feedback on performance at the practice level. </w:t>
      </w:r>
    </w:p>
    <w:p w:rsidR="001112B0" w:rsidRDefault="00085C67" w:rsidP="00B60F7D">
      <w:pPr>
        <w:pStyle w:val="BodyText"/>
      </w:pPr>
      <w:r>
        <w:t xml:space="preserve">The AP Framework uses performance ratings of </w:t>
      </w:r>
      <w:r>
        <w:rPr>
          <w:i/>
        </w:rPr>
        <w:t>Unsatisfactory, Basic, Proficient, and Distinguished.</w:t>
      </w:r>
      <w:r>
        <w:t xml:space="preserve"> </w:t>
      </w:r>
      <w:r w:rsidR="004D0C64">
        <w:t xml:space="preserve">When reading the </w:t>
      </w:r>
      <w:r w:rsidR="0043734C">
        <w:t>AP Framework</w:t>
      </w:r>
      <w:r w:rsidR="004D0C64">
        <w:t>,</w:t>
      </w:r>
      <w:r w:rsidR="004D0C64">
        <w:rPr>
          <w:i/>
        </w:rPr>
        <w:t xml:space="preserve"> </w:t>
      </w:r>
      <w:r w:rsidR="004D0C64">
        <w:t>it is important to understand that the rubric is cumulative. This means that a higher level of performance can be attained only by displaying evidence of p</w:t>
      </w:r>
      <w:r w:rsidR="0043734C">
        <w:t xml:space="preserve">erformance at all lower levels </w:t>
      </w:r>
      <w:r w:rsidR="004D0C64">
        <w:t>(Figure 1).</w:t>
      </w:r>
      <w:bookmarkStart w:id="7" w:name="_Toc388262762"/>
    </w:p>
    <w:p w:rsidR="00A00677" w:rsidRDefault="00A00677" w:rsidP="00484F31">
      <w:pPr>
        <w:pStyle w:val="BodyText"/>
        <w:rPr>
          <w:i/>
        </w:rPr>
      </w:pPr>
    </w:p>
    <w:p w:rsidR="00085C67" w:rsidRDefault="00085C67" w:rsidP="00484F31">
      <w:pPr>
        <w:pStyle w:val="BodyText"/>
        <w:rPr>
          <w:i/>
        </w:rPr>
      </w:pPr>
    </w:p>
    <w:p w:rsidR="00146BFD" w:rsidRDefault="00950A24" w:rsidP="00484F31">
      <w:pPr>
        <w:pStyle w:val="BodyText"/>
        <w:spacing w:before="0"/>
        <w:rPr>
          <w:b/>
        </w:rPr>
      </w:pPr>
      <w:r>
        <w:rPr>
          <w:b/>
          <w:noProof/>
        </w:rPr>
        <mc:AlternateContent>
          <mc:Choice Requires="wps">
            <w:drawing>
              <wp:anchor distT="0" distB="0" distL="114300" distR="114300" simplePos="0" relativeHeight="251728896" behindDoc="0" locked="0" layoutInCell="1" allowOverlap="1">
                <wp:simplePos x="0" y="0"/>
                <wp:positionH relativeFrom="margin">
                  <wp:posOffset>3981450</wp:posOffset>
                </wp:positionH>
                <wp:positionV relativeFrom="paragraph">
                  <wp:posOffset>84455</wp:posOffset>
                </wp:positionV>
                <wp:extent cx="1933575" cy="295275"/>
                <wp:effectExtent l="1619250" t="0" r="28575" b="200025"/>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295275"/>
                        </a:xfrm>
                        <a:prstGeom prst="wedgeRoundRectCallout">
                          <a:avLst>
                            <a:gd name="adj1" fmla="val -132739"/>
                            <a:gd name="adj2" fmla="val 10335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42A6A" w:rsidRPr="00516B14" w:rsidRDefault="00F42A6A" w:rsidP="00516B14">
                            <w:pPr>
                              <w:jc w:val="center"/>
                              <w:rPr>
                                <w:color w:val="1F497D" w:themeColor="text2"/>
                                <w:sz w:val="20"/>
                                <w:szCs w:val="20"/>
                              </w:rPr>
                            </w:pPr>
                            <w:r w:rsidRPr="00516B14">
                              <w:rPr>
                                <w:color w:val="1F497D" w:themeColor="text2"/>
                                <w:sz w:val="20"/>
                                <w:szCs w:val="20"/>
                              </w:rPr>
                              <w:t xml:space="preserve">Practice is the </w:t>
                            </w:r>
                            <w:r>
                              <w:rPr>
                                <w:color w:val="1F497D" w:themeColor="text2"/>
                                <w:sz w:val="20"/>
                                <w:szCs w:val="20"/>
                              </w:rPr>
                              <w:t>biggest grain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9" type="#_x0000_t62" style="position:absolute;margin-left:313.5pt;margin-top:6.65pt;width:152.25pt;height:23.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" adj="-17872,33126" filled="f" strokecolor="#243f60 [1604]" strokeweight="2pt">
                <v:path arrowok="t"/>
                <v:textbox>
                  <w:txbxContent>
                    <w:p w:rsidR="00F42A6A" w:rsidRPr="00516B14" w:rsidRDefault="00F42A6A" w:rsidP="00516B14">
                      <w:pPr>
                        <w:jc w:val="center"/>
                        <w:rPr>
                          <w:color w:val="1F497D" w:themeColor="text2"/>
                          <w:sz w:val="20"/>
                          <w:szCs w:val="20"/>
                        </w:rPr>
                      </w:pPr>
                      <w:r w:rsidRPr="00516B14">
                        <w:rPr>
                          <w:color w:val="1F497D" w:themeColor="text2"/>
                          <w:sz w:val="20"/>
                          <w:szCs w:val="20"/>
                        </w:rPr>
                        <w:t xml:space="preserve">Practice is the </w:t>
                      </w:r>
                      <w:r>
                        <w:rPr>
                          <w:color w:val="1F497D" w:themeColor="text2"/>
                          <w:sz w:val="20"/>
                          <w:szCs w:val="20"/>
                        </w:rPr>
                        <w:t>biggest grain size.</w:t>
                      </w:r>
                    </w:p>
                  </w:txbxContent>
                </v:textbox>
                <w10:wrap anchorx="margin"/>
              </v:shape>
            </w:pict>
          </mc:Fallback>
        </mc:AlternateContent>
      </w:r>
    </w:p>
    <w:p w:rsidR="001112B0" w:rsidRPr="001112B0" w:rsidRDefault="001112B0" w:rsidP="00484F31">
      <w:pPr>
        <w:pStyle w:val="BodyText"/>
        <w:spacing w:before="0"/>
        <w:rPr>
          <w:b/>
        </w:rPr>
      </w:pPr>
    </w:p>
    <w:bookmarkEnd w:id="7"/>
    <w:p w:rsidR="004D0C64" w:rsidRDefault="00950A24" w:rsidP="00484F31">
      <w:r>
        <w:rPr>
          <w:noProof/>
        </w:rPr>
        <mc:AlternateContent>
          <mc:Choice Requires="wps">
            <w:drawing>
              <wp:anchor distT="0" distB="0" distL="114300" distR="114300" simplePos="0" relativeHeight="251729920" behindDoc="0" locked="0" layoutInCell="1" allowOverlap="1">
                <wp:simplePos x="0" y="0"/>
                <wp:positionH relativeFrom="column">
                  <wp:posOffset>3766820</wp:posOffset>
                </wp:positionH>
                <wp:positionV relativeFrom="paragraph">
                  <wp:posOffset>42545</wp:posOffset>
                </wp:positionV>
                <wp:extent cx="1704975" cy="443865"/>
                <wp:effectExtent l="2000250" t="0" r="28575" b="13335"/>
                <wp:wrapNone/>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443865"/>
                        </a:xfrm>
                        <a:prstGeom prst="wedgeRoundRectCallout">
                          <a:avLst>
                            <a:gd name="adj1" fmla="val -166084"/>
                            <a:gd name="adj2" fmla="val 3476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42A6A" w:rsidRPr="00516B14" w:rsidRDefault="00F42A6A" w:rsidP="00516B14">
                            <w:pPr>
                              <w:jc w:val="center"/>
                              <w:rPr>
                                <w:color w:val="1F497D" w:themeColor="text2"/>
                                <w:sz w:val="20"/>
                                <w:szCs w:val="20"/>
                              </w:rPr>
                            </w:pPr>
                            <w:r>
                              <w:rPr>
                                <w:color w:val="1F497D" w:themeColor="text2"/>
                                <w:sz w:val="20"/>
                                <w:szCs w:val="20"/>
                              </w:rPr>
                              <w:t>Each Indicator describes part of the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1" o:spid="_x0000_s1030" type="#_x0000_t62" style="position:absolute;margin-left:296.6pt;margin-top:3.35pt;width:134.25pt;height:3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" adj="-25074,18309" filled="f" strokecolor="#243f60 [1604]" strokeweight="2pt">
                <v:path arrowok="t"/>
                <v:textbox>
                  <w:txbxContent>
                    <w:p w:rsidR="00F42A6A" w:rsidRPr="00516B14" w:rsidRDefault="00F42A6A" w:rsidP="00516B14">
                      <w:pPr>
                        <w:jc w:val="center"/>
                        <w:rPr>
                          <w:color w:val="1F497D" w:themeColor="text2"/>
                          <w:sz w:val="20"/>
                          <w:szCs w:val="20"/>
                        </w:rPr>
                      </w:pPr>
                      <w:r>
                        <w:rPr>
                          <w:color w:val="1F497D" w:themeColor="text2"/>
                          <w:sz w:val="20"/>
                          <w:szCs w:val="20"/>
                        </w:rPr>
                        <w:t>Each Indicator describes part of the practice.</w:t>
                      </w:r>
                    </w:p>
                  </w:txbxContent>
                </v:textbox>
              </v:shape>
            </w:pict>
          </mc:Fallback>
        </mc:AlternateContent>
      </w:r>
      <w:ins w:id="8" w:author="Christine Crocco" w:date="2016-09-14T20:44:00Z">
        <w:r w:rsidR="001F4C05">
          <w:rPr>
            <w:noProof/>
          </w:rPr>
          <w:drawing>
            <wp:inline distT="0" distB="0" distL="0" distR="0">
              <wp:extent cx="5805577" cy="29408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36"/>
                      <a:stretch/>
                    </pic:blipFill>
                    <pic:spPr bwMode="auto">
                      <a:xfrm>
                        <a:off x="0" y="0"/>
                        <a:ext cx="5803900" cy="2940046"/>
                      </a:xfrm>
                      <a:prstGeom prst="rect">
                        <a:avLst/>
                      </a:prstGeom>
                      <a:ln>
                        <a:noFill/>
                      </a:ln>
                      <a:extLst>
                        <a:ext uri="{53640926-AAD7-44D8-BBD7-CCE9431645EC}">
                          <a14:shadowObscured xmlns:a14="http://schemas.microsoft.com/office/drawing/2010/main"/>
                        </a:ext>
                      </a:extLst>
                    </pic:spPr>
                  </pic:pic>
                </a:graphicData>
              </a:graphic>
            </wp:inline>
          </w:drawing>
        </w:r>
      </w:ins>
      <w:r w:rsidR="004D0C64">
        <w:t xml:space="preserve"> </w:t>
      </w:r>
    </w:p>
    <w:p w:rsidR="004A1D36" w:rsidRPr="00135F33" w:rsidRDefault="00950A24" w:rsidP="000664AE">
      <w:pPr>
        <w:pStyle w:val="BodyText"/>
        <w:spacing w:before="0"/>
        <w:ind w:left="2880"/>
      </w:pPr>
      <w:r>
        <w:rPr>
          <w:noProof/>
        </w:rPr>
        <mc:AlternateContent>
          <mc:Choice Requires="wps">
            <w:drawing>
              <wp:anchor distT="0" distB="0" distL="114300" distR="114300" simplePos="0" relativeHeight="251730944" behindDoc="0" locked="0" layoutInCell="1" allowOverlap="1">
                <wp:simplePos x="0" y="0"/>
                <wp:positionH relativeFrom="margin">
                  <wp:posOffset>-29210</wp:posOffset>
                </wp:positionH>
                <wp:positionV relativeFrom="paragraph">
                  <wp:posOffset>168910</wp:posOffset>
                </wp:positionV>
                <wp:extent cx="1514475" cy="438150"/>
                <wp:effectExtent l="0" t="1009650" r="28575" b="19050"/>
                <wp:wrapNone/>
                <wp:docPr id="13"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38150"/>
                        </a:xfrm>
                        <a:prstGeom prst="wedgeRoundRectCallout">
                          <a:avLst>
                            <a:gd name="adj1" fmla="val -37059"/>
                            <a:gd name="adj2" fmla="val -27747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42A6A" w:rsidRPr="000A193F" w:rsidRDefault="00F42A6A" w:rsidP="00516B14">
                            <w:pPr>
                              <w:jc w:val="center"/>
                              <w:rPr>
                                <w:color w:val="17365D" w:themeColor="text2" w:themeShade="BF"/>
                                <w:sz w:val="20"/>
                                <w:szCs w:val="20"/>
                              </w:rPr>
                            </w:pPr>
                            <w:r w:rsidRPr="000A193F">
                              <w:rPr>
                                <w:color w:val="17365D" w:themeColor="text2" w:themeShade="BF"/>
                                <w:sz w:val="20"/>
                                <w:szCs w:val="20"/>
                              </w:rPr>
                              <w:t>Elements combine to describe the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31" type="#_x0000_t62" style="position:absolute;left:0;text-align:left;margin-left:-2.3pt;margin-top:13.3pt;width:119.25pt;height:3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" adj="2795,-49135" fillcolor="white [3212]" strokecolor="#243f60 [1604]" strokeweight="2pt">
                <v:path arrowok="t"/>
                <v:textbox>
                  <w:txbxContent>
                    <w:p w:rsidR="00F42A6A" w:rsidRPr="000A193F" w:rsidRDefault="00F42A6A" w:rsidP="00516B14">
                      <w:pPr>
                        <w:jc w:val="center"/>
                        <w:rPr>
                          <w:color w:val="17365D" w:themeColor="text2" w:themeShade="BF"/>
                          <w:sz w:val="20"/>
                          <w:szCs w:val="20"/>
                        </w:rPr>
                      </w:pPr>
                      <w:r w:rsidRPr="000A193F">
                        <w:rPr>
                          <w:color w:val="17365D" w:themeColor="text2" w:themeShade="BF"/>
                          <w:sz w:val="20"/>
                          <w:szCs w:val="20"/>
                        </w:rPr>
                        <w:t>Elements combine to describe the indicator.</w:t>
                      </w:r>
                    </w:p>
                  </w:txbxContent>
                </v:textbox>
                <w10:wrap anchorx="margin"/>
              </v:shape>
            </w:pict>
          </mc:Fallback>
        </mc:AlternateContent>
      </w:r>
      <w:r w:rsidR="004A1D36" w:rsidRPr="00135F33">
        <w:rPr>
          <w:i/>
        </w:rPr>
        <w:t>Figure 1.</w:t>
      </w:r>
      <w:r w:rsidR="004A1D36" w:rsidRPr="00135F33">
        <w:t xml:space="preserve"> Example </w:t>
      </w:r>
      <w:r w:rsidR="0050169A">
        <w:t xml:space="preserve">of </w:t>
      </w:r>
      <w:r w:rsidR="004A1D36" w:rsidRPr="00135F33">
        <w:t>Assistant Principals Framewo</w:t>
      </w:r>
      <w:r w:rsidR="00085C67">
        <w:t xml:space="preserve">rk Design. This figure displays the indicator and elements for a practice in the </w:t>
      </w:r>
      <w:r w:rsidR="00CB1FE5">
        <w:rPr>
          <w:i/>
        </w:rPr>
        <w:t>U.S. Virgin Islands Performance Evaluation</w:t>
      </w:r>
      <w:r w:rsidR="00CB1FE5" w:rsidRPr="004A1D36">
        <w:rPr>
          <w:i/>
        </w:rPr>
        <w:t xml:space="preserve"> Framework for Assistant Principals</w:t>
      </w:r>
      <w:r w:rsidR="00085C67">
        <w:t xml:space="preserve">. </w:t>
      </w:r>
    </w:p>
    <w:p w:rsidR="004A1D36" w:rsidRPr="00157301" w:rsidRDefault="004A1D36" w:rsidP="004F0C59"/>
    <w:p w:rsidR="004D0C64" w:rsidRPr="00135F33" w:rsidRDefault="004D0C64" w:rsidP="004F0C59">
      <w:pPr>
        <w:pStyle w:val="BodyText"/>
        <w:spacing w:before="0"/>
      </w:pPr>
    </w:p>
    <w:p w:rsidR="002856DB" w:rsidRPr="00235F7F" w:rsidRDefault="002856DB" w:rsidP="00B60F7D">
      <w:pPr>
        <w:pStyle w:val="Heading1"/>
        <w:spacing w:before="0"/>
      </w:pPr>
      <w:bookmarkStart w:id="9" w:name="_Toc450830653"/>
      <w:r w:rsidRPr="00235F7F">
        <w:t>Setting Expectations: The Business Rules</w:t>
      </w:r>
      <w:bookmarkEnd w:id="9"/>
    </w:p>
    <w:p w:rsidR="002856DB" w:rsidRPr="0016015E" w:rsidRDefault="00013CA8" w:rsidP="00484F31">
      <w:pPr>
        <w:pStyle w:val="BodyText"/>
      </w:pPr>
      <w:r>
        <w:t>E</w:t>
      </w:r>
      <w:r w:rsidR="002856DB">
        <w:t xml:space="preserve">valuation is a systematic method of documenting job performance for the purpose of ascertaining its quality, extending professional supports, and making human resources decisions. Evaluation is one important component </w:t>
      </w:r>
      <w:r w:rsidR="00690BC7">
        <w:t>of the efforts of</w:t>
      </w:r>
      <w:r w:rsidR="002856DB">
        <w:t xml:space="preserve"> the U.S. Virgin Islands to build and maintain a highly</w:t>
      </w:r>
      <w:r w:rsidR="008D6FD9">
        <w:t xml:space="preserve"> </w:t>
      </w:r>
      <w:r w:rsidR="002856DB">
        <w:t>talented educator workforce. Other components include educator certification, preparation, professional development, and retention processes.</w:t>
      </w:r>
    </w:p>
    <w:p w:rsidR="002856DB" w:rsidRDefault="00013CA8" w:rsidP="00484F31">
      <w:pPr>
        <w:pStyle w:val="BodyText"/>
      </w:pPr>
      <w:r>
        <w:t>E</w:t>
      </w:r>
      <w:r w:rsidR="002856DB">
        <w:t xml:space="preserve">valuation always </w:t>
      </w:r>
      <w:r w:rsidR="004A3029">
        <w:t xml:space="preserve">has </w:t>
      </w:r>
      <w:r w:rsidR="002856DB">
        <w:t xml:space="preserve">been an aspect of educators’ work in the U.S. Virgin Islands. VIDE </w:t>
      </w:r>
      <w:r w:rsidR="00085C67">
        <w:t>business</w:t>
      </w:r>
      <w:r w:rsidR="002856DB">
        <w:t xml:space="preserve"> rules outline </w:t>
      </w:r>
      <w:r w:rsidR="00715E87">
        <w:t xml:space="preserve">the </w:t>
      </w:r>
      <w:r w:rsidR="0053020A">
        <w:t xml:space="preserve">assistant </w:t>
      </w:r>
      <w:r w:rsidR="002856DB">
        <w:t>principal evaluation</w:t>
      </w:r>
      <w:r w:rsidR="00715E87">
        <w:t xml:space="preserve"> process</w:t>
      </w:r>
      <w:r w:rsidR="004A3029">
        <w:t>,</w:t>
      </w:r>
      <w:r w:rsidR="002856DB">
        <w:t xml:space="preserve"> and the </w:t>
      </w:r>
      <w:r>
        <w:t xml:space="preserve">union </w:t>
      </w:r>
      <w:r w:rsidR="002856DB">
        <w:t xml:space="preserve">contract in each district includes language on </w:t>
      </w:r>
      <w:r w:rsidR="0053020A">
        <w:t xml:space="preserve">assistant </w:t>
      </w:r>
      <w:r w:rsidR="002856DB">
        <w:t xml:space="preserve">principal evaluation commensurate with </w:t>
      </w:r>
      <w:r w:rsidR="00715E87">
        <w:t>the process</w:t>
      </w:r>
      <w:r w:rsidR="002856DB">
        <w:t xml:space="preserve"> outlined in this document. Educator evaluation is also an important federal initiative. The U.S.</w:t>
      </w:r>
      <w:r w:rsidR="00A95B29">
        <w:t> </w:t>
      </w:r>
      <w:r w:rsidR="002856DB">
        <w:t xml:space="preserve">Virgin Islands </w:t>
      </w:r>
      <w:r w:rsidR="0053020A">
        <w:t xml:space="preserve">assistant </w:t>
      </w:r>
      <w:r w:rsidR="002856DB">
        <w:t xml:space="preserve">principal evaluation </w:t>
      </w:r>
      <w:r>
        <w:t xml:space="preserve">process </w:t>
      </w:r>
      <w:r w:rsidR="002856DB">
        <w:t xml:space="preserve">adheres </w:t>
      </w:r>
      <w:r w:rsidR="004A3029">
        <w:t>to</w:t>
      </w:r>
      <w:r w:rsidR="002856DB">
        <w:t xml:space="preserve"> federal guidelines for educator evaluation design. The following information describes the </w:t>
      </w:r>
      <w:r w:rsidR="0035643E">
        <w:t xml:space="preserve">assistant </w:t>
      </w:r>
      <w:r w:rsidR="002856DB">
        <w:t xml:space="preserve">principal evaluation business rules. </w:t>
      </w:r>
    </w:p>
    <w:p w:rsidR="002856DB" w:rsidRPr="00001F80" w:rsidRDefault="002856DB" w:rsidP="00484F31">
      <w:pPr>
        <w:pStyle w:val="BodyText"/>
      </w:pPr>
      <w:r w:rsidRPr="00001F80">
        <w:rPr>
          <w:b/>
        </w:rPr>
        <w:t xml:space="preserve">Who is evaluated? </w:t>
      </w:r>
      <w:r w:rsidRPr="00001F80">
        <w:t xml:space="preserve">All </w:t>
      </w:r>
      <w:r w:rsidR="0053020A" w:rsidRPr="00001F80">
        <w:t xml:space="preserve">assistant </w:t>
      </w:r>
      <w:r w:rsidRPr="00001F80">
        <w:t xml:space="preserve">principals are evaluated using the U.S. Virgin Islands </w:t>
      </w:r>
      <w:r w:rsidR="0053020A" w:rsidRPr="00001F80">
        <w:t xml:space="preserve">assistant </w:t>
      </w:r>
      <w:r w:rsidRPr="00001F80">
        <w:t xml:space="preserve">principal evaluation </w:t>
      </w:r>
      <w:r w:rsidR="00085C67">
        <w:t>process</w:t>
      </w:r>
      <w:r w:rsidRPr="00001F80">
        <w:t xml:space="preserve">. Previous performance, years of professional experience, and organization type (e.g., elementary school) do not affect the </w:t>
      </w:r>
      <w:r w:rsidR="0046217E" w:rsidRPr="00001F80">
        <w:t xml:space="preserve">use </w:t>
      </w:r>
      <w:r w:rsidRPr="00001F80">
        <w:t xml:space="preserve">of the evaluation </w:t>
      </w:r>
      <w:r w:rsidR="0079473C">
        <w:t>process</w:t>
      </w:r>
      <w:r w:rsidRPr="00001F80">
        <w:t xml:space="preserve">. </w:t>
      </w:r>
      <w:r w:rsidR="0079473C">
        <w:t xml:space="preserve">In </w:t>
      </w:r>
      <w:r w:rsidR="0079473C">
        <w:lastRenderedPageBreak/>
        <w:t>the U.S. Virgin Islands,</w:t>
      </w:r>
      <w:r w:rsidR="00B841B5" w:rsidRPr="00001F80">
        <w:t xml:space="preserve"> an assistant principal is responsible for portions of school operations and programs</w:t>
      </w:r>
      <w:r w:rsidR="0079473C">
        <w:t>,</w:t>
      </w:r>
      <w:r w:rsidR="00753197" w:rsidRPr="00001F80">
        <w:t xml:space="preserve"> and officially holds the position of assistant principal</w:t>
      </w:r>
      <w:r w:rsidR="00B841B5" w:rsidRPr="00001F80">
        <w:t xml:space="preserve">. In some cases, an assistant principal will assume all principal responsibilities for a period of time </w:t>
      </w:r>
      <w:r w:rsidR="00064CCE" w:rsidRPr="00001F80">
        <w:t xml:space="preserve">and then </w:t>
      </w:r>
      <w:r w:rsidR="00B841B5" w:rsidRPr="00001F80">
        <w:t xml:space="preserve">is called an </w:t>
      </w:r>
      <w:r w:rsidR="00B841B5" w:rsidRPr="00001F80">
        <w:rPr>
          <w:i/>
        </w:rPr>
        <w:t>interim principal</w:t>
      </w:r>
      <w:r w:rsidR="00B841B5" w:rsidRPr="00001F80">
        <w:t>. Should the assistant principal be an interim principal for two or more consecutive quarters</w:t>
      </w:r>
      <w:r w:rsidR="00013CA8">
        <w:t xml:space="preserve"> in a school year</w:t>
      </w:r>
      <w:r w:rsidR="00B841B5" w:rsidRPr="00001F80">
        <w:t xml:space="preserve">, </w:t>
      </w:r>
      <w:r w:rsidR="00523696">
        <w:t xml:space="preserve">the </w:t>
      </w:r>
      <w:r w:rsidR="00B841B5" w:rsidRPr="00001F80">
        <w:t>assistant principal</w:t>
      </w:r>
      <w:r w:rsidR="00981A1F">
        <w:t>’s</w:t>
      </w:r>
      <w:r w:rsidR="00B841B5" w:rsidRPr="00001F80">
        <w:t xml:space="preserve"> performance will be evaluated according to the principal evaluation </w:t>
      </w:r>
      <w:r w:rsidR="00013CA8">
        <w:t>process</w:t>
      </w:r>
      <w:r w:rsidR="00B841B5" w:rsidRPr="00001F80">
        <w:t xml:space="preserve">. </w:t>
      </w:r>
    </w:p>
    <w:p w:rsidR="002856DB" w:rsidRPr="00001F80" w:rsidRDefault="002856DB" w:rsidP="00484F31">
      <w:pPr>
        <w:pStyle w:val="BodyText"/>
      </w:pPr>
      <w:r w:rsidRPr="00001F80">
        <w:rPr>
          <w:b/>
        </w:rPr>
        <w:t xml:space="preserve">Who evaluates </w:t>
      </w:r>
      <w:r w:rsidR="0053020A" w:rsidRPr="00001F80">
        <w:rPr>
          <w:b/>
        </w:rPr>
        <w:t xml:space="preserve">assistant </w:t>
      </w:r>
      <w:r w:rsidRPr="00001F80">
        <w:rPr>
          <w:b/>
        </w:rPr>
        <w:t xml:space="preserve">principals? </w:t>
      </w:r>
      <w:r w:rsidRPr="00001F80">
        <w:t xml:space="preserve">In the U.S. Virgin Islands, the </w:t>
      </w:r>
      <w:r w:rsidR="0053020A" w:rsidRPr="00001F80">
        <w:t xml:space="preserve">principal </w:t>
      </w:r>
      <w:r w:rsidRPr="00001F80">
        <w:t xml:space="preserve">is responsible for evaluating </w:t>
      </w:r>
      <w:r w:rsidR="0053020A" w:rsidRPr="00001F80">
        <w:t xml:space="preserve">assistant </w:t>
      </w:r>
      <w:r w:rsidRPr="00001F80">
        <w:t>principals.</w:t>
      </w:r>
      <w:r w:rsidR="0053020A" w:rsidRPr="00001F80">
        <w:t xml:space="preserve"> T</w:t>
      </w:r>
      <w:r w:rsidRPr="00001F80">
        <w:t>he principal oversee</w:t>
      </w:r>
      <w:r w:rsidR="00765688">
        <w:t>s</w:t>
      </w:r>
      <w:r w:rsidRPr="00001F80">
        <w:t xml:space="preserve"> and complete</w:t>
      </w:r>
      <w:r w:rsidR="00765688">
        <w:t>s</w:t>
      </w:r>
      <w:r w:rsidRPr="00001F80">
        <w:t xml:space="preserve"> the evaluation </w:t>
      </w:r>
      <w:r w:rsidR="00013CA8">
        <w:t>process</w:t>
      </w:r>
      <w:r w:rsidR="00013CA8" w:rsidRPr="00001F80">
        <w:t xml:space="preserve"> </w:t>
      </w:r>
      <w:r w:rsidRPr="00001F80">
        <w:t xml:space="preserve">each year. All </w:t>
      </w:r>
      <w:r w:rsidR="00E564B2" w:rsidRPr="00001F80">
        <w:t>principal</w:t>
      </w:r>
      <w:r w:rsidRPr="00001F80">
        <w:t xml:space="preserve">s </w:t>
      </w:r>
      <w:r w:rsidR="00523696">
        <w:t>are provided</w:t>
      </w:r>
      <w:r w:rsidRPr="00001F80">
        <w:t xml:space="preserve"> training</w:t>
      </w:r>
      <w:r w:rsidR="004A3029" w:rsidRPr="00001F80">
        <w:t xml:space="preserve"> </w:t>
      </w:r>
      <w:r w:rsidRPr="00001F80">
        <w:t xml:space="preserve">in order to evaluate </w:t>
      </w:r>
      <w:r w:rsidR="0053020A" w:rsidRPr="00001F80">
        <w:t xml:space="preserve">assistant </w:t>
      </w:r>
      <w:r w:rsidRPr="00001F80">
        <w:t>principals.</w:t>
      </w:r>
    </w:p>
    <w:p w:rsidR="002856DB" w:rsidRDefault="002856DB" w:rsidP="00484F31">
      <w:pPr>
        <w:pStyle w:val="BodyText"/>
        <w:rPr>
          <w:rFonts w:asciiTheme="minorHAnsi" w:hAnsiTheme="minorHAnsi" w:cstheme="minorHAnsi"/>
        </w:rPr>
      </w:pPr>
      <w:r w:rsidRPr="00001F80">
        <w:rPr>
          <w:b/>
        </w:rPr>
        <w:t xml:space="preserve">How often are </w:t>
      </w:r>
      <w:r w:rsidR="0053020A" w:rsidRPr="00001F80">
        <w:rPr>
          <w:b/>
        </w:rPr>
        <w:t xml:space="preserve">assistant </w:t>
      </w:r>
      <w:r w:rsidRPr="00001F80">
        <w:rPr>
          <w:b/>
        </w:rPr>
        <w:t xml:space="preserve">principals evaluated? </w:t>
      </w:r>
      <w:r w:rsidRPr="00001F80">
        <w:t>All</w:t>
      </w:r>
      <w:r w:rsidR="0053020A" w:rsidRPr="00001F80">
        <w:t xml:space="preserve"> assistant</w:t>
      </w:r>
      <w:r w:rsidRPr="00001F80">
        <w:t xml:space="preserve"> principals </w:t>
      </w:r>
      <w:r w:rsidR="00C34E74">
        <w:t>will complete the evaluation cycle each</w:t>
      </w:r>
      <w:r w:rsidRPr="00001F80">
        <w:t xml:space="preserve"> year.</w:t>
      </w:r>
      <w:r w:rsidR="00753197" w:rsidRPr="00001F80">
        <w:t xml:space="preserve"> </w:t>
      </w:r>
      <w:r w:rsidR="00516B14">
        <w:rPr>
          <w:rFonts w:asciiTheme="minorHAnsi" w:hAnsiTheme="minorHAnsi" w:cstheme="minorHAnsi"/>
        </w:rPr>
        <w:t xml:space="preserve">Two formal observations, an Assistant Principal Portfolio (including </w:t>
      </w:r>
      <w:r w:rsidR="0079473C">
        <w:rPr>
          <w:rFonts w:asciiTheme="minorHAnsi" w:hAnsiTheme="minorHAnsi" w:cstheme="minorHAnsi"/>
        </w:rPr>
        <w:t>a professional growth p</w:t>
      </w:r>
      <w:r w:rsidR="00516B14">
        <w:rPr>
          <w:rFonts w:asciiTheme="minorHAnsi" w:hAnsiTheme="minorHAnsi" w:cstheme="minorHAnsi"/>
        </w:rPr>
        <w:t xml:space="preserve">lan), and School Leadership time </w:t>
      </w:r>
      <w:r w:rsidR="00516B14">
        <w:rPr>
          <w:rFonts w:asciiTheme="minorHAnsi" w:eastAsiaTheme="minorHAnsi" w:hAnsiTheme="minorHAnsi" w:cstheme="minorHAnsi"/>
          <w:bCs/>
        </w:rPr>
        <w:t xml:space="preserve">indicated by an assistant principal’s attendance </w:t>
      </w:r>
      <w:r w:rsidR="00516B14">
        <w:rPr>
          <w:rFonts w:asciiTheme="minorHAnsi" w:hAnsiTheme="minorHAnsi" w:cstheme="minorHAnsi"/>
        </w:rPr>
        <w:t>constitute the annual evaluation process for all assistant principals.</w:t>
      </w:r>
    </w:p>
    <w:p w:rsidR="00516B14" w:rsidRPr="00D05CC1" w:rsidRDefault="002856DB" w:rsidP="00484F31">
      <w:pPr>
        <w:pStyle w:val="BodyText"/>
        <w:rPr>
          <w:rFonts w:asciiTheme="minorHAnsi" w:hAnsiTheme="minorHAnsi" w:cstheme="minorHAnsi"/>
        </w:rPr>
      </w:pPr>
      <w:r w:rsidRPr="00950A24">
        <w:rPr>
          <w:b/>
        </w:rPr>
        <w:t xml:space="preserve">How, if at all, is the evaluation differentiated? </w:t>
      </w:r>
      <w:r w:rsidR="00516B14" w:rsidRPr="00950A24">
        <w:rPr>
          <w:rFonts w:asciiTheme="minorHAnsi" w:hAnsiTheme="minorHAnsi" w:cstheme="minorHAnsi"/>
        </w:rPr>
        <w:t xml:space="preserve">All assistant principals, regardless of previous performance or experience level, are evaluated the same way and according to the same set of standards. </w:t>
      </w:r>
      <w:r w:rsidR="00950A24" w:rsidRPr="00950A24">
        <w:t>However, within the evaluation process, assistant principals collaborate with the principal on individual choices regarding their portfolio.</w:t>
      </w:r>
    </w:p>
    <w:p w:rsidR="002856DB" w:rsidRPr="00001F80" w:rsidRDefault="002856DB" w:rsidP="00484F31">
      <w:pPr>
        <w:pStyle w:val="BodyText"/>
      </w:pPr>
      <w:r w:rsidRPr="00001F80">
        <w:rPr>
          <w:b/>
        </w:rPr>
        <w:t xml:space="preserve">How will results be used? </w:t>
      </w:r>
      <w:r w:rsidR="0053020A" w:rsidRPr="00001F80">
        <w:t xml:space="preserve">Assistant principals </w:t>
      </w:r>
      <w:r w:rsidRPr="00001F80">
        <w:t xml:space="preserve">receive </w:t>
      </w:r>
      <w:r w:rsidR="00013CA8">
        <w:t>evaluation</w:t>
      </w:r>
      <w:r w:rsidR="00013CA8" w:rsidRPr="00001F80">
        <w:t xml:space="preserve"> </w:t>
      </w:r>
      <w:r w:rsidRPr="00001F80">
        <w:t xml:space="preserve">feedback from </w:t>
      </w:r>
      <w:r w:rsidR="00B841B5" w:rsidRPr="00001F80">
        <w:t xml:space="preserve">principals </w:t>
      </w:r>
      <w:r w:rsidRPr="00001F80">
        <w:t xml:space="preserve">each year during a meeting convened </w:t>
      </w:r>
      <w:r w:rsidR="0079473C">
        <w:t>at</w:t>
      </w:r>
      <w:r w:rsidRPr="00001F80">
        <w:t xml:space="preserve"> the end of the </w:t>
      </w:r>
      <w:r w:rsidR="00013CA8">
        <w:t>school</w:t>
      </w:r>
      <w:r w:rsidR="00013CA8" w:rsidRPr="00001F80">
        <w:t xml:space="preserve"> </w:t>
      </w:r>
      <w:r w:rsidRPr="00001F80">
        <w:t xml:space="preserve">year. Feedback is intended </w:t>
      </w:r>
      <w:r w:rsidR="004857BC" w:rsidRPr="00001F80">
        <w:t xml:space="preserve">to </w:t>
      </w:r>
      <w:r w:rsidRPr="00001F80">
        <w:t xml:space="preserve">document and improve performance. The </w:t>
      </w:r>
      <w:r w:rsidR="0053020A" w:rsidRPr="00001F80">
        <w:t xml:space="preserve">assistant </w:t>
      </w:r>
      <w:r w:rsidRPr="00001F80">
        <w:t xml:space="preserve">principal and </w:t>
      </w:r>
      <w:r w:rsidR="00B841B5" w:rsidRPr="00001F80">
        <w:t xml:space="preserve">principal </w:t>
      </w:r>
      <w:r w:rsidR="00013CA8">
        <w:t xml:space="preserve">discuss areas of </w:t>
      </w:r>
      <w:r w:rsidR="0079473C">
        <w:t xml:space="preserve">improvement and </w:t>
      </w:r>
      <w:r w:rsidR="00013CA8">
        <w:t>growth</w:t>
      </w:r>
      <w:r w:rsidR="00405D9D">
        <w:t>,</w:t>
      </w:r>
      <w:r w:rsidR="00013CA8">
        <w:t xml:space="preserve"> </w:t>
      </w:r>
      <w:r w:rsidR="0079473C">
        <w:t>as well as</w:t>
      </w:r>
      <w:r w:rsidR="00013CA8">
        <w:t xml:space="preserve"> possible goals</w:t>
      </w:r>
      <w:r w:rsidR="00C34E74">
        <w:t xml:space="preserve"> linked directly to evaluation results</w:t>
      </w:r>
      <w:r w:rsidR="00013CA8">
        <w:t xml:space="preserve"> to include in </w:t>
      </w:r>
      <w:r w:rsidR="00405D9D">
        <w:t>the</w:t>
      </w:r>
      <w:r w:rsidR="00013CA8">
        <w:t xml:space="preserve"> professional growth plan</w:t>
      </w:r>
      <w:r w:rsidR="00405D9D">
        <w:t xml:space="preserve"> for the</w:t>
      </w:r>
      <w:r w:rsidR="00013CA8">
        <w:t xml:space="preserve"> following school year. </w:t>
      </w:r>
      <w:r w:rsidR="00C34E74">
        <w:t>VIDE will use evaluation results to make</w:t>
      </w:r>
      <w:r w:rsidR="004857BC" w:rsidRPr="00001F80">
        <w:t xml:space="preserve"> </w:t>
      </w:r>
      <w:r w:rsidR="00D01497">
        <w:t>personnel</w:t>
      </w:r>
      <w:r w:rsidR="00013CA8" w:rsidRPr="00001F80">
        <w:t xml:space="preserve"> </w:t>
      </w:r>
      <w:r w:rsidRPr="00001F80">
        <w:t xml:space="preserve">decisions. </w:t>
      </w:r>
      <w:r w:rsidR="00405D9D">
        <w:t xml:space="preserve">In addition, </w:t>
      </w:r>
      <w:r w:rsidRPr="00001F80">
        <w:t>VIDE use</w:t>
      </w:r>
      <w:r w:rsidR="00765688">
        <w:t>s</w:t>
      </w:r>
      <w:r w:rsidRPr="00001F80">
        <w:t xml:space="preserve"> performance data to think strategically about professional development programs, preparation programs, and other workforce issues. </w:t>
      </w:r>
    </w:p>
    <w:p w:rsidR="002856DB" w:rsidRPr="00001F80" w:rsidRDefault="002856DB" w:rsidP="00484F31">
      <w:pPr>
        <w:pStyle w:val="BodyText"/>
      </w:pPr>
      <w:r w:rsidRPr="00001F80">
        <w:rPr>
          <w:b/>
        </w:rPr>
        <w:t xml:space="preserve">What is </w:t>
      </w:r>
      <w:r w:rsidR="00C64899">
        <w:rPr>
          <w:b/>
        </w:rPr>
        <w:t>a</w:t>
      </w:r>
      <w:r w:rsidR="00C64899" w:rsidRPr="00001F80">
        <w:rPr>
          <w:b/>
        </w:rPr>
        <w:t xml:space="preserve"> </w:t>
      </w:r>
      <w:r w:rsidR="00753197" w:rsidRPr="00001F80">
        <w:rPr>
          <w:b/>
        </w:rPr>
        <w:t>P</w:t>
      </w:r>
      <w:r w:rsidR="00001F80" w:rsidRPr="00001F80">
        <w:rPr>
          <w:b/>
        </w:rPr>
        <w:t xml:space="preserve">rofessional </w:t>
      </w:r>
      <w:r w:rsidR="00753197" w:rsidRPr="00001F80">
        <w:rPr>
          <w:b/>
        </w:rPr>
        <w:t>G</w:t>
      </w:r>
      <w:r w:rsidR="00001F80" w:rsidRPr="00001F80">
        <w:rPr>
          <w:b/>
        </w:rPr>
        <w:t xml:space="preserve">rowth </w:t>
      </w:r>
      <w:r w:rsidR="00753197" w:rsidRPr="00001F80">
        <w:rPr>
          <w:b/>
        </w:rPr>
        <w:t>P</w:t>
      </w:r>
      <w:r w:rsidR="00001F80" w:rsidRPr="00001F80">
        <w:rPr>
          <w:b/>
        </w:rPr>
        <w:t>lan</w:t>
      </w:r>
      <w:r w:rsidR="00013CA8">
        <w:rPr>
          <w:b/>
        </w:rPr>
        <w:t xml:space="preserve"> (</w:t>
      </w:r>
      <w:r w:rsidR="000E4ECA">
        <w:rPr>
          <w:b/>
        </w:rPr>
        <w:t>PGP</w:t>
      </w:r>
      <w:r w:rsidR="00013CA8">
        <w:rPr>
          <w:b/>
        </w:rPr>
        <w:t>)</w:t>
      </w:r>
      <w:r w:rsidRPr="00001F80">
        <w:rPr>
          <w:b/>
        </w:rPr>
        <w:t xml:space="preserve">? </w:t>
      </w:r>
      <w:r w:rsidRPr="00001F80">
        <w:t xml:space="preserve">All </w:t>
      </w:r>
      <w:r w:rsidR="00013CA8">
        <w:t>assistant principals</w:t>
      </w:r>
      <w:r w:rsidRPr="00001F80">
        <w:t xml:space="preserve"> complete </w:t>
      </w:r>
      <w:r w:rsidR="00765688">
        <w:t xml:space="preserve">a </w:t>
      </w:r>
      <w:r w:rsidR="0079473C">
        <w:t>PGP</w:t>
      </w:r>
      <w:r w:rsidR="00765688">
        <w:t xml:space="preserve"> </w:t>
      </w:r>
      <w:r w:rsidRPr="00001F80">
        <w:t xml:space="preserve">each year, regardless of previous performance or years of experience. The </w:t>
      </w:r>
      <w:r w:rsidR="000E4ECA">
        <w:t>PGP</w:t>
      </w:r>
      <w:r w:rsidR="002E195C">
        <w:t xml:space="preserve"> focuses on the assistant principal’s professional development and</w:t>
      </w:r>
      <w:r w:rsidR="001600D7">
        <w:t xml:space="preserve"> </w:t>
      </w:r>
      <w:r w:rsidR="002E195C">
        <w:t xml:space="preserve">addresses two goals: a Personal Growth Goal and a Collaborative Learning Goal. </w:t>
      </w:r>
      <w:r w:rsidR="0053020A" w:rsidRPr="00001F80">
        <w:t xml:space="preserve">Assistant principals </w:t>
      </w:r>
      <w:r w:rsidR="00765688">
        <w:t>are</w:t>
      </w:r>
      <w:r w:rsidRPr="00001F80">
        <w:t xml:space="preserve"> evaluated on </w:t>
      </w:r>
      <w:r w:rsidR="00981A1F">
        <w:t>their engagement in professional learning activities</w:t>
      </w:r>
      <w:r w:rsidR="00981A1F" w:rsidRPr="00001F80">
        <w:t xml:space="preserve"> </w:t>
      </w:r>
      <w:r w:rsidR="00981A1F">
        <w:t>and</w:t>
      </w:r>
      <w:r w:rsidR="00981A1F" w:rsidRPr="00001F80">
        <w:t xml:space="preserve"> </w:t>
      </w:r>
      <w:r w:rsidRPr="00001F80">
        <w:t xml:space="preserve">the degree to which the </w:t>
      </w:r>
      <w:r w:rsidR="00CA6EBB">
        <w:t>learning</w:t>
      </w:r>
      <w:r w:rsidR="00013CA8" w:rsidRPr="00001F80">
        <w:t xml:space="preserve"> </w:t>
      </w:r>
      <w:r w:rsidRPr="00001F80">
        <w:t xml:space="preserve">has been </w:t>
      </w:r>
      <w:r w:rsidR="001600D7">
        <w:t>implemented</w:t>
      </w:r>
      <w:r w:rsidRPr="00001F80">
        <w:t xml:space="preserve">. </w:t>
      </w:r>
      <w:r w:rsidR="000867A4">
        <w:t>The PGP is an artifact in the assistant principal portfolio.</w:t>
      </w:r>
    </w:p>
    <w:p w:rsidR="00013CA8" w:rsidRDefault="002856DB" w:rsidP="00484F31">
      <w:pPr>
        <w:pStyle w:val="BodyText"/>
        <w:rPr>
          <w:rFonts w:asciiTheme="minorHAnsi" w:hAnsiTheme="minorHAnsi" w:cstheme="minorHAnsi"/>
        </w:rPr>
      </w:pPr>
      <w:r w:rsidRPr="00001F80">
        <w:rPr>
          <w:b/>
        </w:rPr>
        <w:t>What happens if a</w:t>
      </w:r>
      <w:r w:rsidR="0053020A" w:rsidRPr="00001F80">
        <w:rPr>
          <w:b/>
        </w:rPr>
        <w:t>n assistant</w:t>
      </w:r>
      <w:r w:rsidR="00013CA8">
        <w:rPr>
          <w:b/>
        </w:rPr>
        <w:t xml:space="preserve"> principal receives an unsatisfactory </w:t>
      </w:r>
      <w:r w:rsidR="008D6FD9" w:rsidRPr="00001F80">
        <w:rPr>
          <w:b/>
        </w:rPr>
        <w:t>rating</w:t>
      </w:r>
      <w:r w:rsidRPr="00001F80">
        <w:rPr>
          <w:b/>
        </w:rPr>
        <w:t xml:space="preserve">? </w:t>
      </w:r>
    </w:p>
    <w:p w:rsidR="00013CA8" w:rsidRPr="00D05CC1" w:rsidRDefault="00013CA8" w:rsidP="00484F31">
      <w:pPr>
        <w:pStyle w:val="BodyText"/>
        <w:spacing w:before="0"/>
        <w:rPr>
          <w:rFonts w:asciiTheme="minorHAnsi" w:hAnsiTheme="minorHAnsi" w:cstheme="minorHAnsi"/>
        </w:rPr>
      </w:pPr>
      <w:r>
        <w:rPr>
          <w:rFonts w:asciiTheme="minorHAnsi" w:hAnsiTheme="minorHAnsi" w:cstheme="minorHAnsi"/>
        </w:rPr>
        <w:t>If a</w:t>
      </w:r>
      <w:r w:rsidR="00765688">
        <w:rPr>
          <w:rFonts w:asciiTheme="minorHAnsi" w:hAnsiTheme="minorHAnsi" w:cstheme="minorHAnsi"/>
        </w:rPr>
        <w:t>n assistant</w:t>
      </w:r>
      <w:r>
        <w:rPr>
          <w:rFonts w:asciiTheme="minorHAnsi" w:hAnsiTheme="minorHAnsi" w:cstheme="minorHAnsi"/>
        </w:rPr>
        <w:t xml:space="preserve"> principal receives one “u</w:t>
      </w:r>
      <w:r w:rsidRPr="00593F92">
        <w:rPr>
          <w:rFonts w:asciiTheme="minorHAnsi" w:hAnsiTheme="minorHAnsi" w:cstheme="minorHAnsi"/>
        </w:rPr>
        <w:t>nsatisfactory</w:t>
      </w:r>
      <w:r>
        <w:rPr>
          <w:rFonts w:asciiTheme="minorHAnsi" w:hAnsiTheme="minorHAnsi" w:cstheme="minorHAnsi"/>
        </w:rPr>
        <w:t>” rating</w:t>
      </w:r>
      <w:r w:rsidRPr="00D05CC1">
        <w:rPr>
          <w:rFonts w:asciiTheme="minorHAnsi" w:hAnsiTheme="minorHAnsi" w:cstheme="minorHAnsi"/>
        </w:rPr>
        <w:t xml:space="preserve"> in any </w:t>
      </w:r>
      <w:r>
        <w:rPr>
          <w:rFonts w:asciiTheme="minorHAnsi" w:hAnsiTheme="minorHAnsi" w:cstheme="minorHAnsi"/>
        </w:rPr>
        <w:t>essential practice,</w:t>
      </w:r>
      <w:r w:rsidRPr="00D05CC1">
        <w:rPr>
          <w:rFonts w:asciiTheme="minorHAnsi" w:hAnsiTheme="minorHAnsi" w:cstheme="minorHAnsi"/>
        </w:rPr>
        <w:t xml:space="preserve"> the </w:t>
      </w:r>
      <w:r>
        <w:rPr>
          <w:rFonts w:asciiTheme="minorHAnsi" w:hAnsiTheme="minorHAnsi" w:cstheme="minorHAnsi"/>
        </w:rPr>
        <w:t>principal</w:t>
      </w:r>
      <w:r w:rsidRPr="00D05CC1">
        <w:rPr>
          <w:rFonts w:asciiTheme="minorHAnsi" w:hAnsiTheme="minorHAnsi" w:cstheme="minorHAnsi"/>
        </w:rPr>
        <w:t xml:space="preserve"> and </w:t>
      </w:r>
      <w:r>
        <w:rPr>
          <w:rFonts w:asciiTheme="minorHAnsi" w:hAnsiTheme="minorHAnsi" w:cstheme="minorHAnsi"/>
        </w:rPr>
        <w:t xml:space="preserve">assistant </w:t>
      </w:r>
      <w:r w:rsidRPr="00D05CC1">
        <w:rPr>
          <w:rFonts w:asciiTheme="minorHAnsi" w:hAnsiTheme="minorHAnsi" w:cstheme="minorHAnsi"/>
        </w:rPr>
        <w:t>principal create a</w:t>
      </w:r>
      <w:r>
        <w:rPr>
          <w:rFonts w:asciiTheme="minorHAnsi" w:hAnsiTheme="minorHAnsi" w:cstheme="minorHAnsi"/>
        </w:rPr>
        <w:t>n improvement</w:t>
      </w:r>
      <w:r w:rsidRPr="00D05CC1">
        <w:rPr>
          <w:rFonts w:asciiTheme="minorHAnsi" w:hAnsiTheme="minorHAnsi" w:cstheme="minorHAnsi"/>
        </w:rPr>
        <w:t xml:space="preserve"> plan to address performance immediately. The </w:t>
      </w:r>
      <w:r>
        <w:rPr>
          <w:rFonts w:asciiTheme="minorHAnsi" w:hAnsiTheme="minorHAnsi" w:cstheme="minorHAnsi"/>
        </w:rPr>
        <w:t xml:space="preserve">assistant </w:t>
      </w:r>
      <w:r w:rsidRPr="00D05CC1">
        <w:rPr>
          <w:rFonts w:asciiTheme="minorHAnsi" w:hAnsiTheme="minorHAnsi" w:cstheme="minorHAnsi"/>
        </w:rPr>
        <w:t xml:space="preserve">principal is responsible for enacting the plan immediately, and the </w:t>
      </w:r>
      <w:r>
        <w:rPr>
          <w:rFonts w:asciiTheme="minorHAnsi" w:hAnsiTheme="minorHAnsi" w:cstheme="minorHAnsi"/>
        </w:rPr>
        <w:t>principal</w:t>
      </w:r>
      <w:r w:rsidRPr="00D05CC1">
        <w:rPr>
          <w:rFonts w:asciiTheme="minorHAnsi" w:hAnsiTheme="minorHAnsi" w:cstheme="minorHAnsi"/>
        </w:rPr>
        <w:t xml:space="preserve"> is responsible for increasing support and monitoring. Failure to enact the </w:t>
      </w:r>
      <w:r>
        <w:rPr>
          <w:rFonts w:asciiTheme="minorHAnsi" w:hAnsiTheme="minorHAnsi" w:cstheme="minorHAnsi"/>
        </w:rPr>
        <w:t xml:space="preserve">improvement </w:t>
      </w:r>
      <w:r w:rsidRPr="00D05CC1">
        <w:rPr>
          <w:rFonts w:asciiTheme="minorHAnsi" w:hAnsiTheme="minorHAnsi" w:cstheme="minorHAnsi"/>
        </w:rPr>
        <w:t xml:space="preserve">plan or improve performance within the required time period </w:t>
      </w:r>
      <w:r>
        <w:rPr>
          <w:rFonts w:asciiTheme="minorHAnsi" w:hAnsiTheme="minorHAnsi" w:cstheme="minorHAnsi"/>
        </w:rPr>
        <w:t xml:space="preserve">may </w:t>
      </w:r>
      <w:r w:rsidR="00D01497">
        <w:rPr>
          <w:rFonts w:asciiTheme="minorHAnsi" w:hAnsiTheme="minorHAnsi" w:cstheme="minorHAnsi"/>
        </w:rPr>
        <w:t>negatively impact personnel decisions</w:t>
      </w:r>
      <w:r w:rsidRPr="00D05CC1">
        <w:rPr>
          <w:rFonts w:asciiTheme="minorHAnsi" w:hAnsiTheme="minorHAnsi" w:cstheme="minorHAnsi"/>
        </w:rPr>
        <w:t xml:space="preserve">. </w:t>
      </w:r>
    </w:p>
    <w:p w:rsidR="00352C9B" w:rsidRPr="001600D7" w:rsidRDefault="002856DB" w:rsidP="00484F31">
      <w:pPr>
        <w:pStyle w:val="BodyText"/>
        <w:rPr>
          <w:rFonts w:asciiTheme="minorHAnsi" w:hAnsiTheme="minorHAnsi" w:cstheme="minorHAnsi"/>
          <w:b/>
        </w:rPr>
      </w:pPr>
      <w:r w:rsidRPr="00001F80">
        <w:rPr>
          <w:b/>
        </w:rPr>
        <w:lastRenderedPageBreak/>
        <w:t>What happens if a</w:t>
      </w:r>
      <w:r w:rsidR="0053020A" w:rsidRPr="00001F80">
        <w:rPr>
          <w:b/>
        </w:rPr>
        <w:t>n assistant</w:t>
      </w:r>
      <w:r w:rsidRPr="00001F80">
        <w:rPr>
          <w:b/>
        </w:rPr>
        <w:t xml:space="preserve"> principal receives a </w:t>
      </w:r>
      <w:r w:rsidRPr="00255737">
        <w:rPr>
          <w:b/>
        </w:rPr>
        <w:t xml:space="preserve">basic </w:t>
      </w:r>
      <w:r w:rsidRPr="00001F80">
        <w:rPr>
          <w:b/>
        </w:rPr>
        <w:t xml:space="preserve">rating? </w:t>
      </w:r>
      <w:r w:rsidR="00352C9B" w:rsidRPr="00744E89">
        <w:rPr>
          <w:rFonts w:asciiTheme="minorHAnsi" w:hAnsiTheme="minorHAnsi" w:cstheme="minorHAnsi"/>
        </w:rPr>
        <w:t>If a</w:t>
      </w:r>
      <w:r w:rsidR="00352C9B">
        <w:rPr>
          <w:rFonts w:asciiTheme="minorHAnsi" w:hAnsiTheme="minorHAnsi" w:cstheme="minorHAnsi"/>
        </w:rPr>
        <w:t>n assistant</w:t>
      </w:r>
      <w:r w:rsidR="00352C9B" w:rsidRPr="00744E89">
        <w:rPr>
          <w:rFonts w:asciiTheme="minorHAnsi" w:hAnsiTheme="minorHAnsi" w:cstheme="minorHAnsi"/>
        </w:rPr>
        <w:t xml:space="preserve"> principal receives a </w:t>
      </w:r>
      <w:r w:rsidR="00255737">
        <w:rPr>
          <w:rFonts w:asciiTheme="minorHAnsi" w:hAnsiTheme="minorHAnsi" w:cstheme="minorHAnsi"/>
        </w:rPr>
        <w:t>“</w:t>
      </w:r>
      <w:r w:rsidR="00352C9B" w:rsidRPr="00255737">
        <w:rPr>
          <w:rFonts w:asciiTheme="minorHAnsi" w:hAnsiTheme="minorHAnsi" w:cstheme="minorHAnsi"/>
        </w:rPr>
        <w:t>basic</w:t>
      </w:r>
      <w:r w:rsidR="00255737">
        <w:rPr>
          <w:rFonts w:asciiTheme="minorHAnsi" w:hAnsiTheme="minorHAnsi" w:cstheme="minorHAnsi"/>
        </w:rPr>
        <w:t>”</w:t>
      </w:r>
      <w:r w:rsidR="00352C9B" w:rsidRPr="00744E89">
        <w:rPr>
          <w:rFonts w:asciiTheme="minorHAnsi" w:hAnsiTheme="minorHAnsi" w:cstheme="minorHAnsi"/>
        </w:rPr>
        <w:t xml:space="preserve"> rating in one or more </w:t>
      </w:r>
      <w:r w:rsidR="00352C9B">
        <w:rPr>
          <w:rFonts w:asciiTheme="minorHAnsi" w:hAnsiTheme="minorHAnsi" w:cstheme="minorHAnsi"/>
        </w:rPr>
        <w:t>practices</w:t>
      </w:r>
      <w:r w:rsidR="00352C9B" w:rsidRPr="00744E89">
        <w:rPr>
          <w:rFonts w:asciiTheme="minorHAnsi" w:hAnsiTheme="minorHAnsi" w:cstheme="minorHAnsi"/>
        </w:rPr>
        <w:t xml:space="preserve">, the </w:t>
      </w:r>
      <w:r w:rsidR="00352C9B">
        <w:rPr>
          <w:rFonts w:asciiTheme="minorHAnsi" w:hAnsiTheme="minorHAnsi" w:cstheme="minorHAnsi"/>
        </w:rPr>
        <w:t>principal</w:t>
      </w:r>
      <w:r w:rsidR="00352C9B" w:rsidRPr="00744E89">
        <w:rPr>
          <w:rFonts w:asciiTheme="minorHAnsi" w:hAnsiTheme="minorHAnsi" w:cstheme="minorHAnsi"/>
        </w:rPr>
        <w:t xml:space="preserve"> and </w:t>
      </w:r>
      <w:r w:rsidR="00352C9B">
        <w:rPr>
          <w:rFonts w:asciiTheme="minorHAnsi" w:hAnsiTheme="minorHAnsi" w:cstheme="minorHAnsi"/>
        </w:rPr>
        <w:t xml:space="preserve">assistant </w:t>
      </w:r>
      <w:r w:rsidR="00352C9B" w:rsidRPr="00744E89">
        <w:rPr>
          <w:rFonts w:asciiTheme="minorHAnsi" w:hAnsiTheme="minorHAnsi" w:cstheme="minorHAnsi"/>
        </w:rPr>
        <w:t xml:space="preserve">principal </w:t>
      </w:r>
      <w:r w:rsidR="00352C9B">
        <w:rPr>
          <w:rFonts w:asciiTheme="minorHAnsi" w:hAnsiTheme="minorHAnsi" w:cstheme="minorHAnsi"/>
        </w:rPr>
        <w:t xml:space="preserve">utilize the </w:t>
      </w:r>
      <w:r w:rsidR="000E4ECA">
        <w:rPr>
          <w:rFonts w:asciiTheme="minorHAnsi" w:hAnsiTheme="minorHAnsi" w:cstheme="minorHAnsi"/>
        </w:rPr>
        <w:t>PGP</w:t>
      </w:r>
      <w:r w:rsidR="00352C9B" w:rsidRPr="00744E89">
        <w:rPr>
          <w:rFonts w:asciiTheme="minorHAnsi" w:hAnsiTheme="minorHAnsi" w:cstheme="minorHAnsi"/>
        </w:rPr>
        <w:t xml:space="preserve"> </w:t>
      </w:r>
      <w:r w:rsidR="00352C9B">
        <w:rPr>
          <w:rFonts w:asciiTheme="minorHAnsi" w:hAnsiTheme="minorHAnsi" w:cstheme="minorHAnsi"/>
        </w:rPr>
        <w:t>for improvement</w:t>
      </w:r>
      <w:r w:rsidR="00CA6EBB">
        <w:rPr>
          <w:rFonts w:asciiTheme="minorHAnsi" w:hAnsiTheme="minorHAnsi" w:cstheme="minorHAnsi"/>
        </w:rPr>
        <w:t>,</w:t>
      </w:r>
      <w:r w:rsidR="00352C9B">
        <w:rPr>
          <w:rFonts w:asciiTheme="minorHAnsi" w:hAnsiTheme="minorHAnsi" w:cstheme="minorHAnsi"/>
        </w:rPr>
        <w:t xml:space="preserve"> and the principal increase</w:t>
      </w:r>
      <w:r w:rsidR="00765688">
        <w:rPr>
          <w:rFonts w:asciiTheme="minorHAnsi" w:hAnsiTheme="minorHAnsi" w:cstheme="minorHAnsi"/>
        </w:rPr>
        <w:t>s</w:t>
      </w:r>
      <w:r w:rsidR="00352C9B" w:rsidRPr="00744E89">
        <w:rPr>
          <w:rFonts w:asciiTheme="minorHAnsi" w:hAnsiTheme="minorHAnsi" w:cstheme="minorHAnsi"/>
        </w:rPr>
        <w:t xml:space="preserve"> support and monitoring. Failure to improve performance above the </w:t>
      </w:r>
      <w:r w:rsidR="00352C9B" w:rsidRPr="00660E11">
        <w:rPr>
          <w:rFonts w:asciiTheme="minorHAnsi" w:hAnsiTheme="minorHAnsi" w:cstheme="minorHAnsi"/>
        </w:rPr>
        <w:t>basic</w:t>
      </w:r>
      <w:r w:rsidR="00352C9B" w:rsidRPr="00744E89">
        <w:rPr>
          <w:rFonts w:asciiTheme="minorHAnsi" w:hAnsiTheme="minorHAnsi" w:cstheme="minorHAnsi"/>
        </w:rPr>
        <w:t xml:space="preserve"> level by the next </w:t>
      </w:r>
      <w:r w:rsidR="00352C9B">
        <w:rPr>
          <w:rFonts w:asciiTheme="minorHAnsi" w:hAnsiTheme="minorHAnsi" w:cstheme="minorHAnsi"/>
        </w:rPr>
        <w:t xml:space="preserve">summative evaluation </w:t>
      </w:r>
      <w:r w:rsidR="00352C9B" w:rsidRPr="00744E89">
        <w:rPr>
          <w:rFonts w:asciiTheme="minorHAnsi" w:hAnsiTheme="minorHAnsi" w:cstheme="minorHAnsi"/>
        </w:rPr>
        <w:t xml:space="preserve">meeting </w:t>
      </w:r>
      <w:r w:rsidR="00352C9B">
        <w:rPr>
          <w:rFonts w:asciiTheme="minorHAnsi" w:hAnsiTheme="minorHAnsi" w:cstheme="minorHAnsi"/>
        </w:rPr>
        <w:t xml:space="preserve">may </w:t>
      </w:r>
      <w:r w:rsidR="00D01497">
        <w:rPr>
          <w:rFonts w:asciiTheme="minorHAnsi" w:hAnsiTheme="minorHAnsi" w:cstheme="minorHAnsi"/>
        </w:rPr>
        <w:t>negatively impact personnel decisions</w:t>
      </w:r>
      <w:r w:rsidR="00352C9B" w:rsidRPr="00744E89">
        <w:rPr>
          <w:rFonts w:asciiTheme="minorHAnsi" w:hAnsiTheme="minorHAnsi" w:cstheme="minorHAnsi"/>
        </w:rPr>
        <w:t xml:space="preserve">. </w:t>
      </w:r>
    </w:p>
    <w:p w:rsidR="000867A4" w:rsidRDefault="002856DB" w:rsidP="00484F31">
      <w:pPr>
        <w:pStyle w:val="BodyText"/>
      </w:pPr>
      <w:r w:rsidRPr="00001F80">
        <w:rPr>
          <w:b/>
        </w:rPr>
        <w:t xml:space="preserve">What happens if disagreements occur about evaluation results? </w:t>
      </w:r>
      <w:r w:rsidRPr="00001F80">
        <w:t xml:space="preserve">If </w:t>
      </w:r>
      <w:r w:rsidR="00765688">
        <w:t xml:space="preserve">an </w:t>
      </w:r>
      <w:r w:rsidR="00512278" w:rsidRPr="00001F80">
        <w:t xml:space="preserve">assistant </w:t>
      </w:r>
      <w:r w:rsidR="00765688">
        <w:t>principal</w:t>
      </w:r>
      <w:r w:rsidRPr="00001F80">
        <w:t xml:space="preserve"> disagree</w:t>
      </w:r>
      <w:r w:rsidR="00765688">
        <w:t>s</w:t>
      </w:r>
      <w:r w:rsidRPr="00001F80">
        <w:t xml:space="preserve"> with evaluation results, </w:t>
      </w:r>
      <w:r w:rsidR="00765688">
        <w:t>he or she</w:t>
      </w:r>
      <w:r w:rsidRPr="00001F80">
        <w:t xml:space="preserve"> should acknowledge receipt of results by </w:t>
      </w:r>
      <w:r w:rsidR="00765688">
        <w:t xml:space="preserve">electronically </w:t>
      </w:r>
      <w:r w:rsidRPr="00001F80">
        <w:t xml:space="preserve">signing </w:t>
      </w:r>
      <w:r w:rsidR="00647C20" w:rsidRPr="00001F80">
        <w:t xml:space="preserve">the </w:t>
      </w:r>
      <w:r w:rsidRPr="00001F80">
        <w:t>required forms and discuss</w:t>
      </w:r>
      <w:r w:rsidR="00E564B2" w:rsidRPr="00001F80">
        <w:t xml:space="preserve"> areas of disagreement with </w:t>
      </w:r>
      <w:r w:rsidR="00EE4D5F">
        <w:t xml:space="preserve">the </w:t>
      </w:r>
      <w:r w:rsidR="00E564B2" w:rsidRPr="00001F80">
        <w:t>principal</w:t>
      </w:r>
      <w:r w:rsidRPr="00001F80">
        <w:t xml:space="preserve">. Should disagreements persist, </w:t>
      </w:r>
      <w:r w:rsidR="00765688">
        <w:t xml:space="preserve">the </w:t>
      </w:r>
      <w:r w:rsidR="00512278" w:rsidRPr="00001F80">
        <w:t xml:space="preserve">assistant </w:t>
      </w:r>
      <w:r w:rsidR="00765688">
        <w:t>principal</w:t>
      </w:r>
      <w:r w:rsidRPr="00001F80">
        <w:t xml:space="preserve"> </w:t>
      </w:r>
      <w:r w:rsidR="00EE2AD6">
        <w:t>may</w:t>
      </w:r>
      <w:r w:rsidRPr="00001F80">
        <w:t xml:space="preserve"> file an appeal </w:t>
      </w:r>
      <w:r w:rsidR="00D01497">
        <w:t xml:space="preserve">following the VIDE procedures. </w:t>
      </w:r>
    </w:p>
    <w:p w:rsidR="002856DB" w:rsidRPr="00001F80" w:rsidRDefault="00765688" w:rsidP="009F73E8">
      <w:pPr>
        <w:pStyle w:val="BodyText"/>
        <w:spacing w:before="0"/>
      </w:pPr>
      <w:r>
        <w:t xml:space="preserve"> </w:t>
      </w:r>
    </w:p>
    <w:p w:rsidR="009D6942" w:rsidRPr="00713AD7" w:rsidRDefault="002856DB" w:rsidP="00484F31">
      <w:pPr>
        <w:spacing w:before="40"/>
      </w:pPr>
      <w:r w:rsidRPr="00001F80">
        <w:rPr>
          <w:b/>
        </w:rPr>
        <w:t xml:space="preserve">When will </w:t>
      </w:r>
      <w:r w:rsidR="00765688">
        <w:rPr>
          <w:b/>
        </w:rPr>
        <w:t xml:space="preserve">the </w:t>
      </w:r>
      <w:r w:rsidRPr="00001F80">
        <w:rPr>
          <w:b/>
        </w:rPr>
        <w:t xml:space="preserve">evaluation occur and how much time will the evaluation require? </w:t>
      </w:r>
      <w:r w:rsidR="008A1117" w:rsidRPr="0056031E">
        <w:t>The evaluation is conducted throughout each school year</w:t>
      </w:r>
      <w:r w:rsidR="008A1117">
        <w:rPr>
          <w:b/>
        </w:rPr>
        <w:t xml:space="preserve">. </w:t>
      </w:r>
      <w:r w:rsidR="00352C9B">
        <w:t xml:space="preserve">VIDE determines the timeline for each evaluation process once the school calendar has been approved for the school year. </w:t>
      </w:r>
      <w:r w:rsidR="001A5451">
        <w:t>Please refer to the Portal for the current year’s timeline.</w:t>
      </w:r>
    </w:p>
    <w:p w:rsidR="00AC12C3" w:rsidRPr="00235F7F" w:rsidRDefault="00AC12C3" w:rsidP="00484F31">
      <w:pPr>
        <w:pStyle w:val="Heading1"/>
      </w:pPr>
      <w:bookmarkStart w:id="10" w:name="_Toc450830654"/>
      <w:r w:rsidRPr="00235F7F">
        <w:t xml:space="preserve">The </w:t>
      </w:r>
      <w:r w:rsidR="008D6FD9" w:rsidRPr="00235F7F">
        <w:t>P</w:t>
      </w:r>
      <w:r w:rsidRPr="00235F7F">
        <w:t xml:space="preserve">ractice </w:t>
      </w:r>
      <w:r w:rsidR="008D6FD9" w:rsidRPr="00235F7F">
        <w:t>M</w:t>
      </w:r>
      <w:r w:rsidRPr="00235F7F">
        <w:t>easures</w:t>
      </w:r>
      <w:r w:rsidR="00F406F9" w:rsidRPr="00235F7F">
        <w:t xml:space="preserve">: How </w:t>
      </w:r>
      <w:r w:rsidR="008D6FD9" w:rsidRPr="00235F7F">
        <w:t>E</w:t>
      </w:r>
      <w:r w:rsidR="00F406F9" w:rsidRPr="00235F7F">
        <w:t xml:space="preserve">vidence </w:t>
      </w:r>
      <w:r w:rsidR="008D6FD9" w:rsidRPr="00235F7F">
        <w:t>I</w:t>
      </w:r>
      <w:r w:rsidR="00F406F9" w:rsidRPr="00235F7F">
        <w:t xml:space="preserve">s </w:t>
      </w:r>
      <w:r w:rsidR="008D6FD9" w:rsidRPr="00235F7F">
        <w:t>C</w:t>
      </w:r>
      <w:r w:rsidR="00F406F9" w:rsidRPr="00235F7F">
        <w:t>ollected</w:t>
      </w:r>
      <w:bookmarkEnd w:id="10"/>
    </w:p>
    <w:p w:rsidR="00891C6D" w:rsidRDefault="00950A24" w:rsidP="00484F31">
      <w:pPr>
        <w:pStyle w:val="BodyText"/>
      </w:pPr>
      <w:r>
        <w:rPr>
          <w:noProof/>
        </w:rPr>
        <mc:AlternateContent>
          <mc:Choice Requires="wps">
            <w:drawing>
              <wp:anchor distT="0" distB="0" distL="114300" distR="114300" simplePos="0" relativeHeight="251702272" behindDoc="0" locked="0" layoutInCell="1" allowOverlap="1">
                <wp:simplePos x="0" y="0"/>
                <wp:positionH relativeFrom="column">
                  <wp:posOffset>3596640</wp:posOffset>
                </wp:positionH>
                <wp:positionV relativeFrom="paragraph">
                  <wp:posOffset>159385</wp:posOffset>
                </wp:positionV>
                <wp:extent cx="2230120" cy="1283970"/>
                <wp:effectExtent l="0" t="0" r="17780" b="1206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1283970"/>
                        </a:xfrm>
                        <a:prstGeom prst="rect">
                          <a:avLst/>
                        </a:prstGeom>
                        <a:solidFill>
                          <a:srgbClr val="FFFFFF"/>
                        </a:solidFill>
                        <a:ln w="9525">
                          <a:solidFill>
                            <a:srgbClr val="000000"/>
                          </a:solidFill>
                          <a:miter lim="800000"/>
                          <a:headEnd/>
                          <a:tailEnd/>
                        </a:ln>
                      </wps:spPr>
                      <wps:txbx>
                        <w:txbxContent>
                          <w:p w:rsidR="00F42A6A" w:rsidRDefault="00F42A6A" w:rsidP="00687924">
                            <w:r>
                              <w:rPr>
                                <w:noProof/>
                              </w:rPr>
                              <w:drawing>
                                <wp:inline distT="0" distB="0" distL="0" distR="0">
                                  <wp:extent cx="502920" cy="502920"/>
                                  <wp:effectExtent l="0" t="0" r="508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F42A6A" w:rsidRDefault="00F42A6A" w:rsidP="00AB47D2">
                            <w:pPr>
                              <w:spacing w:before="40"/>
                            </w:pPr>
                            <w:r>
                              <w:t xml:space="preserve">Measures gather evidence of performance for evaluation purposes. </w:t>
                            </w:r>
                          </w:p>
                        </w:txbxContent>
                      </wps:txbx>
                      <wps:bodyPr rot="0" vert="horz" wrap="square" lIns="91440" tIns="91440" rIns="91440" bIns="9144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83.2pt;margin-top:12.55pt;width:175.6pt;height:101.1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qeIw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">
                <v:textbox style="mso-fit-shape-to-text:t" inset=",7.2pt,,7.2pt">
                  <w:txbxContent>
                    <w:p w:rsidR="00F42A6A" w:rsidRDefault="00F42A6A" w:rsidP="00687924">
                      <w:r>
                        <w:rPr>
                          <w:noProof/>
                        </w:rPr>
                        <w:drawing>
                          <wp:inline distT="0" distB="0" distL="0" distR="0">
                            <wp:extent cx="502920" cy="502920"/>
                            <wp:effectExtent l="0" t="0" r="508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F42A6A" w:rsidRDefault="00F42A6A" w:rsidP="00AB47D2">
                      <w:pPr>
                        <w:spacing w:before="40"/>
                      </w:pPr>
                      <w:r>
                        <w:t xml:space="preserve">Measures gather evidence of performance for evaluation purposes. </w:t>
                      </w:r>
                    </w:p>
                  </w:txbxContent>
                </v:textbox>
                <w10:wrap type="square"/>
              </v:shape>
            </w:pict>
          </mc:Fallback>
        </mc:AlternateContent>
      </w:r>
      <w:r w:rsidR="00AC12C3">
        <w:t xml:space="preserve">The U.S. Virgin Islands </w:t>
      </w:r>
      <w:r w:rsidR="00512278">
        <w:t xml:space="preserve">assistant </w:t>
      </w:r>
      <w:r w:rsidR="00AC12C3">
        <w:t xml:space="preserve">principal evaluation </w:t>
      </w:r>
      <w:r w:rsidR="00E45B23">
        <w:t xml:space="preserve">process </w:t>
      </w:r>
      <w:r w:rsidR="00AC12C3">
        <w:t xml:space="preserve">uses </w:t>
      </w:r>
      <w:r w:rsidR="000F64C4">
        <w:t xml:space="preserve">multiple measures </w:t>
      </w:r>
      <w:r w:rsidR="00AC12C3">
        <w:t>to assess performance</w:t>
      </w:r>
      <w:r w:rsidR="000F64C4">
        <w:t xml:space="preserve"> on each practice</w:t>
      </w:r>
      <w:r w:rsidR="00AC12C3">
        <w:t xml:space="preserve">. </w:t>
      </w:r>
      <w:r w:rsidR="000F64C4">
        <w:t xml:space="preserve">Using multiple measures </w:t>
      </w:r>
      <w:r w:rsidR="00EE2AD6">
        <w:t xml:space="preserve">in prescribed ways </w:t>
      </w:r>
      <w:r w:rsidR="000F64C4">
        <w:t>increases assessment fairness and accuracy.</w:t>
      </w:r>
      <w:r w:rsidR="00B3016D">
        <w:t xml:space="preserve"> </w:t>
      </w:r>
      <w:r w:rsidR="00891C6D">
        <w:t>The measures used in the U.S. Virgin Island</w:t>
      </w:r>
      <w:r w:rsidR="008A1117">
        <w:t xml:space="preserve"> </w:t>
      </w:r>
      <w:r w:rsidR="00891C6D">
        <w:t xml:space="preserve">s </w:t>
      </w:r>
      <w:r w:rsidR="00A94D79">
        <w:t xml:space="preserve">assistant </w:t>
      </w:r>
      <w:r w:rsidR="00891C6D">
        <w:t xml:space="preserve">principal evaluation </w:t>
      </w:r>
      <w:r w:rsidR="00E45B23">
        <w:t xml:space="preserve">process </w:t>
      </w:r>
      <w:r w:rsidR="00891C6D">
        <w:t xml:space="preserve">are: </w:t>
      </w:r>
      <w:r w:rsidR="008A1117">
        <w:t>observation, portfolio, and time.</w:t>
      </w:r>
    </w:p>
    <w:p w:rsidR="00EE2AD6" w:rsidRDefault="00EE2AD6" w:rsidP="00484F31">
      <w:pPr>
        <w:pStyle w:val="BodyText"/>
        <w:spacing w:before="0"/>
      </w:pPr>
    </w:p>
    <w:p w:rsidR="00152310" w:rsidRPr="001F6EC9" w:rsidRDefault="00203A64" w:rsidP="00BE37D4">
      <w:pPr>
        <w:pStyle w:val="Bullet1"/>
        <w:numPr>
          <w:ilvl w:val="0"/>
          <w:numId w:val="0"/>
        </w:numPr>
        <w:spacing w:before="0"/>
        <w:jc w:val="center"/>
        <w:rPr>
          <w:b/>
          <w:sz w:val="32"/>
          <w:szCs w:val="32"/>
        </w:rPr>
      </w:pPr>
      <w:r w:rsidRPr="001F6EC9">
        <w:rPr>
          <w:b/>
          <w:sz w:val="32"/>
          <w:szCs w:val="32"/>
        </w:rPr>
        <w:t xml:space="preserve">Measure 1: </w:t>
      </w:r>
      <w:r w:rsidR="0010328C" w:rsidRPr="001F6EC9">
        <w:rPr>
          <w:b/>
          <w:sz w:val="32"/>
          <w:szCs w:val="32"/>
        </w:rPr>
        <w:t>Observation</w:t>
      </w:r>
    </w:p>
    <w:p w:rsidR="005B3D33" w:rsidRPr="00152310" w:rsidRDefault="00CC1D7F" w:rsidP="00C43C7E">
      <w:pPr>
        <w:pStyle w:val="Bullet1"/>
        <w:numPr>
          <w:ilvl w:val="0"/>
          <w:numId w:val="0"/>
        </w:numPr>
        <w:spacing w:before="0"/>
        <w:rPr>
          <w:b/>
        </w:rPr>
      </w:pPr>
      <w:r>
        <w:rPr>
          <w:b/>
        </w:rPr>
        <w:t xml:space="preserve">Observation </w:t>
      </w:r>
      <w:r w:rsidR="0010328C" w:rsidRPr="003A70CD">
        <w:t xml:space="preserve">is a formal method of gathering evidence about performance. </w:t>
      </w:r>
      <w:r w:rsidR="003A70CD" w:rsidRPr="003A70CD">
        <w:t xml:space="preserve">Each assistant principal is observed formally twice a year, once each semester. One of the observations </w:t>
      </w:r>
      <w:r w:rsidR="00BA511F">
        <w:t>MUST</w:t>
      </w:r>
      <w:r w:rsidR="003A70CD" w:rsidRPr="003A70CD">
        <w:t xml:space="preserve"> be </w:t>
      </w:r>
      <w:r w:rsidR="00D01497">
        <w:t>an</w:t>
      </w:r>
      <w:r w:rsidR="00EE2AD6">
        <w:t xml:space="preserve"> Instructional </w:t>
      </w:r>
      <w:r w:rsidR="002A1ED1" w:rsidRPr="00C43C7E">
        <w:t>F</w:t>
      </w:r>
      <w:r w:rsidR="00EE2AD6" w:rsidRPr="00C43C7E">
        <w:t>eedback</w:t>
      </w:r>
      <w:r w:rsidR="00EE2AD6">
        <w:t xml:space="preserve"> Observation during which the principal observes</w:t>
      </w:r>
      <w:r w:rsidR="003A70CD" w:rsidRPr="003A70CD">
        <w:t xml:space="preserve"> the assistant principal providing instructional feedback to a teacher during the teacher’s post-observation conference. The </w:t>
      </w:r>
      <w:r w:rsidR="00865A9E">
        <w:t>instructional feedback observation</w:t>
      </w:r>
      <w:r w:rsidR="003A70CD" w:rsidRPr="003A70CD">
        <w:t xml:space="preserve"> process </w:t>
      </w:r>
      <w:r w:rsidR="00865A9E">
        <w:t xml:space="preserve">is detailed in the </w:t>
      </w:r>
      <w:r w:rsidR="00865A9E" w:rsidRPr="009D48A9">
        <w:rPr>
          <w:b/>
          <w:i/>
        </w:rPr>
        <w:t>U.S. Virgin Islands Evaluator’s Manual for the Instructional Feedback Observation</w:t>
      </w:r>
      <w:r w:rsidR="00865A9E">
        <w:rPr>
          <w:b/>
        </w:rPr>
        <w:t>.</w:t>
      </w:r>
      <w:r w:rsidR="003A70CD" w:rsidRPr="003A70CD">
        <w:t xml:space="preserve"> </w:t>
      </w:r>
      <w:r w:rsidR="00865A9E">
        <w:t>T</w:t>
      </w:r>
      <w:r w:rsidR="003A70CD" w:rsidRPr="003A70CD">
        <w:t xml:space="preserve">he </w:t>
      </w:r>
      <w:r w:rsidR="00C16999">
        <w:t>resource</w:t>
      </w:r>
      <w:r w:rsidR="00865A9E">
        <w:t xml:space="preserve"> </w:t>
      </w:r>
      <w:r w:rsidR="00EE2AD6">
        <w:t>can be found</w:t>
      </w:r>
      <w:r w:rsidR="00C16999">
        <w:t xml:space="preserve"> on</w:t>
      </w:r>
      <w:r w:rsidR="00865A9E">
        <w:t xml:space="preserve"> the </w:t>
      </w:r>
      <w:hyperlink r:id="rId20" w:history="1">
        <w:r w:rsidR="00D01497" w:rsidRPr="00523696">
          <w:rPr>
            <w:rStyle w:val="Hyperlink"/>
          </w:rPr>
          <w:t>VIDE EES web portal</w:t>
        </w:r>
      </w:hyperlink>
      <w:r w:rsidR="003A70CD" w:rsidRPr="003A70CD">
        <w:t>.</w:t>
      </w:r>
      <w:r w:rsidR="00D47BAE">
        <w:t xml:space="preserve"> </w:t>
      </w:r>
      <w:r w:rsidR="00806830">
        <w:t>Prior to the observation, the assistant principal</w:t>
      </w:r>
      <w:r w:rsidR="00164AE1">
        <w:t xml:space="preserve"> should review the </w:t>
      </w:r>
      <w:r w:rsidR="00164AE1" w:rsidRPr="0022301A">
        <w:rPr>
          <w:i/>
        </w:rPr>
        <w:t>Instruc</w:t>
      </w:r>
      <w:r w:rsidR="00806830" w:rsidRPr="0022301A">
        <w:rPr>
          <w:i/>
        </w:rPr>
        <w:t>tional Observation Scoring Form</w:t>
      </w:r>
      <w:r w:rsidR="00C16999">
        <w:rPr>
          <w:i/>
        </w:rPr>
        <w:t xml:space="preserve"> </w:t>
      </w:r>
      <w:r w:rsidR="00C16999">
        <w:t xml:space="preserve">(see </w:t>
      </w:r>
      <w:hyperlink r:id="rId21" w:history="1">
        <w:r w:rsidR="00C16999" w:rsidRPr="008A1117">
          <w:rPr>
            <w:rStyle w:val="Hyperlink"/>
          </w:rPr>
          <w:t>portal</w:t>
        </w:r>
      </w:hyperlink>
      <w:r w:rsidR="00C16999">
        <w:t>)</w:t>
      </w:r>
      <w:r w:rsidR="00806830">
        <w:t>. This form</w:t>
      </w:r>
      <w:r w:rsidR="00164AE1">
        <w:t xml:space="preserve"> displays the rubric that is used to score th</w:t>
      </w:r>
      <w:r w:rsidR="0022301A">
        <w:t>e assistant principal’s</w:t>
      </w:r>
      <w:r w:rsidR="00164AE1">
        <w:t xml:space="preserve"> </w:t>
      </w:r>
      <w:r w:rsidR="0022301A">
        <w:t>performance during the teacher’s post-observation</w:t>
      </w:r>
      <w:r w:rsidR="00164AE1">
        <w:t xml:space="preserve"> conference. </w:t>
      </w:r>
      <w:r w:rsidR="00806830">
        <w:t>Reviewing this form</w:t>
      </w:r>
      <w:r w:rsidR="00164AE1">
        <w:t xml:space="preserve"> ensure</w:t>
      </w:r>
      <w:r w:rsidR="00806830">
        <w:t>s</w:t>
      </w:r>
      <w:r w:rsidR="00164AE1">
        <w:t xml:space="preserve"> </w:t>
      </w:r>
      <w:r w:rsidR="008A1117">
        <w:t xml:space="preserve">that </w:t>
      </w:r>
      <w:r w:rsidR="00806830">
        <w:t>the assistant principal is</w:t>
      </w:r>
      <w:r w:rsidR="00164AE1">
        <w:t xml:space="preserve"> familiar with how </w:t>
      </w:r>
      <w:r w:rsidR="00806830">
        <w:t>he or she</w:t>
      </w:r>
      <w:r w:rsidR="00164AE1">
        <w:t xml:space="preserve"> will be rated by the evaluator.</w:t>
      </w:r>
      <w:r w:rsidR="00C16999">
        <w:t xml:space="preserve"> </w:t>
      </w:r>
    </w:p>
    <w:p w:rsidR="003A70CD" w:rsidRDefault="00D47BAE" w:rsidP="00C43C7E">
      <w:pPr>
        <w:pStyle w:val="Bullet1"/>
        <w:numPr>
          <w:ilvl w:val="0"/>
          <w:numId w:val="0"/>
        </w:numPr>
        <w:spacing w:before="0"/>
      </w:pPr>
      <w:r>
        <w:t xml:space="preserve">Figure 2 displays the instructional feedback observation cycle. </w:t>
      </w:r>
    </w:p>
    <w:p w:rsidR="00D47BAE" w:rsidRDefault="00D47BAE" w:rsidP="00C43C7E">
      <w:pPr>
        <w:pStyle w:val="Bullet1"/>
        <w:numPr>
          <w:ilvl w:val="0"/>
          <w:numId w:val="0"/>
        </w:numPr>
        <w:spacing w:before="0"/>
        <w:ind w:left="360" w:hanging="360"/>
      </w:pPr>
    </w:p>
    <w:p w:rsidR="00D47BAE" w:rsidRDefault="00D47BAE" w:rsidP="00C43C7E">
      <w:pPr>
        <w:pStyle w:val="Bullet1"/>
        <w:numPr>
          <w:ilvl w:val="0"/>
          <w:numId w:val="0"/>
        </w:numPr>
        <w:spacing w:before="0"/>
        <w:ind w:left="360" w:hanging="360"/>
      </w:pPr>
    </w:p>
    <w:p w:rsidR="00D47BAE" w:rsidRDefault="00D47BAE" w:rsidP="00C43C7E">
      <w:pPr>
        <w:pStyle w:val="Bullet1"/>
        <w:numPr>
          <w:ilvl w:val="0"/>
          <w:numId w:val="0"/>
        </w:numPr>
        <w:spacing w:before="0"/>
        <w:ind w:left="360" w:hanging="360"/>
      </w:pPr>
    </w:p>
    <w:p w:rsidR="00D47BAE" w:rsidRDefault="00D47BAE" w:rsidP="00C43C7E">
      <w:pPr>
        <w:pStyle w:val="Bullet1"/>
        <w:numPr>
          <w:ilvl w:val="0"/>
          <w:numId w:val="0"/>
        </w:numPr>
        <w:spacing w:before="0"/>
        <w:ind w:left="360" w:hanging="360"/>
      </w:pPr>
    </w:p>
    <w:p w:rsidR="00D47BAE" w:rsidRDefault="007E6E48" w:rsidP="00C43C7E">
      <w:pPr>
        <w:pStyle w:val="Bullet1"/>
        <w:numPr>
          <w:ilvl w:val="0"/>
          <w:numId w:val="0"/>
        </w:numPr>
        <w:spacing w:before="0"/>
        <w:ind w:left="360" w:hanging="360"/>
        <w:jc w:val="center"/>
      </w:pPr>
      <w:r w:rsidRPr="006C666A">
        <w:rPr>
          <w:rFonts w:asciiTheme="minorHAnsi" w:hAnsiTheme="minorHAnsi" w:cstheme="minorHAnsi"/>
          <w:noProof/>
        </w:rPr>
        <w:drawing>
          <wp:inline distT="0" distB="0" distL="0" distR="0">
            <wp:extent cx="4143375" cy="3581400"/>
            <wp:effectExtent l="0" t="57150" r="0" b="11430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47BAE" w:rsidRDefault="00D47BAE" w:rsidP="00C64899">
      <w:pPr>
        <w:pStyle w:val="Bullet1"/>
        <w:numPr>
          <w:ilvl w:val="0"/>
          <w:numId w:val="0"/>
        </w:numPr>
        <w:spacing w:before="0"/>
        <w:ind w:left="360"/>
      </w:pPr>
      <w:r>
        <w:rPr>
          <w:i/>
        </w:rPr>
        <w:t xml:space="preserve">Figure 2. </w:t>
      </w:r>
      <w:r>
        <w:t>The Instructional Feedback Observation Cycle. This figure displays the steps in the instructional feedback observation process.</w:t>
      </w:r>
    </w:p>
    <w:p w:rsidR="00D47BAE" w:rsidRPr="00D47BAE" w:rsidRDefault="00D47BAE" w:rsidP="004F0C59">
      <w:pPr>
        <w:pStyle w:val="Bullet1"/>
        <w:numPr>
          <w:ilvl w:val="0"/>
          <w:numId w:val="0"/>
        </w:numPr>
        <w:spacing w:before="0" w:after="0"/>
      </w:pPr>
    </w:p>
    <w:p w:rsidR="008D1204" w:rsidRDefault="003A70CD" w:rsidP="00DF0CE7">
      <w:pPr>
        <w:pStyle w:val="Bullet1"/>
        <w:numPr>
          <w:ilvl w:val="0"/>
          <w:numId w:val="0"/>
        </w:numPr>
        <w:spacing w:before="0"/>
      </w:pPr>
      <w:r w:rsidRPr="003A70CD">
        <w:t xml:space="preserve">The </w:t>
      </w:r>
      <w:r w:rsidR="00134BC9">
        <w:t>second</w:t>
      </w:r>
      <w:r w:rsidRPr="003A70CD">
        <w:t xml:space="preserve"> observation can be </w:t>
      </w:r>
      <w:r w:rsidR="00074F23">
        <w:t>an</w:t>
      </w:r>
      <w:r w:rsidR="00437463">
        <w:t>other</w:t>
      </w:r>
      <w:r w:rsidR="00074F23">
        <w:t xml:space="preserve"> Instructional Feedback Observation</w:t>
      </w:r>
      <w:r w:rsidR="00437463">
        <w:t xml:space="preserve">, </w:t>
      </w:r>
      <w:r w:rsidR="00437463" w:rsidRPr="00437463">
        <w:rPr>
          <w:caps/>
        </w:rPr>
        <w:t>or</w:t>
      </w:r>
      <w:r w:rsidRPr="003A70CD">
        <w:t xml:space="preserve"> the </w:t>
      </w:r>
      <w:r w:rsidR="00134BC9">
        <w:t xml:space="preserve">second </w:t>
      </w:r>
      <w:r w:rsidRPr="003A70CD">
        <w:t xml:space="preserve">observation can </w:t>
      </w:r>
      <w:r w:rsidR="00C05920">
        <w:t>have</w:t>
      </w:r>
      <w:r w:rsidRPr="003A70CD">
        <w:t xml:space="preserve"> a different focus based on the assistant principal’s </w:t>
      </w:r>
      <w:r w:rsidR="00C05920">
        <w:t xml:space="preserve">specific </w:t>
      </w:r>
      <w:r w:rsidRPr="003A70CD">
        <w:t xml:space="preserve">role and responsibilities in his or her school. </w:t>
      </w:r>
    </w:p>
    <w:p w:rsidR="00AA635E" w:rsidRDefault="000E7B7A" w:rsidP="00DF0CE7">
      <w:pPr>
        <w:pStyle w:val="Bullet1"/>
        <w:numPr>
          <w:ilvl w:val="0"/>
          <w:numId w:val="0"/>
        </w:numPr>
        <w:spacing w:before="0"/>
      </w:pPr>
      <w:r>
        <w:t xml:space="preserve">If the </w:t>
      </w:r>
      <w:r w:rsidR="00BA511F">
        <w:t>second o</w:t>
      </w:r>
      <w:r w:rsidR="008D1204">
        <w:t>bservation</w:t>
      </w:r>
      <w:r>
        <w:t xml:space="preserve"> is </w:t>
      </w:r>
      <w:r w:rsidR="00D01497" w:rsidRPr="00DF0CE7">
        <w:t xml:space="preserve">not </w:t>
      </w:r>
      <w:r w:rsidR="002A1ED1">
        <w:t xml:space="preserve">an </w:t>
      </w:r>
      <w:r w:rsidR="00D01497">
        <w:t>Instructional Feedback Observation</w:t>
      </w:r>
      <w:r w:rsidR="008D1204">
        <w:t xml:space="preserve">, </w:t>
      </w:r>
      <w:r w:rsidR="00941FC0">
        <w:t xml:space="preserve">the </w:t>
      </w:r>
      <w:r w:rsidR="00074F23">
        <w:t xml:space="preserve">assistant principal </w:t>
      </w:r>
      <w:r w:rsidR="00580248">
        <w:t xml:space="preserve">completes the </w:t>
      </w:r>
      <w:r w:rsidR="00580248" w:rsidRPr="00DF0CE7">
        <w:rPr>
          <w:i/>
        </w:rPr>
        <w:t>Non-Instructional Observation Planning Form</w:t>
      </w:r>
      <w:r w:rsidR="00580248">
        <w:rPr>
          <w:i/>
        </w:rPr>
        <w:t xml:space="preserve">. </w:t>
      </w:r>
      <w:r w:rsidR="00580248" w:rsidRPr="005D37B4">
        <w:t>The assistant principal</w:t>
      </w:r>
      <w:r w:rsidR="00580248">
        <w:t xml:space="preserve"> records</w:t>
      </w:r>
      <w:r w:rsidR="00941FC0" w:rsidRPr="003A70CD">
        <w:t xml:space="preserve"> </w:t>
      </w:r>
      <w:r w:rsidR="003A70CD" w:rsidRPr="003A70CD">
        <w:t xml:space="preserve">the focus of </w:t>
      </w:r>
      <w:r w:rsidR="00BA511F">
        <w:t>the</w:t>
      </w:r>
      <w:r w:rsidR="003A70CD" w:rsidRPr="003A70CD">
        <w:t xml:space="preserve"> observation and identif</w:t>
      </w:r>
      <w:r w:rsidR="00941FC0">
        <w:t>ies</w:t>
      </w:r>
      <w:r w:rsidR="003A70CD" w:rsidRPr="003A70CD">
        <w:t xml:space="preserve"> </w:t>
      </w:r>
      <w:r w:rsidR="00BA511F" w:rsidRPr="00BA511F">
        <w:rPr>
          <w:b/>
        </w:rPr>
        <w:t>two</w:t>
      </w:r>
      <w:r w:rsidR="003A70CD">
        <w:t xml:space="preserve"> </w:t>
      </w:r>
      <w:r w:rsidR="003A70CD" w:rsidRPr="00BA511F">
        <w:rPr>
          <w:b/>
        </w:rPr>
        <w:t>practices</w:t>
      </w:r>
      <w:r w:rsidR="00D01497">
        <w:t xml:space="preserve"> to be observed. </w:t>
      </w:r>
      <w:r w:rsidR="00850D23">
        <w:t>I</w:t>
      </w:r>
      <w:r w:rsidR="00AA635E">
        <w:t>f the principal feels that further clarification is needed</w:t>
      </w:r>
      <w:r w:rsidR="00850D23">
        <w:t xml:space="preserve">, a pre-conference </w:t>
      </w:r>
      <w:r w:rsidR="00437463">
        <w:t>may be</w:t>
      </w:r>
      <w:r w:rsidR="00850D23">
        <w:t xml:space="preserve"> scheduled prior to the observation</w:t>
      </w:r>
      <w:r w:rsidR="00AA635E">
        <w:t>.</w:t>
      </w:r>
    </w:p>
    <w:p w:rsidR="005B3D33" w:rsidRDefault="00AA635E" w:rsidP="00DF0CE7">
      <w:pPr>
        <w:pStyle w:val="Bullet1"/>
        <w:numPr>
          <w:ilvl w:val="0"/>
          <w:numId w:val="0"/>
        </w:numPr>
        <w:spacing w:before="0"/>
      </w:pPr>
      <w:r>
        <w:t>After the observation, the assistant principal completes</w:t>
      </w:r>
      <w:r w:rsidR="003A70CD">
        <w:t xml:space="preserve"> </w:t>
      </w:r>
      <w:r>
        <w:t xml:space="preserve">the </w:t>
      </w:r>
      <w:r w:rsidRPr="005B3D33">
        <w:rPr>
          <w:i/>
        </w:rPr>
        <w:t>Non-Instructional Observation Reflection Form</w:t>
      </w:r>
      <w:r>
        <w:t xml:space="preserve"> to prepare for the post-conference with the principal. These forms </w:t>
      </w:r>
      <w:r w:rsidR="003A70CD">
        <w:t>can be found on TalentEd</w:t>
      </w:r>
      <w:r w:rsidR="00C05920">
        <w:t xml:space="preserve"> and on the </w:t>
      </w:r>
      <w:hyperlink r:id="rId27" w:history="1">
        <w:r w:rsidR="00D01497" w:rsidRPr="00523696">
          <w:rPr>
            <w:rStyle w:val="Hyperlink"/>
          </w:rPr>
          <w:t>VIDE EES web portal</w:t>
        </w:r>
      </w:hyperlink>
      <w:r w:rsidR="00C16999">
        <w:t>.</w:t>
      </w:r>
    </w:p>
    <w:p w:rsidR="00C16999" w:rsidRDefault="00C16999" w:rsidP="00DF0CE7">
      <w:pPr>
        <w:pStyle w:val="Bullet1"/>
        <w:numPr>
          <w:ilvl w:val="0"/>
          <w:numId w:val="0"/>
        </w:numPr>
        <w:spacing w:before="0"/>
      </w:pPr>
    </w:p>
    <w:p w:rsidR="00134BC9" w:rsidRDefault="00AE0253" w:rsidP="00DF0CE7">
      <w:pPr>
        <w:pStyle w:val="Bullet1"/>
        <w:numPr>
          <w:ilvl w:val="0"/>
          <w:numId w:val="0"/>
        </w:numPr>
        <w:spacing w:before="0"/>
      </w:pPr>
      <w:r>
        <w:t>Figure 3 displays the non-instructional observation cycle.</w:t>
      </w:r>
    </w:p>
    <w:p w:rsidR="00134BC9" w:rsidRDefault="00134BC9" w:rsidP="00DF0CE7">
      <w:pPr>
        <w:pStyle w:val="Bullet1"/>
        <w:numPr>
          <w:ilvl w:val="0"/>
          <w:numId w:val="0"/>
        </w:numPr>
        <w:spacing w:before="0"/>
        <w:ind w:left="360"/>
      </w:pPr>
      <w:r w:rsidRPr="00134BC9">
        <w:rPr>
          <w:noProof/>
        </w:rPr>
        <w:lastRenderedPageBreak/>
        <w:drawing>
          <wp:inline distT="0" distB="0" distL="0" distR="0">
            <wp:extent cx="5724525" cy="4029075"/>
            <wp:effectExtent l="0" t="57150" r="0" b="857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47BAE" w:rsidRDefault="00AE0253" w:rsidP="00DF0CE7">
      <w:pPr>
        <w:pStyle w:val="Bullet1"/>
        <w:numPr>
          <w:ilvl w:val="0"/>
          <w:numId w:val="0"/>
        </w:numPr>
        <w:spacing w:before="0"/>
        <w:ind w:left="360"/>
      </w:pPr>
      <w:r>
        <w:rPr>
          <w:i/>
        </w:rPr>
        <w:t>Figure 3</w:t>
      </w:r>
      <w:r w:rsidR="00D47BAE">
        <w:rPr>
          <w:i/>
        </w:rPr>
        <w:t xml:space="preserve">. </w:t>
      </w:r>
      <w:r w:rsidR="00D47BAE">
        <w:t>Non-Instructional Observation Cycle. In this figure</w:t>
      </w:r>
      <w:r w:rsidR="00081C1D">
        <w:t>,</w:t>
      </w:r>
      <w:r w:rsidR="00D47BAE">
        <w:t xml:space="preserve"> the </w:t>
      </w:r>
      <w:r w:rsidR="00437463">
        <w:t>purple, orange</w:t>
      </w:r>
      <w:r w:rsidR="00AF2816">
        <w:t>,</w:t>
      </w:r>
      <w:r w:rsidR="00437463">
        <w:t xml:space="preserve"> and red</w:t>
      </w:r>
      <w:r w:rsidR="00D47BAE">
        <w:t xml:space="preserve"> ovals represent steps </w:t>
      </w:r>
      <w:r w:rsidR="00AF2816">
        <w:t>unique to</w:t>
      </w:r>
      <w:r w:rsidR="00D47BAE">
        <w:t xml:space="preserve"> the non-instructional observation. </w:t>
      </w:r>
    </w:p>
    <w:p w:rsidR="00BE37D4" w:rsidRDefault="00BE37D4" w:rsidP="00DF0CE7">
      <w:pPr>
        <w:pStyle w:val="Bullet1"/>
        <w:numPr>
          <w:ilvl w:val="0"/>
          <w:numId w:val="0"/>
        </w:numPr>
        <w:spacing w:before="0" w:after="0"/>
        <w:ind w:left="360"/>
      </w:pPr>
    </w:p>
    <w:p w:rsidR="00081C1D" w:rsidRPr="00D47BAE" w:rsidRDefault="00E44B33" w:rsidP="00E44B33">
      <w:pPr>
        <w:pStyle w:val="Bullet1"/>
        <w:numPr>
          <w:ilvl w:val="0"/>
          <w:numId w:val="0"/>
        </w:numPr>
        <w:spacing w:before="0" w:after="0"/>
      </w:pPr>
      <w:r>
        <w:t>O</w:t>
      </w:r>
      <w:r w:rsidR="00BE37D4">
        <w:t xml:space="preserve">bservations </w:t>
      </w:r>
      <w:r>
        <w:t>are</w:t>
      </w:r>
      <w:r w:rsidR="00BE37D4">
        <w:t xml:space="preserve"> one of the three measures used in the calculation of the final summative score for the assistant principal’s evaluation (Table 5).</w:t>
      </w:r>
    </w:p>
    <w:p w:rsidR="00BE37D4" w:rsidRDefault="00BE37D4" w:rsidP="0066618A">
      <w:pPr>
        <w:pStyle w:val="Bullet1"/>
        <w:numPr>
          <w:ilvl w:val="0"/>
          <w:numId w:val="0"/>
        </w:numPr>
        <w:spacing w:before="0"/>
        <w:jc w:val="center"/>
        <w:rPr>
          <w:b/>
          <w:sz w:val="28"/>
          <w:szCs w:val="28"/>
        </w:rPr>
      </w:pPr>
    </w:p>
    <w:p w:rsidR="00CC1D7F" w:rsidRPr="001F6EC9" w:rsidRDefault="00CC1D7F" w:rsidP="0066618A">
      <w:pPr>
        <w:pStyle w:val="Bullet1"/>
        <w:numPr>
          <w:ilvl w:val="0"/>
          <w:numId w:val="0"/>
        </w:numPr>
        <w:spacing w:before="0"/>
        <w:jc w:val="center"/>
        <w:rPr>
          <w:b/>
          <w:sz w:val="32"/>
          <w:szCs w:val="32"/>
        </w:rPr>
      </w:pPr>
      <w:r w:rsidRPr="001F6EC9">
        <w:rPr>
          <w:b/>
          <w:sz w:val="32"/>
          <w:szCs w:val="32"/>
        </w:rPr>
        <w:t xml:space="preserve">Measure 2: </w:t>
      </w:r>
      <w:r w:rsidR="00C25FC5" w:rsidRPr="001F6EC9">
        <w:rPr>
          <w:b/>
          <w:sz w:val="32"/>
          <w:szCs w:val="32"/>
        </w:rPr>
        <w:t>Assistant P</w:t>
      </w:r>
      <w:r w:rsidR="00A94D79" w:rsidRPr="001F6EC9">
        <w:rPr>
          <w:b/>
          <w:sz w:val="32"/>
          <w:szCs w:val="32"/>
        </w:rPr>
        <w:t xml:space="preserve">rincipal </w:t>
      </w:r>
      <w:r w:rsidR="00C25FC5" w:rsidRPr="001F6EC9">
        <w:rPr>
          <w:b/>
          <w:sz w:val="32"/>
          <w:szCs w:val="32"/>
        </w:rPr>
        <w:t>P</w:t>
      </w:r>
      <w:r w:rsidR="00891C6D" w:rsidRPr="001F6EC9">
        <w:rPr>
          <w:b/>
          <w:sz w:val="32"/>
          <w:szCs w:val="32"/>
        </w:rPr>
        <w:t>ortfolio</w:t>
      </w:r>
    </w:p>
    <w:p w:rsidR="00607108" w:rsidRDefault="00950A24" w:rsidP="00DF0CE7">
      <w:pPr>
        <w:pStyle w:val="Bullet1"/>
        <w:numPr>
          <w:ilvl w:val="0"/>
          <w:numId w:val="0"/>
        </w:numPr>
        <w:spacing w:before="0"/>
      </w:pPr>
      <w:r>
        <w:rPr>
          <w:b/>
          <w:noProof/>
          <w:sz w:val="28"/>
          <w:szCs w:val="28"/>
        </w:rPr>
        <mc:AlternateContent>
          <mc:Choice Requires="wps">
            <w:drawing>
              <wp:anchor distT="45720" distB="45720" distL="114300" distR="114300" simplePos="0" relativeHeight="251731968" behindDoc="1" locked="0" layoutInCell="1" allowOverlap="1">
                <wp:simplePos x="0" y="0"/>
                <wp:positionH relativeFrom="column">
                  <wp:posOffset>4217035</wp:posOffset>
                </wp:positionH>
                <wp:positionV relativeFrom="paragraph">
                  <wp:posOffset>67945</wp:posOffset>
                </wp:positionV>
                <wp:extent cx="1743710" cy="2227580"/>
                <wp:effectExtent l="0" t="0" r="27940" b="20320"/>
                <wp:wrapTight wrapText="bothSides">
                  <wp:wrapPolygon edited="0">
                    <wp:start x="0" y="0"/>
                    <wp:lineTo x="0" y="21612"/>
                    <wp:lineTo x="21710" y="21612"/>
                    <wp:lineTo x="21710"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227580"/>
                        </a:xfrm>
                        <a:prstGeom prst="rect">
                          <a:avLst/>
                        </a:prstGeom>
                        <a:solidFill>
                          <a:srgbClr val="FFFFFF"/>
                        </a:solidFill>
                        <a:ln w="9525">
                          <a:solidFill>
                            <a:srgbClr val="000000"/>
                          </a:solidFill>
                          <a:miter lim="800000"/>
                          <a:headEnd/>
                          <a:tailEnd/>
                        </a:ln>
                      </wps:spPr>
                      <wps:txbx>
                        <w:txbxContent>
                          <w:p w:rsidR="00F42A6A" w:rsidRDefault="00F42A6A" w:rsidP="00850D23">
                            <w:r>
                              <w:rPr>
                                <w:b/>
                                <w:bCs/>
                                <w:noProof/>
                                <w:color w:val="000000"/>
                              </w:rPr>
                              <w:drawing>
                                <wp:inline distT="0" distB="0" distL="0" distR="0">
                                  <wp:extent cx="383540" cy="383540"/>
                                  <wp:effectExtent l="0" t="0" r="0" b="0"/>
                                  <wp:docPr id="21" name="Picture 21" descr="Ter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p>
                          <w:p w:rsidR="00F42A6A" w:rsidRPr="00C45C96" w:rsidRDefault="00F42A6A" w:rsidP="00850D23">
                            <w:r w:rsidRPr="00C45C96">
                              <w:t>What is a Por</w:t>
                            </w:r>
                            <w:r>
                              <w:t>t</w:t>
                            </w:r>
                            <w:r w:rsidRPr="00C45C96">
                              <w:t>folio?</w:t>
                            </w:r>
                          </w:p>
                          <w:p w:rsidR="00F42A6A" w:rsidRPr="00C45C96" w:rsidRDefault="00F42A6A" w:rsidP="00850D23">
                            <w:pPr>
                              <w:pStyle w:val="CommentText"/>
                              <w:rPr>
                                <w:sz w:val="22"/>
                                <w:szCs w:val="22"/>
                              </w:rPr>
                            </w:pPr>
                            <w:r w:rsidRPr="00C45C96">
                              <w:rPr>
                                <w:sz w:val="22"/>
                                <w:szCs w:val="22"/>
                              </w:rPr>
                              <w:t>A portfolio is a collection of strategically chosen artifacts created and used in the everyday routines of a</w:t>
                            </w:r>
                            <w:r>
                              <w:rPr>
                                <w:sz w:val="22"/>
                                <w:szCs w:val="22"/>
                              </w:rPr>
                              <w:t>n assistant</w:t>
                            </w:r>
                            <w:r w:rsidRPr="00C45C96">
                              <w:rPr>
                                <w:sz w:val="22"/>
                                <w:szCs w:val="22"/>
                              </w:rPr>
                              <w:t xml:space="preserve"> principal, which are assembled and explained by the </w:t>
                            </w:r>
                            <w:r>
                              <w:rPr>
                                <w:sz w:val="22"/>
                                <w:szCs w:val="22"/>
                              </w:rPr>
                              <w:t xml:space="preserve">assistant </w:t>
                            </w:r>
                            <w:r w:rsidRPr="00C45C96">
                              <w:rPr>
                                <w:sz w:val="22"/>
                                <w:szCs w:val="22"/>
                              </w:rPr>
                              <w:t>principal for the purpose of performance evaluation.</w:t>
                            </w:r>
                          </w:p>
                          <w:p w:rsidR="00F42A6A" w:rsidRDefault="00F42A6A" w:rsidP="00850D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332.05pt;margin-top:5.35pt;width:137.3pt;height:175.4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">
                <v:textbox>
                  <w:txbxContent>
                    <w:p w:rsidR="00F42A6A" w:rsidRDefault="00F42A6A" w:rsidP="00850D23">
                      <w:r>
                        <w:rPr>
                          <w:b/>
                          <w:bCs/>
                          <w:noProof/>
                          <w:color w:val="000000"/>
                        </w:rPr>
                        <w:drawing>
                          <wp:inline distT="0" distB="0" distL="0" distR="0">
                            <wp:extent cx="383540" cy="383540"/>
                            <wp:effectExtent l="0" t="0" r="0" b="0"/>
                            <wp:docPr id="21" name="Picture 21" descr="Ter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p>
                    <w:p w:rsidR="00F42A6A" w:rsidRPr="00C45C96" w:rsidRDefault="00F42A6A" w:rsidP="00850D23">
                      <w:r w:rsidRPr="00C45C96">
                        <w:t>What is a Por</w:t>
                      </w:r>
                      <w:r>
                        <w:t>t</w:t>
                      </w:r>
                      <w:r w:rsidRPr="00C45C96">
                        <w:t>folio?</w:t>
                      </w:r>
                    </w:p>
                    <w:p w:rsidR="00F42A6A" w:rsidRPr="00C45C96" w:rsidRDefault="00F42A6A" w:rsidP="00850D23">
                      <w:pPr>
                        <w:pStyle w:val="CommentText"/>
                        <w:rPr>
                          <w:sz w:val="22"/>
                          <w:szCs w:val="22"/>
                        </w:rPr>
                      </w:pPr>
                      <w:r w:rsidRPr="00C45C96">
                        <w:rPr>
                          <w:sz w:val="22"/>
                          <w:szCs w:val="22"/>
                        </w:rPr>
                        <w:t>A portfolio is a collection of strategically chosen artifacts created and used in the everyday routines of a</w:t>
                      </w:r>
                      <w:r>
                        <w:rPr>
                          <w:sz w:val="22"/>
                          <w:szCs w:val="22"/>
                        </w:rPr>
                        <w:t>n assistant</w:t>
                      </w:r>
                      <w:r w:rsidRPr="00C45C96">
                        <w:rPr>
                          <w:sz w:val="22"/>
                          <w:szCs w:val="22"/>
                        </w:rPr>
                        <w:t xml:space="preserve"> principal, which are assembled and explained by the </w:t>
                      </w:r>
                      <w:r>
                        <w:rPr>
                          <w:sz w:val="22"/>
                          <w:szCs w:val="22"/>
                        </w:rPr>
                        <w:t xml:space="preserve">assistant </w:t>
                      </w:r>
                      <w:r w:rsidRPr="00C45C96">
                        <w:rPr>
                          <w:sz w:val="22"/>
                          <w:szCs w:val="22"/>
                        </w:rPr>
                        <w:t>principal for the purpose of performance evaluation.</w:t>
                      </w:r>
                    </w:p>
                    <w:p w:rsidR="00F42A6A" w:rsidRDefault="00F42A6A" w:rsidP="00850D23"/>
                  </w:txbxContent>
                </v:textbox>
                <w10:wrap type="tight"/>
              </v:shape>
            </w:pict>
          </mc:Fallback>
        </mc:AlternateContent>
      </w:r>
      <w:r w:rsidR="0064638F">
        <w:t xml:space="preserve">All assistant principals are required to develop and </w:t>
      </w:r>
      <w:r w:rsidR="00415938">
        <w:t xml:space="preserve">share </w:t>
      </w:r>
      <w:r w:rsidR="0064638F">
        <w:t xml:space="preserve">a portfolio as part of their annual evaluation. </w:t>
      </w:r>
      <w:r w:rsidR="00CC1D7F" w:rsidRPr="0064638F">
        <w:t>The Portfolio</w:t>
      </w:r>
      <w:r w:rsidR="00CC1D7F">
        <w:rPr>
          <w:b/>
        </w:rPr>
        <w:t xml:space="preserve"> </w:t>
      </w:r>
      <w:r w:rsidR="00891C6D">
        <w:t>is a</w:t>
      </w:r>
      <w:r w:rsidR="00DF0CE7">
        <w:t xml:space="preserve"> collection of artifacts that demonstrate</w:t>
      </w:r>
      <w:r w:rsidR="00891C6D">
        <w:t xml:space="preserve"> performance </w:t>
      </w:r>
      <w:r w:rsidR="00DF0CE7">
        <w:t xml:space="preserve">related to leadership practices and indicators detailed in </w:t>
      </w:r>
      <w:r w:rsidR="00AC4F5E" w:rsidRPr="00AC4F5E">
        <w:rPr>
          <w:i/>
        </w:rPr>
        <w:t xml:space="preserve">The Five Essential Practices of School Leadership: the </w:t>
      </w:r>
      <w:r w:rsidR="00DF0CE7" w:rsidRPr="00DF0CE7">
        <w:rPr>
          <w:i/>
        </w:rPr>
        <w:t>U.S. Virgin Islands Performance Evaluation Framework for Assistant Principals</w:t>
      </w:r>
      <w:r w:rsidR="00AC4F5E">
        <w:rPr>
          <w:i/>
        </w:rPr>
        <w:t xml:space="preserve"> </w:t>
      </w:r>
      <w:r w:rsidR="00AC4F5E" w:rsidRPr="00AC4F5E">
        <w:t xml:space="preserve">(see </w:t>
      </w:r>
      <w:hyperlink r:id="rId34" w:history="1">
        <w:r w:rsidR="00AC4F5E" w:rsidRPr="00AF2816">
          <w:rPr>
            <w:rStyle w:val="Hyperlink"/>
          </w:rPr>
          <w:t>portal</w:t>
        </w:r>
      </w:hyperlink>
      <w:r w:rsidR="00AC4F5E" w:rsidRPr="00AC4F5E">
        <w:t>)</w:t>
      </w:r>
      <w:r w:rsidR="00DF0CE7" w:rsidRPr="00AC4F5E">
        <w:t>.</w:t>
      </w:r>
      <w:r w:rsidR="00891C6D">
        <w:t xml:space="preserve"> </w:t>
      </w:r>
      <w:r w:rsidR="003A70CD">
        <w:t>The artifacts are specifically related to the role and responsibilities of the assistant principal</w:t>
      </w:r>
      <w:r w:rsidR="00DF0CE7">
        <w:t>, and are intended to</w:t>
      </w:r>
      <w:r w:rsidR="00152310">
        <w:t xml:space="preserve"> cohesively</w:t>
      </w:r>
      <w:r w:rsidR="00DF0CE7">
        <w:t xml:space="preserve"> represent assistant principal practice as opposed to being a random document collection only focused on accomplishments</w:t>
      </w:r>
      <w:r w:rsidR="00DF0CE7">
        <w:rPr>
          <w:rStyle w:val="CommentReference"/>
          <w:sz w:val="22"/>
          <w:szCs w:val="22"/>
        </w:rPr>
        <w:t xml:space="preserve">. </w:t>
      </w:r>
      <w:r w:rsidR="00DF0CE7">
        <w:t>Ev</w:t>
      </w:r>
      <w:r w:rsidR="00AF2816">
        <w:t>idence for all of the practices</w:t>
      </w:r>
      <w:r w:rsidR="00DF0CE7">
        <w:t xml:space="preserve"> </w:t>
      </w:r>
      <w:r w:rsidR="00AF2816">
        <w:t>and indicators</w:t>
      </w:r>
      <w:r w:rsidR="00DF0CE7">
        <w:t xml:space="preserve"> in the AP Framework must be provided in the Assistant Principal Portfolio. </w:t>
      </w:r>
    </w:p>
    <w:p w:rsidR="005D37B4" w:rsidRDefault="00415938" w:rsidP="00DF0CE7">
      <w:pPr>
        <w:pStyle w:val="Bullet1"/>
        <w:numPr>
          <w:ilvl w:val="0"/>
          <w:numId w:val="0"/>
        </w:numPr>
        <w:spacing w:before="0"/>
      </w:pPr>
      <w:r>
        <w:lastRenderedPageBreak/>
        <w:t>Artifacts for the p</w:t>
      </w:r>
      <w:r w:rsidR="005D37B4">
        <w:t>ortfolio are submitted and managed in BriteLocker, the electronic portfolio software acc</w:t>
      </w:r>
      <w:r w:rsidR="00034320">
        <w:t>essed</w:t>
      </w:r>
      <w:r w:rsidR="005D37B4">
        <w:t xml:space="preserve"> through TalentEd, the VIDE electronic performance management system. </w:t>
      </w:r>
    </w:p>
    <w:p w:rsidR="00BE37D4" w:rsidRDefault="00BE37D4" w:rsidP="00DF7185">
      <w:pPr>
        <w:pStyle w:val="Bullet1"/>
        <w:numPr>
          <w:ilvl w:val="0"/>
          <w:numId w:val="0"/>
        </w:numPr>
        <w:spacing w:before="0" w:after="0"/>
        <w:rPr>
          <w:b/>
        </w:rPr>
      </w:pPr>
    </w:p>
    <w:p w:rsidR="00DF7185" w:rsidRPr="001F6EC9" w:rsidRDefault="00764928" w:rsidP="00DF7185">
      <w:pPr>
        <w:pStyle w:val="Bullet1"/>
        <w:numPr>
          <w:ilvl w:val="0"/>
          <w:numId w:val="0"/>
        </w:numPr>
        <w:spacing w:before="0" w:after="0"/>
        <w:rPr>
          <w:b/>
          <w:i/>
          <w:sz w:val="28"/>
          <w:szCs w:val="28"/>
        </w:rPr>
      </w:pPr>
      <w:r w:rsidRPr="001F6EC9">
        <w:rPr>
          <w:b/>
          <w:sz w:val="28"/>
          <w:szCs w:val="28"/>
        </w:rPr>
        <w:t>Artifact</w:t>
      </w:r>
      <w:r w:rsidRPr="001F6EC9">
        <w:rPr>
          <w:b/>
          <w:i/>
          <w:sz w:val="28"/>
          <w:szCs w:val="28"/>
        </w:rPr>
        <w:t>s</w:t>
      </w:r>
    </w:p>
    <w:p w:rsidR="00DF7185" w:rsidRPr="0066618A" w:rsidRDefault="00DF7185" w:rsidP="00DF7185">
      <w:pPr>
        <w:pStyle w:val="Bullet1"/>
        <w:numPr>
          <w:ilvl w:val="0"/>
          <w:numId w:val="0"/>
        </w:numPr>
        <w:spacing w:before="0" w:after="0"/>
        <w:rPr>
          <w:sz w:val="16"/>
          <w:szCs w:val="16"/>
        </w:rPr>
      </w:pPr>
    </w:p>
    <w:p w:rsidR="00DC2633" w:rsidRPr="00DF7185" w:rsidRDefault="00764928" w:rsidP="00DF7185">
      <w:pPr>
        <w:pStyle w:val="Bullet1"/>
        <w:numPr>
          <w:ilvl w:val="0"/>
          <w:numId w:val="0"/>
        </w:numPr>
        <w:spacing w:before="0" w:after="0"/>
        <w:rPr>
          <w:b/>
          <w:i/>
        </w:rPr>
      </w:pPr>
      <w:r>
        <w:t xml:space="preserve">Because there are so many artifacts created through normal leadership practice during a typical school year, “high density” artifacts, those that </w:t>
      </w:r>
      <w:r>
        <w:rPr>
          <w:bCs/>
        </w:rPr>
        <w:t xml:space="preserve">demonstrate </w:t>
      </w:r>
      <w:r>
        <w:t xml:space="preserve">a range </w:t>
      </w:r>
      <w:r w:rsidRPr="00764928">
        <w:t>of an</w:t>
      </w:r>
      <w:r>
        <w:t xml:space="preserve"> assistant principal’s performance related to </w:t>
      </w:r>
      <w:r w:rsidR="00E56ACA">
        <w:t>multiple</w:t>
      </w:r>
      <w:r>
        <w:t xml:space="preserve"> practices </w:t>
      </w:r>
      <w:r w:rsidR="00E56ACA">
        <w:t xml:space="preserve">and </w:t>
      </w:r>
      <w:r>
        <w:t>indicators of the AP Framework</w:t>
      </w:r>
      <w:r>
        <w:rPr>
          <w:bCs/>
        </w:rPr>
        <w:t xml:space="preserve">, </w:t>
      </w:r>
      <w:r>
        <w:t xml:space="preserve">should be submitted. Selection of high density artifacts minimizes the amount of evidence collected and reviewed, yet together can represent all essential practices related to school leadership. </w:t>
      </w:r>
      <w:r w:rsidR="00462988">
        <w:rPr>
          <w:bCs/>
        </w:rPr>
        <w:t xml:space="preserve">Table </w:t>
      </w:r>
      <w:r w:rsidR="00462988">
        <w:rPr>
          <w:bCs/>
        </w:rPr>
        <w:softHyphen/>
      </w:r>
      <w:r w:rsidR="00462988">
        <w:rPr>
          <w:bCs/>
        </w:rPr>
        <w:softHyphen/>
        <w:t>2</w:t>
      </w:r>
      <w:r w:rsidR="00DC2633">
        <w:rPr>
          <w:bCs/>
        </w:rPr>
        <w:t xml:space="preserve"> </w:t>
      </w:r>
      <w:r w:rsidR="00DC2633" w:rsidRPr="002878D2">
        <w:rPr>
          <w:bCs/>
        </w:rPr>
        <w:t xml:space="preserve">highlights </w:t>
      </w:r>
      <w:r w:rsidR="00DC2633">
        <w:rPr>
          <w:bCs/>
        </w:rPr>
        <w:t xml:space="preserve">the </w:t>
      </w:r>
      <w:r w:rsidR="00DC2633" w:rsidRPr="002878D2">
        <w:rPr>
          <w:bCs/>
        </w:rPr>
        <w:t xml:space="preserve">general characteristics of a </w:t>
      </w:r>
      <w:r w:rsidR="00DC2633">
        <w:rPr>
          <w:bCs/>
        </w:rPr>
        <w:t xml:space="preserve">high </w:t>
      </w:r>
      <w:r w:rsidR="00DC2633" w:rsidRPr="002878D2">
        <w:rPr>
          <w:bCs/>
        </w:rPr>
        <w:t>quality artifact</w:t>
      </w:r>
      <w:r w:rsidR="00DC2633">
        <w:rPr>
          <w:bCs/>
        </w:rPr>
        <w:t>.</w:t>
      </w:r>
    </w:p>
    <w:p w:rsidR="00DC2633" w:rsidRDefault="00DC2633" w:rsidP="00DC2633">
      <w:pPr>
        <w:rPr>
          <w:bCs/>
        </w:rPr>
      </w:pPr>
    </w:p>
    <w:p w:rsidR="00DC2633" w:rsidRPr="007C118E" w:rsidRDefault="00DC2633" w:rsidP="00DC2633">
      <w:pPr>
        <w:rPr>
          <w:bCs/>
        </w:rPr>
      </w:pPr>
      <w:r w:rsidRPr="007C118E">
        <w:rPr>
          <w:bCs/>
        </w:rPr>
        <w:t xml:space="preserve">Table </w:t>
      </w:r>
      <w:r w:rsidR="00462988">
        <w:rPr>
          <w:bCs/>
        </w:rPr>
        <w:t>2</w:t>
      </w:r>
      <w:r w:rsidRPr="007C118E">
        <w:rPr>
          <w:bCs/>
        </w:rPr>
        <w:t xml:space="preserve">. </w:t>
      </w:r>
    </w:p>
    <w:p w:rsidR="00DC2633" w:rsidRPr="007C118E" w:rsidRDefault="00DC2633" w:rsidP="00DC2633">
      <w:pPr>
        <w:rPr>
          <w:bCs/>
          <w:i/>
        </w:rPr>
      </w:pPr>
      <w:r w:rsidRPr="007C118E">
        <w:rPr>
          <w:bCs/>
          <w:i/>
        </w:rPr>
        <w:t>What Makes a Quality Artifact?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394"/>
        <w:gridCol w:w="2394"/>
        <w:gridCol w:w="2394"/>
      </w:tblGrid>
      <w:tr w:rsidR="00DC2633" w:rsidRPr="00F80B4E" w:rsidTr="00DC2633">
        <w:trPr>
          <w:trHeight w:val="620"/>
        </w:trPr>
        <w:tc>
          <w:tcPr>
            <w:tcW w:w="2286" w:type="dxa"/>
            <w:shd w:val="clear" w:color="auto" w:fill="2F5496"/>
            <w:vAlign w:val="center"/>
          </w:tcPr>
          <w:p w:rsidR="00DC2633" w:rsidRPr="00F80B4E" w:rsidRDefault="00DC2633" w:rsidP="00DC2633">
            <w:pPr>
              <w:jc w:val="center"/>
              <w:rPr>
                <w:b/>
                <w:bCs/>
                <w:color w:val="FFFFFF"/>
              </w:rPr>
            </w:pPr>
            <w:r w:rsidRPr="00F80B4E">
              <w:rPr>
                <w:b/>
                <w:bCs/>
                <w:color w:val="FFFFFF"/>
              </w:rPr>
              <w:t xml:space="preserve">Weak Artifact </w:t>
            </w:r>
            <w:r>
              <w:rPr>
                <w:b/>
                <w:bCs/>
                <w:color w:val="FFFFFF"/>
              </w:rPr>
              <w:t>Evidence</w:t>
            </w:r>
          </w:p>
        </w:tc>
        <w:tc>
          <w:tcPr>
            <w:tcW w:w="2394" w:type="dxa"/>
            <w:shd w:val="clear" w:color="auto" w:fill="2F5496"/>
            <w:vAlign w:val="center"/>
          </w:tcPr>
          <w:p w:rsidR="00DC2633" w:rsidRPr="00F80B4E" w:rsidRDefault="00DC2633" w:rsidP="00DC2633">
            <w:pPr>
              <w:jc w:val="center"/>
              <w:rPr>
                <w:b/>
                <w:bCs/>
                <w:color w:val="FFFFFF"/>
              </w:rPr>
            </w:pPr>
            <w:r w:rsidRPr="00F80B4E">
              <w:rPr>
                <w:b/>
                <w:bCs/>
                <w:color w:val="FFFFFF"/>
              </w:rPr>
              <w:t xml:space="preserve">Moderate Artifact </w:t>
            </w:r>
            <w:r>
              <w:rPr>
                <w:b/>
                <w:bCs/>
                <w:color w:val="FFFFFF"/>
              </w:rPr>
              <w:t>Evidence</w:t>
            </w:r>
          </w:p>
        </w:tc>
        <w:tc>
          <w:tcPr>
            <w:tcW w:w="2394" w:type="dxa"/>
            <w:shd w:val="clear" w:color="auto" w:fill="2F5496"/>
            <w:vAlign w:val="center"/>
          </w:tcPr>
          <w:p w:rsidR="00DC2633" w:rsidRPr="00F80B4E" w:rsidRDefault="00DC2633" w:rsidP="00DC2633">
            <w:pPr>
              <w:jc w:val="center"/>
              <w:rPr>
                <w:b/>
                <w:bCs/>
                <w:color w:val="FFFFFF"/>
              </w:rPr>
            </w:pPr>
            <w:r w:rsidRPr="00F80B4E">
              <w:rPr>
                <w:b/>
                <w:bCs/>
                <w:color w:val="FFFFFF"/>
              </w:rPr>
              <w:t xml:space="preserve">Sufficient Artifact </w:t>
            </w:r>
            <w:r>
              <w:rPr>
                <w:b/>
                <w:bCs/>
                <w:color w:val="FFFFFF"/>
              </w:rPr>
              <w:t xml:space="preserve"> Evidence</w:t>
            </w:r>
          </w:p>
        </w:tc>
        <w:tc>
          <w:tcPr>
            <w:tcW w:w="2394" w:type="dxa"/>
            <w:shd w:val="clear" w:color="auto" w:fill="2F5496"/>
            <w:vAlign w:val="center"/>
          </w:tcPr>
          <w:p w:rsidR="00DC2633" w:rsidRPr="00F80B4E" w:rsidRDefault="00DC2633" w:rsidP="00DC2633">
            <w:pPr>
              <w:jc w:val="center"/>
              <w:rPr>
                <w:b/>
                <w:bCs/>
                <w:color w:val="FFFFFF"/>
              </w:rPr>
            </w:pPr>
            <w:r w:rsidRPr="00F80B4E">
              <w:rPr>
                <w:b/>
                <w:bCs/>
                <w:color w:val="FFFFFF"/>
              </w:rPr>
              <w:t xml:space="preserve">Strong Artifact </w:t>
            </w:r>
            <w:r>
              <w:rPr>
                <w:b/>
                <w:bCs/>
                <w:color w:val="FFFFFF"/>
              </w:rPr>
              <w:t>Evidence</w:t>
            </w:r>
          </w:p>
        </w:tc>
      </w:tr>
      <w:tr w:rsidR="00DC2633" w:rsidRPr="00F80B4E" w:rsidTr="00DC2633">
        <w:trPr>
          <w:trHeight w:val="2528"/>
        </w:trPr>
        <w:tc>
          <w:tcPr>
            <w:tcW w:w="2286" w:type="dxa"/>
            <w:shd w:val="clear" w:color="auto" w:fill="auto"/>
          </w:tcPr>
          <w:p w:rsidR="00DC2633" w:rsidRPr="00D937C8" w:rsidRDefault="00DC2633" w:rsidP="00DC2633">
            <w:pPr>
              <w:rPr>
                <w:bCs/>
              </w:rPr>
            </w:pPr>
            <w:r w:rsidRPr="00D937C8">
              <w:rPr>
                <w:bCs/>
              </w:rPr>
              <w:t xml:space="preserve">Artifacts are provided, but it is not clear how the artifacts demonstrate evidence for the behaviors described in the element or artifacts are unlikely to display a range of practice, and no explanation is included. </w:t>
            </w:r>
          </w:p>
        </w:tc>
        <w:tc>
          <w:tcPr>
            <w:tcW w:w="2394" w:type="dxa"/>
            <w:shd w:val="clear" w:color="auto" w:fill="auto"/>
          </w:tcPr>
          <w:p w:rsidR="00DC2633" w:rsidRPr="00D937C8" w:rsidRDefault="00DC2633" w:rsidP="00DC2633">
            <w:pPr>
              <w:rPr>
                <w:bCs/>
              </w:rPr>
            </w:pPr>
            <w:r w:rsidRPr="00D937C8">
              <w:rPr>
                <w:bCs/>
              </w:rPr>
              <w:t>Artifacts provide clear evidence for part of the behavioral descriptors in the element and a range of practice quality is likely to be observed. Artifacts require a</w:t>
            </w:r>
            <w:r>
              <w:rPr>
                <w:bCs/>
              </w:rPr>
              <w:t>n</w:t>
            </w:r>
            <w:r w:rsidRPr="00D937C8">
              <w:rPr>
                <w:bCs/>
              </w:rPr>
              <w:t xml:space="preserve"> explanation </w:t>
            </w:r>
            <w:r>
              <w:rPr>
                <w:bCs/>
              </w:rPr>
              <w:t>for selection</w:t>
            </w:r>
            <w:r w:rsidRPr="00D937C8">
              <w:rPr>
                <w:bCs/>
              </w:rPr>
              <w:t>.</w:t>
            </w:r>
          </w:p>
          <w:p w:rsidR="00DC2633" w:rsidRPr="00D937C8" w:rsidRDefault="00DC2633" w:rsidP="00DC2633">
            <w:pPr>
              <w:rPr>
                <w:bCs/>
              </w:rPr>
            </w:pPr>
          </w:p>
        </w:tc>
        <w:tc>
          <w:tcPr>
            <w:tcW w:w="2394" w:type="dxa"/>
            <w:shd w:val="clear" w:color="auto" w:fill="auto"/>
          </w:tcPr>
          <w:p w:rsidR="00DC2633" w:rsidRPr="00D937C8" w:rsidRDefault="00DC2633" w:rsidP="00E56ACA">
            <w:pPr>
              <w:rPr>
                <w:bCs/>
              </w:rPr>
            </w:pPr>
            <w:r w:rsidRPr="00D937C8">
              <w:rPr>
                <w:bCs/>
              </w:rPr>
              <w:t xml:space="preserve">Artifacts provide clear evidence for more than half of the behavioral descriptors in the </w:t>
            </w:r>
            <w:r w:rsidR="00E56ACA">
              <w:rPr>
                <w:bCs/>
              </w:rPr>
              <w:t>indicators</w:t>
            </w:r>
            <w:r w:rsidRPr="00D937C8">
              <w:rPr>
                <w:bCs/>
              </w:rPr>
              <w:t xml:space="preserve">, and an </w:t>
            </w:r>
            <w:r w:rsidR="00E56ACA" w:rsidRPr="00D937C8">
              <w:rPr>
                <w:bCs/>
              </w:rPr>
              <w:t xml:space="preserve">appropriate </w:t>
            </w:r>
            <w:r w:rsidR="00E56ACA">
              <w:rPr>
                <w:bCs/>
              </w:rPr>
              <w:t>rationale is provided</w:t>
            </w:r>
            <w:r w:rsidRPr="00D937C8">
              <w:rPr>
                <w:bCs/>
              </w:rPr>
              <w:t>. A range of performance can be observed.</w:t>
            </w:r>
          </w:p>
        </w:tc>
        <w:tc>
          <w:tcPr>
            <w:tcW w:w="2394" w:type="dxa"/>
            <w:shd w:val="clear" w:color="auto" w:fill="auto"/>
          </w:tcPr>
          <w:p w:rsidR="00DC2633" w:rsidRPr="00D937C8" w:rsidRDefault="00DC2633" w:rsidP="00DC2633">
            <w:pPr>
              <w:rPr>
                <w:bCs/>
              </w:rPr>
            </w:pPr>
            <w:r w:rsidRPr="00D937C8">
              <w:rPr>
                <w:bCs/>
              </w:rPr>
              <w:t xml:space="preserve">Artifacts provide clear evidence for all the behavioral descriptors in the </w:t>
            </w:r>
            <w:r w:rsidR="00E56ACA">
              <w:rPr>
                <w:bCs/>
              </w:rPr>
              <w:t>indicators</w:t>
            </w:r>
            <w:r w:rsidRPr="00D937C8">
              <w:rPr>
                <w:bCs/>
              </w:rPr>
              <w:t xml:space="preserve">, and </w:t>
            </w:r>
            <w:r w:rsidR="00E56ACA" w:rsidRPr="00D937C8">
              <w:rPr>
                <w:bCs/>
              </w:rPr>
              <w:t xml:space="preserve">an appropriate </w:t>
            </w:r>
            <w:r w:rsidR="00E56ACA">
              <w:rPr>
                <w:bCs/>
              </w:rPr>
              <w:t xml:space="preserve">rationale </w:t>
            </w:r>
            <w:r w:rsidRPr="00D937C8">
              <w:rPr>
                <w:bCs/>
              </w:rPr>
              <w:t>is provided</w:t>
            </w:r>
            <w:r w:rsidR="00E56ACA">
              <w:rPr>
                <w:bCs/>
              </w:rPr>
              <w:t>.</w:t>
            </w:r>
            <w:r w:rsidRPr="00D937C8">
              <w:rPr>
                <w:bCs/>
              </w:rPr>
              <w:t xml:space="preserve"> A range of performance can be observed.</w:t>
            </w:r>
          </w:p>
          <w:p w:rsidR="00DC2633" w:rsidRPr="00D937C8" w:rsidRDefault="00DC2633" w:rsidP="00DC2633">
            <w:pPr>
              <w:rPr>
                <w:bCs/>
              </w:rPr>
            </w:pPr>
          </w:p>
        </w:tc>
      </w:tr>
    </w:tbl>
    <w:p w:rsidR="00DC2633" w:rsidRDefault="00DC2633" w:rsidP="00764928"/>
    <w:p w:rsidR="000664AE" w:rsidRDefault="009D4796" w:rsidP="0064638F">
      <w:pPr>
        <w:pStyle w:val="Bullet1"/>
        <w:numPr>
          <w:ilvl w:val="0"/>
          <w:numId w:val="0"/>
        </w:numPr>
        <w:spacing w:before="0"/>
        <w:rPr>
          <w:b/>
        </w:rPr>
      </w:pPr>
      <w:r>
        <w:t>With input from assistant principals and principals</w:t>
      </w:r>
      <w:r w:rsidR="00255067">
        <w:t xml:space="preserve"> </w:t>
      </w:r>
      <w:r>
        <w:t xml:space="preserve">from both school districts, the VIDE leadership identified </w:t>
      </w:r>
      <w:r>
        <w:rPr>
          <w:b/>
        </w:rPr>
        <w:t>five</w:t>
      </w:r>
      <w:r w:rsidRPr="00A9295D">
        <w:rPr>
          <w:b/>
        </w:rPr>
        <w:t xml:space="preserve"> artifacts</w:t>
      </w:r>
      <w:r>
        <w:t xml:space="preserve"> </w:t>
      </w:r>
      <w:r w:rsidR="0066618A">
        <w:t>for</w:t>
      </w:r>
      <w:r>
        <w:t xml:space="preserve"> the Assistant Principal Portfolio </w:t>
      </w:r>
      <w:r w:rsidR="00767AB2">
        <w:t>to be systematically reviewed and scored by the principal</w:t>
      </w:r>
      <w:r>
        <w:t>. The artifacts</w:t>
      </w:r>
      <w:r w:rsidR="00C25FC5">
        <w:t xml:space="preserve"> include both common artifacts (documents that are the same for all assistant principals) as well as unique artifacts (documents that may be on the same topic but are unique to each </w:t>
      </w:r>
      <w:r w:rsidR="00EE4D5F">
        <w:t xml:space="preserve">assistant </w:t>
      </w:r>
      <w:r w:rsidR="00C25FC5">
        <w:t>principal given the context of the school and his or her specific role and responsibilities</w:t>
      </w:r>
      <w:r w:rsidR="0028635C">
        <w:t>)</w:t>
      </w:r>
      <w:r w:rsidR="00C25FC5">
        <w:t xml:space="preserve">. </w:t>
      </w:r>
    </w:p>
    <w:p w:rsidR="009F73E8" w:rsidRDefault="00D135A7" w:rsidP="004E4261">
      <w:pPr>
        <w:pStyle w:val="Default"/>
        <w:rPr>
          <w:rFonts w:ascii="Calibri" w:hAnsi="Calibri"/>
          <w:b/>
          <w:sz w:val="28"/>
          <w:szCs w:val="28"/>
        </w:rPr>
      </w:pPr>
      <w:r w:rsidRPr="001F6EC9">
        <w:rPr>
          <w:rFonts w:ascii="Calibri" w:hAnsi="Calibri"/>
          <w:b/>
          <w:sz w:val="28"/>
          <w:szCs w:val="28"/>
        </w:rPr>
        <w:t>The Portfolio Process</w:t>
      </w:r>
    </w:p>
    <w:p w:rsidR="001F6EC9" w:rsidRPr="001F6EC9" w:rsidRDefault="001F6EC9" w:rsidP="004E4261">
      <w:pPr>
        <w:pStyle w:val="Default"/>
        <w:rPr>
          <w:rFonts w:ascii="Calibri" w:hAnsi="Calibri"/>
          <w:b/>
          <w:sz w:val="28"/>
          <w:szCs w:val="28"/>
        </w:rPr>
      </w:pPr>
    </w:p>
    <w:p w:rsidR="00DF7185" w:rsidRDefault="00D135A7" w:rsidP="00D135A7">
      <w:r>
        <w:t xml:space="preserve">The Assistant Principal </w:t>
      </w:r>
      <w:r w:rsidR="00462988">
        <w:t>Portfolio process (see Figure 4</w:t>
      </w:r>
      <w:r>
        <w:t xml:space="preserve">) encourages </w:t>
      </w:r>
      <w:r w:rsidR="009A61B2">
        <w:t xml:space="preserve">reflection through coordination and </w:t>
      </w:r>
      <w:r>
        <w:t>collaboration with the principal. Each assistant principal engages in planning, collecting artifacts</w:t>
      </w:r>
      <w:r w:rsidR="009A61B2">
        <w:t>,</w:t>
      </w:r>
      <w:r>
        <w:t xml:space="preserve"> and sharing a portfolio to demonstrate </w:t>
      </w:r>
      <w:r w:rsidR="00171515">
        <w:t xml:space="preserve">distinguished </w:t>
      </w:r>
      <w:r>
        <w:t xml:space="preserve">performance </w:t>
      </w:r>
      <w:r w:rsidR="00DF7185">
        <w:t xml:space="preserve">on </w:t>
      </w:r>
      <w:r w:rsidR="009A61B2">
        <w:t xml:space="preserve">the </w:t>
      </w:r>
      <w:r w:rsidR="00DF7185">
        <w:t xml:space="preserve">five </w:t>
      </w:r>
      <w:r w:rsidR="009A61B2">
        <w:t xml:space="preserve">essential </w:t>
      </w:r>
      <w:r w:rsidR="00DF7185">
        <w:t>practices in the AP Framework.</w:t>
      </w:r>
    </w:p>
    <w:p w:rsidR="00D135A7" w:rsidRDefault="00D135A7" w:rsidP="00D135A7"/>
    <w:p w:rsidR="00D135A7" w:rsidRDefault="00D135A7" w:rsidP="00D135A7"/>
    <w:p w:rsidR="00D135A7" w:rsidRDefault="00D135A7" w:rsidP="00D135A7">
      <w:pPr>
        <w:rPr>
          <w:noProof/>
        </w:rPr>
      </w:pPr>
      <w:r>
        <w:rPr>
          <w:noProof/>
        </w:rPr>
        <w:drawing>
          <wp:anchor distT="16258" distB="0" distL="114300" distR="114300" simplePos="0" relativeHeight="251736064" behindDoc="0" locked="0" layoutInCell="1" allowOverlap="1">
            <wp:simplePos x="0" y="0"/>
            <wp:positionH relativeFrom="column">
              <wp:posOffset>765175</wp:posOffset>
            </wp:positionH>
            <wp:positionV relativeFrom="paragraph">
              <wp:posOffset>7620</wp:posOffset>
            </wp:positionV>
            <wp:extent cx="3308985" cy="2230755"/>
            <wp:effectExtent l="0" t="0" r="0" b="0"/>
            <wp:wrapSquare wrapText="right"/>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D135A7" w:rsidRDefault="00D135A7" w:rsidP="00484F31">
      <w:pPr>
        <w:pStyle w:val="Default"/>
        <w:rPr>
          <w:b/>
        </w:rPr>
      </w:pPr>
    </w:p>
    <w:p w:rsidR="00D135A7" w:rsidRDefault="00D135A7" w:rsidP="00484F31">
      <w:pPr>
        <w:pStyle w:val="Default"/>
        <w:rPr>
          <w:b/>
        </w:rPr>
      </w:pPr>
    </w:p>
    <w:p w:rsidR="00D135A7" w:rsidRDefault="00D135A7" w:rsidP="00484F31">
      <w:pPr>
        <w:pStyle w:val="Default"/>
        <w:rPr>
          <w:b/>
        </w:rPr>
      </w:pPr>
    </w:p>
    <w:p w:rsidR="00D135A7" w:rsidRDefault="00D135A7" w:rsidP="00484F31">
      <w:pPr>
        <w:pStyle w:val="Default"/>
        <w:rPr>
          <w:b/>
        </w:rPr>
      </w:pPr>
    </w:p>
    <w:p w:rsidR="00D135A7" w:rsidRDefault="00D135A7" w:rsidP="00484F31">
      <w:pPr>
        <w:pStyle w:val="Default"/>
        <w:rPr>
          <w:b/>
        </w:rPr>
      </w:pPr>
    </w:p>
    <w:p w:rsidR="00D135A7" w:rsidRDefault="00D135A7" w:rsidP="00484F31">
      <w:pPr>
        <w:pStyle w:val="Default"/>
        <w:rPr>
          <w:b/>
        </w:rPr>
      </w:pPr>
    </w:p>
    <w:p w:rsidR="00D135A7" w:rsidRDefault="00D135A7" w:rsidP="00484F31">
      <w:pPr>
        <w:pStyle w:val="Default"/>
        <w:rPr>
          <w:b/>
        </w:rPr>
      </w:pPr>
    </w:p>
    <w:p w:rsidR="00B90134" w:rsidRDefault="00B90134" w:rsidP="00484F31">
      <w:pPr>
        <w:pStyle w:val="Default"/>
        <w:rPr>
          <w:b/>
        </w:rPr>
      </w:pPr>
    </w:p>
    <w:p w:rsidR="00B90134" w:rsidRDefault="00B90134" w:rsidP="00484F31">
      <w:pPr>
        <w:pStyle w:val="Default"/>
        <w:rPr>
          <w:b/>
        </w:rPr>
      </w:pPr>
    </w:p>
    <w:p w:rsidR="004E4261" w:rsidRDefault="004E4261" w:rsidP="00484F31">
      <w:pPr>
        <w:pStyle w:val="Default"/>
        <w:rPr>
          <w:rFonts w:ascii="Calibri" w:hAnsi="Calibri"/>
          <w:b/>
          <w:i/>
        </w:rPr>
      </w:pPr>
    </w:p>
    <w:p w:rsidR="004E4261" w:rsidRDefault="004E4261" w:rsidP="00484F31">
      <w:pPr>
        <w:pStyle w:val="Default"/>
        <w:rPr>
          <w:rFonts w:ascii="Calibri" w:hAnsi="Calibri"/>
          <w:b/>
          <w:i/>
        </w:rPr>
      </w:pPr>
    </w:p>
    <w:p w:rsidR="004E4261" w:rsidRDefault="004E4261" w:rsidP="00484F31">
      <w:pPr>
        <w:pStyle w:val="Default"/>
        <w:rPr>
          <w:rFonts w:ascii="Calibri" w:hAnsi="Calibri"/>
          <w:b/>
          <w:i/>
        </w:rPr>
      </w:pPr>
    </w:p>
    <w:p w:rsidR="004E4261" w:rsidRPr="007C118E" w:rsidRDefault="00462988" w:rsidP="004E4261">
      <w:r>
        <w:rPr>
          <w:i/>
        </w:rPr>
        <w:t>Figure 4</w:t>
      </w:r>
      <w:r w:rsidR="004E4261">
        <w:rPr>
          <w:i/>
        </w:rPr>
        <w:t xml:space="preserve">. </w:t>
      </w:r>
      <w:r w:rsidR="004E4261">
        <w:t>The Portfolio Process. This figure depicts the portfolio process for assistant principals.</w:t>
      </w:r>
    </w:p>
    <w:p w:rsidR="00C506F9" w:rsidRDefault="00C506F9" w:rsidP="00484F31">
      <w:pPr>
        <w:pStyle w:val="Default"/>
        <w:rPr>
          <w:rFonts w:ascii="Calibri" w:hAnsi="Calibri"/>
          <w:b/>
          <w:i/>
        </w:rPr>
      </w:pPr>
    </w:p>
    <w:p w:rsidR="00C506F9" w:rsidRPr="00C506F9" w:rsidRDefault="00C506F9" w:rsidP="00484F31">
      <w:pPr>
        <w:pStyle w:val="Default"/>
        <w:rPr>
          <w:rFonts w:ascii="Calibri" w:hAnsi="Calibri"/>
        </w:rPr>
      </w:pPr>
      <w:r>
        <w:rPr>
          <w:rFonts w:ascii="Calibri" w:hAnsi="Calibri"/>
        </w:rPr>
        <w:t>This section explains the five steps in the portfolio process:</w:t>
      </w:r>
    </w:p>
    <w:p w:rsidR="00C506F9" w:rsidRPr="00C506F9" w:rsidRDefault="00C506F9" w:rsidP="00484F31">
      <w:pPr>
        <w:pStyle w:val="Default"/>
        <w:rPr>
          <w:rFonts w:ascii="Calibri" w:hAnsi="Calibri"/>
          <w:i/>
          <w:color w:val="auto"/>
        </w:rPr>
      </w:pPr>
    </w:p>
    <w:p w:rsidR="004E4261" w:rsidRDefault="00C92276" w:rsidP="00484F31">
      <w:pPr>
        <w:pStyle w:val="Default"/>
        <w:rPr>
          <w:rFonts w:ascii="Calibri" w:hAnsi="Calibri"/>
          <w:b/>
          <w:i/>
        </w:rPr>
      </w:pPr>
      <w:r>
        <w:rPr>
          <w:rFonts w:ascii="Calibri" w:hAnsi="Calibri"/>
          <w:b/>
          <w:i/>
        </w:rPr>
        <w:t xml:space="preserve">Step </w:t>
      </w:r>
      <w:r w:rsidR="00DF7185">
        <w:rPr>
          <w:rFonts w:ascii="Calibri" w:hAnsi="Calibri"/>
          <w:b/>
          <w:i/>
        </w:rPr>
        <w:t xml:space="preserve">1. </w:t>
      </w:r>
      <w:r w:rsidR="00D135A7" w:rsidRPr="00042292">
        <w:rPr>
          <w:rFonts w:ascii="Calibri" w:hAnsi="Calibri"/>
          <w:b/>
          <w:i/>
        </w:rPr>
        <w:t>Portfolio Planning</w:t>
      </w:r>
    </w:p>
    <w:p w:rsidR="00607108" w:rsidRPr="00042292" w:rsidRDefault="00607108" w:rsidP="00484F31">
      <w:pPr>
        <w:pStyle w:val="Default"/>
        <w:rPr>
          <w:rFonts w:ascii="Calibri" w:hAnsi="Calibri"/>
          <w:b/>
          <w:i/>
        </w:rPr>
      </w:pPr>
    </w:p>
    <w:p w:rsidR="00074F23" w:rsidRPr="00484F31" w:rsidRDefault="009C0DDE" w:rsidP="00484F31">
      <w:pPr>
        <w:pStyle w:val="Default"/>
        <w:rPr>
          <w:rFonts w:ascii="Calibri" w:eastAsia="Times New Roman" w:hAnsi="Calibri" w:cs="Calibri"/>
          <w:spacing w:val="1"/>
        </w:rPr>
      </w:pPr>
      <w:r>
        <w:rPr>
          <w:rFonts w:ascii="Calibri" w:hAnsi="Calibri"/>
        </w:rPr>
        <w:t>The p</w:t>
      </w:r>
      <w:r w:rsidR="00D135A7">
        <w:rPr>
          <w:rFonts w:ascii="Calibri" w:hAnsi="Calibri"/>
        </w:rPr>
        <w:t xml:space="preserve">ortfolio is </w:t>
      </w:r>
      <w:r>
        <w:rPr>
          <w:rFonts w:ascii="Calibri" w:hAnsi="Calibri"/>
        </w:rPr>
        <w:t>the focus of the</w:t>
      </w:r>
      <w:r w:rsidR="00D135A7">
        <w:rPr>
          <w:rFonts w:ascii="Calibri" w:hAnsi="Calibri"/>
        </w:rPr>
        <w:t xml:space="preserve"> evaluation planning that </w:t>
      </w:r>
      <w:r w:rsidR="00D135A7" w:rsidRPr="00D135A7">
        <w:rPr>
          <w:rFonts w:ascii="Calibri" w:hAnsi="Calibri"/>
        </w:rPr>
        <w:t>occurs</w:t>
      </w:r>
      <w:r w:rsidR="00074F23" w:rsidRPr="00D135A7">
        <w:rPr>
          <w:rFonts w:ascii="Calibri" w:hAnsi="Calibri"/>
        </w:rPr>
        <w:t xml:space="preserve"> at the</w:t>
      </w:r>
      <w:r w:rsidR="00D135A7" w:rsidRPr="00D135A7">
        <w:rPr>
          <w:rFonts w:ascii="Calibri" w:hAnsi="Calibri"/>
        </w:rPr>
        <w:t xml:space="preserve"> beginning of the school year. </w:t>
      </w:r>
      <w:r w:rsidR="009A61B2">
        <w:rPr>
          <w:rFonts w:ascii="Calibri" w:hAnsi="Calibri"/>
        </w:rPr>
        <w:t xml:space="preserve">Using </w:t>
      </w:r>
      <w:r w:rsidR="009A61B2" w:rsidRPr="00D135A7">
        <w:rPr>
          <w:rFonts w:ascii="Calibri" w:hAnsi="Calibri"/>
        </w:rPr>
        <w:t xml:space="preserve">the </w:t>
      </w:r>
      <w:hyperlink r:id="rId40" w:history="1">
        <w:r w:rsidR="009A61B2" w:rsidRPr="009C0DDE">
          <w:rPr>
            <w:rStyle w:val="Hyperlink"/>
            <w:rFonts w:ascii="Calibri" w:hAnsi="Calibri"/>
            <w:i/>
          </w:rPr>
          <w:t>Evaluation Planning Form</w:t>
        </w:r>
      </w:hyperlink>
      <w:r w:rsidR="009A61B2" w:rsidRPr="00D135A7">
        <w:rPr>
          <w:rFonts w:ascii="Calibri" w:hAnsi="Calibri"/>
          <w:i/>
        </w:rPr>
        <w:t xml:space="preserve"> </w:t>
      </w:r>
      <w:r w:rsidR="009A61B2">
        <w:rPr>
          <w:rFonts w:ascii="Calibri" w:hAnsi="Calibri"/>
        </w:rPr>
        <w:t>in TalentED,</w:t>
      </w:r>
      <w:r w:rsidR="009A61B2" w:rsidRPr="00D135A7">
        <w:rPr>
          <w:rFonts w:ascii="Calibri" w:hAnsi="Calibri"/>
        </w:rPr>
        <w:t xml:space="preserve"> </w:t>
      </w:r>
      <w:r w:rsidR="009A61B2">
        <w:rPr>
          <w:rFonts w:ascii="Calibri" w:hAnsi="Calibri"/>
        </w:rPr>
        <w:t>t</w:t>
      </w:r>
      <w:r w:rsidR="00074F23" w:rsidRPr="00D135A7">
        <w:rPr>
          <w:rFonts w:ascii="Calibri" w:hAnsi="Calibri"/>
        </w:rPr>
        <w:t xml:space="preserve">he assistant principal </w:t>
      </w:r>
      <w:r>
        <w:rPr>
          <w:rFonts w:ascii="Calibri" w:hAnsi="Calibri"/>
        </w:rPr>
        <w:t xml:space="preserve">develops goals </w:t>
      </w:r>
      <w:r w:rsidR="009A61B2">
        <w:rPr>
          <w:rFonts w:ascii="Calibri" w:hAnsi="Calibri"/>
        </w:rPr>
        <w:t>and</w:t>
      </w:r>
      <w:r w:rsidR="00074F23" w:rsidRPr="00D135A7">
        <w:rPr>
          <w:rFonts w:ascii="Calibri" w:hAnsi="Calibri"/>
        </w:rPr>
        <w:t xml:space="preserve"> </w:t>
      </w:r>
      <w:r w:rsidR="009A61B2">
        <w:rPr>
          <w:rFonts w:ascii="Calibri" w:hAnsi="Calibri"/>
        </w:rPr>
        <w:t>proposes</w:t>
      </w:r>
      <w:r w:rsidR="00074F23" w:rsidRPr="00D135A7">
        <w:rPr>
          <w:rFonts w:ascii="Calibri" w:hAnsi="Calibri"/>
        </w:rPr>
        <w:t xml:space="preserve"> possible artifacts </w:t>
      </w:r>
      <w:r w:rsidR="009A61B2">
        <w:rPr>
          <w:rFonts w:ascii="Calibri" w:hAnsi="Calibri"/>
        </w:rPr>
        <w:t xml:space="preserve">that will demonstrate his or her </w:t>
      </w:r>
      <w:r>
        <w:rPr>
          <w:rFonts w:ascii="Calibri" w:hAnsi="Calibri"/>
        </w:rPr>
        <w:t xml:space="preserve">leadership </w:t>
      </w:r>
      <w:r w:rsidR="009A61B2">
        <w:rPr>
          <w:rFonts w:ascii="Calibri" w:hAnsi="Calibri"/>
        </w:rPr>
        <w:t>p</w:t>
      </w:r>
      <w:r>
        <w:rPr>
          <w:rFonts w:ascii="Calibri" w:hAnsi="Calibri"/>
        </w:rPr>
        <w:t>erformance</w:t>
      </w:r>
      <w:r w:rsidR="009A61B2">
        <w:rPr>
          <w:rFonts w:ascii="Calibri" w:hAnsi="Calibri"/>
        </w:rPr>
        <w:t>.</w:t>
      </w:r>
      <w:r w:rsidR="00D01497" w:rsidRPr="00D135A7">
        <w:rPr>
          <w:rFonts w:ascii="Calibri" w:hAnsi="Calibri"/>
        </w:rPr>
        <w:t xml:space="preserve"> </w:t>
      </w:r>
      <w:r w:rsidR="00C653B9">
        <w:rPr>
          <w:rFonts w:ascii="Calibri" w:hAnsi="Calibri"/>
        </w:rPr>
        <w:t>T</w:t>
      </w:r>
      <w:r w:rsidR="00604B24" w:rsidRPr="00D135A7">
        <w:rPr>
          <w:rFonts w:ascii="Calibri" w:hAnsi="Calibri"/>
        </w:rPr>
        <w:t xml:space="preserve">he </w:t>
      </w:r>
      <w:r w:rsidR="009A61B2">
        <w:rPr>
          <w:rFonts w:ascii="Calibri" w:hAnsi="Calibri"/>
        </w:rPr>
        <w:t xml:space="preserve">assistant principal </w:t>
      </w:r>
      <w:r w:rsidR="00C653B9">
        <w:rPr>
          <w:rFonts w:ascii="Calibri" w:hAnsi="Calibri"/>
        </w:rPr>
        <w:t xml:space="preserve">is also given the opportunity to </w:t>
      </w:r>
      <w:r>
        <w:rPr>
          <w:rFonts w:ascii="Calibri" w:hAnsi="Calibri"/>
        </w:rPr>
        <w:t>choose</w:t>
      </w:r>
      <w:r w:rsidR="009A61B2">
        <w:rPr>
          <w:rFonts w:ascii="Calibri" w:hAnsi="Calibri"/>
        </w:rPr>
        <w:t xml:space="preserve"> an area of responsibility that will provide an additional opportunity for him or her to demonstrate leadership</w:t>
      </w:r>
      <w:r w:rsidR="0056166F">
        <w:rPr>
          <w:rFonts w:ascii="Calibri" w:hAnsi="Calibri"/>
        </w:rPr>
        <w:t xml:space="preserve">. The </w:t>
      </w:r>
      <w:r w:rsidR="00604B24" w:rsidRPr="00D135A7">
        <w:rPr>
          <w:rFonts w:ascii="Calibri" w:hAnsi="Calibri"/>
        </w:rPr>
        <w:t>principal</w:t>
      </w:r>
      <w:r w:rsidR="00604B24" w:rsidRPr="00484F31">
        <w:rPr>
          <w:rFonts w:ascii="Calibri" w:hAnsi="Calibri"/>
        </w:rPr>
        <w:t xml:space="preserve"> </w:t>
      </w:r>
      <w:r w:rsidR="00415938">
        <w:rPr>
          <w:rFonts w:ascii="Calibri" w:hAnsi="Calibri"/>
        </w:rPr>
        <w:t>approves</w:t>
      </w:r>
      <w:r w:rsidR="00604B24" w:rsidRPr="00484F31">
        <w:rPr>
          <w:rFonts w:ascii="Calibri" w:hAnsi="Calibri"/>
        </w:rPr>
        <w:t xml:space="preserve"> the form</w:t>
      </w:r>
      <w:r w:rsidR="00414046" w:rsidRPr="00484F31">
        <w:rPr>
          <w:rFonts w:ascii="Calibri" w:hAnsi="Calibri"/>
        </w:rPr>
        <w:t xml:space="preserve"> </w:t>
      </w:r>
      <w:r w:rsidR="00415938">
        <w:rPr>
          <w:rFonts w:ascii="Calibri" w:hAnsi="Calibri"/>
        </w:rPr>
        <w:t>or</w:t>
      </w:r>
      <w:r w:rsidR="00414046" w:rsidRPr="00484F31">
        <w:rPr>
          <w:rFonts w:ascii="Calibri" w:hAnsi="Calibri"/>
        </w:rPr>
        <w:t xml:space="preserve"> </w:t>
      </w:r>
      <w:r w:rsidR="009F73E8">
        <w:rPr>
          <w:rFonts w:ascii="Calibri" w:hAnsi="Calibri"/>
        </w:rPr>
        <w:t>schedules</w:t>
      </w:r>
      <w:r w:rsidR="00414046" w:rsidRPr="00484F31">
        <w:rPr>
          <w:rFonts w:ascii="Calibri" w:hAnsi="Calibri"/>
        </w:rPr>
        <w:t xml:space="preserve"> an evaluation planning meeting if further clarification is ne</w:t>
      </w:r>
      <w:r w:rsidR="0066618A">
        <w:rPr>
          <w:rFonts w:ascii="Calibri" w:hAnsi="Calibri"/>
        </w:rPr>
        <w:t>eded</w:t>
      </w:r>
      <w:r w:rsidR="00414046" w:rsidRPr="00484F31">
        <w:rPr>
          <w:rFonts w:ascii="Calibri" w:hAnsi="Calibri"/>
        </w:rPr>
        <w:t>.</w:t>
      </w:r>
    </w:p>
    <w:p w:rsidR="00B60F7D" w:rsidRPr="00484F31" w:rsidRDefault="00B60F7D" w:rsidP="00484F31">
      <w:pPr>
        <w:pStyle w:val="Bullet1"/>
        <w:numPr>
          <w:ilvl w:val="0"/>
          <w:numId w:val="0"/>
        </w:numPr>
        <w:spacing w:before="0"/>
      </w:pPr>
    </w:p>
    <w:p w:rsidR="00042292" w:rsidRDefault="00C92276" w:rsidP="00042292">
      <w:pPr>
        <w:pStyle w:val="Bullet1"/>
        <w:numPr>
          <w:ilvl w:val="0"/>
          <w:numId w:val="0"/>
        </w:numPr>
        <w:spacing w:before="0" w:after="0"/>
        <w:rPr>
          <w:b/>
          <w:i/>
        </w:rPr>
      </w:pPr>
      <w:r>
        <w:rPr>
          <w:b/>
          <w:i/>
        </w:rPr>
        <w:t xml:space="preserve">Step </w:t>
      </w:r>
      <w:r w:rsidR="00DF7185">
        <w:rPr>
          <w:b/>
          <w:i/>
        </w:rPr>
        <w:t xml:space="preserve">2. </w:t>
      </w:r>
      <w:r w:rsidR="00D135A7" w:rsidRPr="00042292">
        <w:rPr>
          <w:b/>
          <w:i/>
        </w:rPr>
        <w:t>Evidence Gathering</w:t>
      </w:r>
    </w:p>
    <w:p w:rsidR="00607108" w:rsidRDefault="00607108" w:rsidP="00042292">
      <w:pPr>
        <w:pStyle w:val="Bullet1"/>
        <w:numPr>
          <w:ilvl w:val="0"/>
          <w:numId w:val="0"/>
        </w:numPr>
        <w:spacing w:before="0" w:after="0"/>
        <w:rPr>
          <w:b/>
          <w:i/>
        </w:rPr>
      </w:pPr>
    </w:p>
    <w:p w:rsidR="009D4796" w:rsidRDefault="009D4796" w:rsidP="009D4796">
      <w:pPr>
        <w:pStyle w:val="Bullet1"/>
        <w:numPr>
          <w:ilvl w:val="0"/>
          <w:numId w:val="0"/>
        </w:numPr>
        <w:spacing w:before="0"/>
      </w:pPr>
      <w:r w:rsidRPr="00B60F7D">
        <w:t xml:space="preserve">The portfolio is assembled throughout the school year and shared with </w:t>
      </w:r>
      <w:r w:rsidR="00C653B9">
        <w:t xml:space="preserve">the </w:t>
      </w:r>
      <w:r w:rsidRPr="00B60F7D">
        <w:t xml:space="preserve">principal near the end of the </w:t>
      </w:r>
      <w:r w:rsidRPr="00484F31">
        <w:t xml:space="preserve">school year. The portfolio is managed through TalentEd, VIDE’s human resources performance management system, and BriteLocker, the electronic portfolio software. </w:t>
      </w:r>
    </w:p>
    <w:p w:rsidR="00D135A7" w:rsidRPr="00042292" w:rsidRDefault="00D135A7" w:rsidP="00042292">
      <w:pPr>
        <w:pStyle w:val="Bullet1"/>
        <w:numPr>
          <w:ilvl w:val="0"/>
          <w:numId w:val="0"/>
        </w:numPr>
        <w:spacing w:before="0"/>
        <w:rPr>
          <w:b/>
          <w:i/>
        </w:rPr>
      </w:pPr>
      <w:r>
        <w:t xml:space="preserve">The artifacts represent multiple aspects of school leadership practices (dense) and they focus on important topics of leadership in the U. S. Virgin Islands. Both </w:t>
      </w:r>
      <w:r w:rsidRPr="00C64832">
        <w:rPr>
          <w:b/>
        </w:rPr>
        <w:t>common</w:t>
      </w:r>
      <w:r>
        <w:t xml:space="preserve"> and </w:t>
      </w:r>
      <w:r w:rsidRPr="00C64832">
        <w:rPr>
          <w:b/>
        </w:rPr>
        <w:t>unique</w:t>
      </w:r>
      <w:r>
        <w:t xml:space="preserve"> </w:t>
      </w:r>
      <w:r w:rsidR="00B04974">
        <w:t xml:space="preserve">artifacts are </w:t>
      </w:r>
      <w:r w:rsidR="00462988">
        <w:t>listed in Table 3</w:t>
      </w:r>
      <w:r w:rsidR="000664AE">
        <w:t xml:space="preserve"> and </w:t>
      </w:r>
      <w:r w:rsidR="009D4796">
        <w:t xml:space="preserve">further </w:t>
      </w:r>
      <w:r w:rsidR="000664AE">
        <w:t>described below</w:t>
      </w:r>
      <w:r w:rsidR="009D4796">
        <w:t xml:space="preserve"> the table</w:t>
      </w:r>
      <w:r>
        <w:t xml:space="preserve">. </w:t>
      </w:r>
      <w:r w:rsidR="00AD4B56">
        <w:t>Descriptions include the leadership practice(s) for which the art</w:t>
      </w:r>
      <w:r w:rsidR="009D4796">
        <w:t>ifacts provide evidence of performance.</w:t>
      </w:r>
    </w:p>
    <w:p w:rsidR="00D135A7" w:rsidRPr="00EA3C3D" w:rsidRDefault="00D135A7" w:rsidP="00D135A7">
      <w:r>
        <w:t xml:space="preserve"> </w:t>
      </w:r>
    </w:p>
    <w:p w:rsidR="00D97704" w:rsidRDefault="00D97704" w:rsidP="00D135A7"/>
    <w:p w:rsidR="00D97704" w:rsidRDefault="00D97704" w:rsidP="00D135A7"/>
    <w:p w:rsidR="00D97704" w:rsidRDefault="00D97704" w:rsidP="00D135A7"/>
    <w:p w:rsidR="00D97704" w:rsidRDefault="00D97704" w:rsidP="00D135A7"/>
    <w:p w:rsidR="009C0DDE" w:rsidRDefault="009C0DDE" w:rsidP="00D135A7"/>
    <w:p w:rsidR="00D135A7" w:rsidRPr="007C118E" w:rsidRDefault="00D135A7" w:rsidP="00D135A7">
      <w:r>
        <w:lastRenderedPageBreak/>
        <w:t xml:space="preserve">Table </w:t>
      </w:r>
      <w:r w:rsidR="00462988">
        <w:t>3</w:t>
      </w:r>
      <w:r w:rsidRPr="007C118E">
        <w:t xml:space="preserve">. </w:t>
      </w:r>
    </w:p>
    <w:p w:rsidR="00D135A7" w:rsidRPr="007C118E" w:rsidRDefault="00D135A7" w:rsidP="00D135A7">
      <w:pPr>
        <w:rPr>
          <w:i/>
        </w:rPr>
      </w:pPr>
      <w:r w:rsidRPr="007C118E">
        <w:rPr>
          <w:i/>
        </w:rPr>
        <w:t xml:space="preserve">Artifacts for Assistant Principal Portfolios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188"/>
      </w:tblGrid>
      <w:tr w:rsidR="00D135A7" w:rsidRPr="003A0DE7" w:rsidTr="00963C06">
        <w:trPr>
          <w:trHeight w:val="530"/>
        </w:trPr>
        <w:tc>
          <w:tcPr>
            <w:tcW w:w="3168" w:type="dxa"/>
            <w:shd w:val="clear" w:color="auto" w:fill="DEEAF6"/>
            <w:vAlign w:val="center"/>
          </w:tcPr>
          <w:p w:rsidR="00D135A7" w:rsidRPr="003A0DE7" w:rsidRDefault="00D135A7" w:rsidP="00D135A7">
            <w:pPr>
              <w:jc w:val="center"/>
              <w:rPr>
                <w:b/>
              </w:rPr>
            </w:pPr>
            <w:r w:rsidRPr="003A0DE7">
              <w:rPr>
                <w:b/>
              </w:rPr>
              <w:t>REQUIRED ARTIFACTS</w:t>
            </w:r>
          </w:p>
        </w:tc>
        <w:tc>
          <w:tcPr>
            <w:tcW w:w="6188" w:type="dxa"/>
            <w:shd w:val="clear" w:color="auto" w:fill="DEEAF6"/>
            <w:vAlign w:val="center"/>
          </w:tcPr>
          <w:p w:rsidR="00D135A7" w:rsidRPr="003A0DE7" w:rsidRDefault="00D135A7" w:rsidP="00D135A7">
            <w:pPr>
              <w:jc w:val="center"/>
              <w:rPr>
                <w:b/>
              </w:rPr>
            </w:pPr>
            <w:r w:rsidRPr="003A0DE7">
              <w:rPr>
                <w:b/>
              </w:rPr>
              <w:t>TYPE OF ARTIFACT</w:t>
            </w:r>
          </w:p>
        </w:tc>
      </w:tr>
      <w:tr w:rsidR="00B7346F" w:rsidRPr="003A0DE7" w:rsidTr="00963C06">
        <w:tc>
          <w:tcPr>
            <w:tcW w:w="3168" w:type="dxa"/>
            <w:shd w:val="clear" w:color="auto" w:fill="auto"/>
          </w:tcPr>
          <w:p w:rsidR="00B7346F" w:rsidRPr="006421D4" w:rsidRDefault="00B7346F" w:rsidP="00C653B9">
            <w:pPr>
              <w:numPr>
                <w:ilvl w:val="0"/>
                <w:numId w:val="51"/>
              </w:numPr>
              <w:spacing w:after="120"/>
              <w:ind w:left="360"/>
              <w:rPr>
                <w:b/>
              </w:rPr>
            </w:pPr>
            <w:r w:rsidRPr="006421D4">
              <w:rPr>
                <w:b/>
              </w:rPr>
              <w:t>Professional Growth Plan</w:t>
            </w:r>
          </w:p>
        </w:tc>
        <w:tc>
          <w:tcPr>
            <w:tcW w:w="6188" w:type="dxa"/>
            <w:shd w:val="clear" w:color="auto" w:fill="auto"/>
          </w:tcPr>
          <w:p w:rsidR="00B7346F" w:rsidRPr="003A0DE7" w:rsidRDefault="00B7346F" w:rsidP="00C9312D">
            <w:r w:rsidRPr="006421D4">
              <w:rPr>
                <w:b/>
              </w:rPr>
              <w:t>Common:</w:t>
            </w:r>
            <w:r w:rsidRPr="003A0DE7">
              <w:t xml:space="preserve"> All </w:t>
            </w:r>
            <w:r>
              <w:t xml:space="preserve">assistant </w:t>
            </w:r>
            <w:r w:rsidRPr="003A0DE7">
              <w:t xml:space="preserve">principals include a professional growth plan using the </w:t>
            </w:r>
            <w:r>
              <w:t>template</w:t>
            </w:r>
            <w:r w:rsidRPr="003A0DE7">
              <w:t xml:space="preserve"> in </w:t>
            </w:r>
            <w:r w:rsidRPr="003A0DE7">
              <w:rPr>
                <w:i/>
              </w:rPr>
              <w:t>TalentEd</w:t>
            </w:r>
            <w:r>
              <w:rPr>
                <w:i/>
              </w:rPr>
              <w:t xml:space="preserve">. </w:t>
            </w:r>
          </w:p>
        </w:tc>
      </w:tr>
      <w:tr w:rsidR="00D135A7" w:rsidRPr="003A0DE7" w:rsidTr="00963C06">
        <w:tc>
          <w:tcPr>
            <w:tcW w:w="3168" w:type="dxa"/>
            <w:shd w:val="clear" w:color="auto" w:fill="auto"/>
          </w:tcPr>
          <w:p w:rsidR="00D135A7" w:rsidRPr="006421D4" w:rsidRDefault="00D135A7" w:rsidP="00C653B9">
            <w:pPr>
              <w:numPr>
                <w:ilvl w:val="0"/>
                <w:numId w:val="51"/>
              </w:numPr>
              <w:spacing w:after="120"/>
              <w:ind w:left="360"/>
              <w:rPr>
                <w:b/>
              </w:rPr>
            </w:pPr>
            <w:r w:rsidRPr="006421D4">
              <w:rPr>
                <w:b/>
                <w:color w:val="000000"/>
              </w:rPr>
              <w:t>A set of completed documents for one teacher’s evaluation</w:t>
            </w:r>
            <w:r w:rsidRPr="006421D4">
              <w:rPr>
                <w:b/>
              </w:rPr>
              <w:t xml:space="preserve"> </w:t>
            </w:r>
          </w:p>
        </w:tc>
        <w:tc>
          <w:tcPr>
            <w:tcW w:w="6188" w:type="dxa"/>
            <w:shd w:val="clear" w:color="auto" w:fill="auto"/>
          </w:tcPr>
          <w:p w:rsidR="00D135A7" w:rsidRPr="00A8054D" w:rsidRDefault="00D135A7" w:rsidP="00B04974">
            <w:r w:rsidRPr="006421D4">
              <w:rPr>
                <w:b/>
              </w:rPr>
              <w:t>Common:</w:t>
            </w:r>
            <w:r>
              <w:t xml:space="preserve"> All assistant principals will select one teacher for whom an evaluation has been completed and include </w:t>
            </w:r>
            <w:r w:rsidR="00B04974">
              <w:t>a complete set of evaluation documents.</w:t>
            </w:r>
            <w:r w:rsidRPr="00813722">
              <w:t xml:space="preserve"> </w:t>
            </w:r>
          </w:p>
        </w:tc>
      </w:tr>
      <w:tr w:rsidR="00D135A7" w:rsidRPr="003A0DE7" w:rsidTr="00963C06">
        <w:tc>
          <w:tcPr>
            <w:tcW w:w="3168" w:type="dxa"/>
            <w:shd w:val="clear" w:color="auto" w:fill="auto"/>
          </w:tcPr>
          <w:p w:rsidR="00D135A7" w:rsidRPr="006421D4" w:rsidRDefault="00D135A7" w:rsidP="00C653B9">
            <w:pPr>
              <w:numPr>
                <w:ilvl w:val="0"/>
                <w:numId w:val="51"/>
              </w:numPr>
              <w:spacing w:after="120"/>
              <w:ind w:left="360"/>
              <w:rPr>
                <w:b/>
              </w:rPr>
            </w:pPr>
            <w:r>
              <w:rPr>
                <w:b/>
              </w:rPr>
              <w:t>Student Discipline</w:t>
            </w:r>
          </w:p>
        </w:tc>
        <w:tc>
          <w:tcPr>
            <w:tcW w:w="6188" w:type="dxa"/>
            <w:shd w:val="clear" w:color="auto" w:fill="auto"/>
          </w:tcPr>
          <w:p w:rsidR="00D135A7" w:rsidRPr="006421D4" w:rsidRDefault="00D135A7" w:rsidP="00D135A7">
            <w:r>
              <w:rPr>
                <w:b/>
              </w:rPr>
              <w:t>Uniqu</w:t>
            </w:r>
            <w:r w:rsidRPr="006421D4">
              <w:rPr>
                <w:b/>
              </w:rPr>
              <w:t>e:</w:t>
            </w:r>
            <w:r>
              <w:t xml:space="preserve"> Each assistant principal chooses an artifact related to student discipline to include in the portfolio.</w:t>
            </w:r>
          </w:p>
        </w:tc>
      </w:tr>
      <w:tr w:rsidR="00D135A7" w:rsidRPr="003A0DE7" w:rsidTr="00963C06">
        <w:tc>
          <w:tcPr>
            <w:tcW w:w="3168" w:type="dxa"/>
            <w:shd w:val="clear" w:color="auto" w:fill="auto"/>
          </w:tcPr>
          <w:p w:rsidR="00D135A7" w:rsidRPr="006421D4" w:rsidRDefault="00D135A7" w:rsidP="00C653B9">
            <w:pPr>
              <w:numPr>
                <w:ilvl w:val="0"/>
                <w:numId w:val="51"/>
              </w:numPr>
              <w:spacing w:after="120"/>
              <w:ind w:left="360"/>
              <w:rPr>
                <w:b/>
              </w:rPr>
            </w:pPr>
            <w:r w:rsidRPr="006421D4">
              <w:rPr>
                <w:b/>
              </w:rPr>
              <w:t xml:space="preserve">Professional Learning Communities </w:t>
            </w:r>
            <w:r>
              <w:rPr>
                <w:b/>
              </w:rPr>
              <w:t>A</w:t>
            </w:r>
            <w:r w:rsidRPr="006421D4">
              <w:rPr>
                <w:b/>
              </w:rPr>
              <w:t>rtifact</w:t>
            </w:r>
          </w:p>
        </w:tc>
        <w:tc>
          <w:tcPr>
            <w:tcW w:w="6188" w:type="dxa"/>
            <w:shd w:val="clear" w:color="auto" w:fill="auto"/>
          </w:tcPr>
          <w:p w:rsidR="00D135A7" w:rsidRPr="006421D4" w:rsidRDefault="00D135A7" w:rsidP="00D135A7">
            <w:r>
              <w:rPr>
                <w:b/>
              </w:rPr>
              <w:t>Uniqu</w:t>
            </w:r>
            <w:r w:rsidRPr="006421D4">
              <w:rPr>
                <w:b/>
              </w:rPr>
              <w:t>e:</w:t>
            </w:r>
            <w:r>
              <w:t xml:space="preserve"> Each assistant principal chooses an artifact related to professional learning communities to include in the portfolio.</w:t>
            </w:r>
          </w:p>
        </w:tc>
      </w:tr>
      <w:tr w:rsidR="00D135A7" w:rsidRPr="003A0DE7" w:rsidTr="00963C06">
        <w:tc>
          <w:tcPr>
            <w:tcW w:w="3168" w:type="dxa"/>
            <w:shd w:val="clear" w:color="auto" w:fill="auto"/>
          </w:tcPr>
          <w:p w:rsidR="00D135A7" w:rsidRPr="006421D4" w:rsidRDefault="00D135A7" w:rsidP="00C653B9">
            <w:pPr>
              <w:numPr>
                <w:ilvl w:val="0"/>
                <w:numId w:val="51"/>
              </w:numPr>
              <w:spacing w:after="120"/>
              <w:ind w:left="360"/>
              <w:rPr>
                <w:b/>
              </w:rPr>
            </w:pPr>
            <w:r>
              <w:rPr>
                <w:b/>
              </w:rPr>
              <w:t xml:space="preserve">Choice Artifact </w:t>
            </w:r>
          </w:p>
        </w:tc>
        <w:tc>
          <w:tcPr>
            <w:tcW w:w="6188" w:type="dxa"/>
            <w:shd w:val="clear" w:color="auto" w:fill="auto"/>
          </w:tcPr>
          <w:p w:rsidR="00D135A7" w:rsidRPr="003A0DE7" w:rsidRDefault="00D135A7" w:rsidP="00D135A7">
            <w:r>
              <w:rPr>
                <w:b/>
              </w:rPr>
              <w:t>Uniqu</w:t>
            </w:r>
            <w:r w:rsidRPr="006421D4">
              <w:rPr>
                <w:b/>
              </w:rPr>
              <w:t>e:</w:t>
            </w:r>
            <w:r>
              <w:rPr>
                <w:b/>
              </w:rPr>
              <w:t xml:space="preserve"> </w:t>
            </w:r>
            <w:r>
              <w:t>Each assistant principal chooses one additional artifact to include in the portfolio.</w:t>
            </w:r>
          </w:p>
        </w:tc>
      </w:tr>
    </w:tbl>
    <w:p w:rsidR="004F0C59" w:rsidRPr="005B7CAD" w:rsidRDefault="00484F31" w:rsidP="004F0C59">
      <w:pPr>
        <w:pStyle w:val="Heading4"/>
        <w:rPr>
          <w:rFonts w:ascii="Calibri" w:hAnsi="Calibri"/>
          <w:b/>
          <w:color w:val="auto"/>
          <w:sz w:val="24"/>
          <w:szCs w:val="24"/>
        </w:rPr>
      </w:pPr>
      <w:r w:rsidRPr="005B7CAD">
        <w:rPr>
          <w:rFonts w:ascii="Calibri" w:hAnsi="Calibri"/>
          <w:b/>
          <w:color w:val="auto"/>
          <w:sz w:val="24"/>
          <w:szCs w:val="24"/>
        </w:rPr>
        <w:t xml:space="preserve">Artifact 1: </w:t>
      </w:r>
      <w:r w:rsidR="004F0C59" w:rsidRPr="005B7CAD">
        <w:rPr>
          <w:rFonts w:ascii="Calibri" w:hAnsi="Calibri"/>
          <w:b/>
          <w:color w:val="auto"/>
          <w:sz w:val="24"/>
          <w:szCs w:val="24"/>
        </w:rPr>
        <w:t>Professional Growth Plan</w:t>
      </w:r>
    </w:p>
    <w:p w:rsidR="00B7346F" w:rsidRPr="00813722" w:rsidRDefault="004F0C59" w:rsidP="00B7346F">
      <w:r w:rsidRPr="005B7CAD">
        <w:rPr>
          <w:rFonts w:eastAsia="Times New Roman"/>
        </w:rPr>
        <w:t>A</w:t>
      </w:r>
      <w:r w:rsidRPr="005B7CAD">
        <w:rPr>
          <w:rFonts w:eastAsia="Times New Roman"/>
          <w:spacing w:val="2"/>
        </w:rPr>
        <w:t>l</w:t>
      </w:r>
      <w:r w:rsidRPr="005B7CAD">
        <w:rPr>
          <w:rFonts w:eastAsia="Times New Roman"/>
        </w:rPr>
        <w:t>l assistant prin</w:t>
      </w:r>
      <w:r w:rsidRPr="005B7CAD">
        <w:rPr>
          <w:rFonts w:eastAsia="Times New Roman"/>
          <w:spacing w:val="-1"/>
        </w:rPr>
        <w:t>c</w:t>
      </w:r>
      <w:r w:rsidRPr="005B7CAD">
        <w:rPr>
          <w:rFonts w:eastAsia="Times New Roman"/>
        </w:rPr>
        <w:t xml:space="preserve">ipals </w:t>
      </w:r>
      <w:r w:rsidRPr="005B7CAD">
        <w:rPr>
          <w:rFonts w:eastAsia="Times New Roman"/>
          <w:spacing w:val="-1"/>
        </w:rPr>
        <w:t>a</w:t>
      </w:r>
      <w:r w:rsidRPr="005B7CAD">
        <w:rPr>
          <w:rFonts w:eastAsia="Times New Roman"/>
          <w:spacing w:val="1"/>
        </w:rPr>
        <w:t>r</w:t>
      </w:r>
      <w:r w:rsidRPr="005B7CAD">
        <w:rPr>
          <w:rFonts w:eastAsia="Times New Roman"/>
        </w:rPr>
        <w:t>e</w:t>
      </w:r>
      <w:r w:rsidRPr="005B7CAD">
        <w:rPr>
          <w:rFonts w:eastAsia="Times New Roman"/>
          <w:spacing w:val="-1"/>
        </w:rPr>
        <w:t xml:space="preserve"> </w:t>
      </w:r>
      <w:r w:rsidRPr="005B7CAD">
        <w:rPr>
          <w:rFonts w:eastAsia="Times New Roman"/>
          <w:spacing w:val="1"/>
        </w:rPr>
        <w:t>r</w:t>
      </w:r>
      <w:r w:rsidRPr="005B7CAD">
        <w:rPr>
          <w:rFonts w:eastAsia="Times New Roman"/>
          <w:spacing w:val="-1"/>
        </w:rPr>
        <w:t>e</w:t>
      </w:r>
      <w:r w:rsidRPr="005B7CAD">
        <w:rPr>
          <w:rFonts w:eastAsia="Times New Roman"/>
        </w:rPr>
        <w:t>spons</w:t>
      </w:r>
      <w:r w:rsidRPr="005B7CAD">
        <w:rPr>
          <w:rFonts w:eastAsia="Times New Roman"/>
          <w:spacing w:val="1"/>
        </w:rPr>
        <w:t>i</w:t>
      </w:r>
      <w:r w:rsidRPr="005B7CAD">
        <w:rPr>
          <w:rFonts w:eastAsia="Times New Roman"/>
        </w:rPr>
        <w:t>ble</w:t>
      </w:r>
      <w:r w:rsidRPr="005B7CAD">
        <w:rPr>
          <w:rFonts w:eastAsia="Times New Roman"/>
          <w:spacing w:val="1"/>
        </w:rPr>
        <w:t xml:space="preserve"> </w:t>
      </w:r>
      <w:r w:rsidRPr="005B7CAD">
        <w:rPr>
          <w:rFonts w:eastAsia="Times New Roman"/>
        </w:rPr>
        <w:t>for</w:t>
      </w:r>
      <w:r w:rsidRPr="005B7CAD">
        <w:rPr>
          <w:rFonts w:eastAsia="Times New Roman"/>
          <w:spacing w:val="-1"/>
        </w:rPr>
        <w:t xml:space="preserve"> c</w:t>
      </w:r>
      <w:r w:rsidRPr="005B7CAD">
        <w:rPr>
          <w:rFonts w:eastAsia="Times New Roman"/>
        </w:rPr>
        <w:t>omp</w:t>
      </w:r>
      <w:r w:rsidRPr="005B7CAD">
        <w:rPr>
          <w:rFonts w:eastAsia="Times New Roman"/>
          <w:spacing w:val="1"/>
        </w:rPr>
        <w:t>l</w:t>
      </w:r>
      <w:r w:rsidRPr="005B7CAD">
        <w:rPr>
          <w:rFonts w:eastAsia="Times New Roman"/>
          <w:spacing w:val="-1"/>
        </w:rPr>
        <w:t>e</w:t>
      </w:r>
      <w:r w:rsidRPr="005B7CAD">
        <w:rPr>
          <w:rFonts w:eastAsia="Times New Roman"/>
        </w:rPr>
        <w:t>t</w:t>
      </w:r>
      <w:r w:rsidRPr="005B7CAD">
        <w:rPr>
          <w:rFonts w:eastAsia="Times New Roman"/>
          <w:spacing w:val="1"/>
        </w:rPr>
        <w:t>i</w:t>
      </w:r>
      <w:r w:rsidRPr="005B7CAD">
        <w:rPr>
          <w:rFonts w:eastAsia="Times New Roman"/>
          <w:spacing w:val="2"/>
        </w:rPr>
        <w:t>n</w:t>
      </w:r>
      <w:r w:rsidRPr="005B7CAD">
        <w:rPr>
          <w:rFonts w:eastAsia="Times New Roman"/>
        </w:rPr>
        <w:t>g</w:t>
      </w:r>
      <w:r w:rsidRPr="005B7CAD">
        <w:rPr>
          <w:rFonts w:eastAsia="Times New Roman"/>
          <w:spacing w:val="-2"/>
        </w:rPr>
        <w:t xml:space="preserve"> </w:t>
      </w:r>
      <w:r w:rsidRPr="005B7CAD">
        <w:rPr>
          <w:rFonts w:eastAsia="Times New Roman"/>
          <w:spacing w:val="-1"/>
        </w:rPr>
        <w:t>a</w:t>
      </w:r>
      <w:r w:rsidRPr="005B7CAD">
        <w:rPr>
          <w:rFonts w:eastAsia="Times New Roman"/>
        </w:rPr>
        <w:t xml:space="preserve">n </w:t>
      </w:r>
      <w:r w:rsidRPr="005B7CAD">
        <w:rPr>
          <w:rFonts w:eastAsia="Times New Roman"/>
          <w:spacing w:val="-1"/>
        </w:rPr>
        <w:t>a</w:t>
      </w:r>
      <w:r w:rsidRPr="005B7CAD">
        <w:rPr>
          <w:rFonts w:eastAsia="Times New Roman"/>
        </w:rPr>
        <w:t>nnu</w:t>
      </w:r>
      <w:r w:rsidRPr="005B7CAD">
        <w:rPr>
          <w:rFonts w:eastAsia="Times New Roman"/>
          <w:spacing w:val="-1"/>
        </w:rPr>
        <w:t>a</w:t>
      </w:r>
      <w:r w:rsidRPr="005B7CAD">
        <w:rPr>
          <w:rFonts w:eastAsia="Times New Roman"/>
        </w:rPr>
        <w:t>l P</w:t>
      </w:r>
      <w:r w:rsidRPr="005B7CAD">
        <w:rPr>
          <w:rFonts w:eastAsia="Times New Roman"/>
          <w:spacing w:val="-1"/>
        </w:rPr>
        <w:t>r</w:t>
      </w:r>
      <w:r w:rsidRPr="005B7CAD">
        <w:rPr>
          <w:rFonts w:eastAsia="Times New Roman"/>
        </w:rPr>
        <w:t>o</w:t>
      </w:r>
      <w:r w:rsidRPr="005B7CAD">
        <w:rPr>
          <w:rFonts w:eastAsia="Times New Roman"/>
          <w:spacing w:val="1"/>
        </w:rPr>
        <w:t>f</w:t>
      </w:r>
      <w:r w:rsidRPr="005B7CAD">
        <w:rPr>
          <w:rFonts w:eastAsia="Times New Roman"/>
          <w:spacing w:val="-1"/>
        </w:rPr>
        <w:t>e</w:t>
      </w:r>
      <w:r w:rsidRPr="005B7CAD">
        <w:rPr>
          <w:rFonts w:eastAsia="Times New Roman"/>
        </w:rPr>
        <w:t>ss</w:t>
      </w:r>
      <w:r w:rsidRPr="005B7CAD">
        <w:rPr>
          <w:rFonts w:eastAsia="Times New Roman"/>
          <w:spacing w:val="1"/>
        </w:rPr>
        <w:t>i</w:t>
      </w:r>
      <w:r w:rsidRPr="005B7CAD">
        <w:rPr>
          <w:rFonts w:eastAsia="Times New Roman"/>
        </w:rPr>
        <w:t>on</w:t>
      </w:r>
      <w:r w:rsidRPr="005B7CAD">
        <w:rPr>
          <w:rFonts w:eastAsia="Times New Roman"/>
          <w:spacing w:val="1"/>
        </w:rPr>
        <w:t>a</w:t>
      </w:r>
      <w:r w:rsidRPr="005B7CAD">
        <w:rPr>
          <w:rFonts w:eastAsia="Times New Roman"/>
        </w:rPr>
        <w:t>l Gro</w:t>
      </w:r>
      <w:r w:rsidRPr="005B7CAD">
        <w:rPr>
          <w:rFonts w:eastAsia="Times New Roman"/>
          <w:spacing w:val="-1"/>
        </w:rPr>
        <w:t>w</w:t>
      </w:r>
      <w:r w:rsidRPr="005B7CAD">
        <w:rPr>
          <w:rFonts w:eastAsia="Times New Roman"/>
        </w:rPr>
        <w:t>th P</w:t>
      </w:r>
      <w:r w:rsidRPr="005B7CAD">
        <w:rPr>
          <w:rFonts w:eastAsia="Times New Roman"/>
          <w:spacing w:val="1"/>
        </w:rPr>
        <w:t>l</w:t>
      </w:r>
      <w:r w:rsidRPr="005B7CAD">
        <w:rPr>
          <w:rFonts w:eastAsia="Times New Roman"/>
          <w:spacing w:val="-1"/>
        </w:rPr>
        <w:t>a</w:t>
      </w:r>
      <w:r w:rsidRPr="005B7CAD">
        <w:rPr>
          <w:rFonts w:eastAsia="Times New Roman"/>
        </w:rPr>
        <w:t xml:space="preserve">n </w:t>
      </w:r>
      <w:r w:rsidRPr="005B7CAD">
        <w:rPr>
          <w:rFonts w:eastAsia="Times New Roman"/>
          <w:spacing w:val="-1"/>
        </w:rPr>
        <w:t>(</w:t>
      </w:r>
      <w:r w:rsidRPr="005B7CAD">
        <w:rPr>
          <w:rFonts w:eastAsia="Times New Roman"/>
        </w:rPr>
        <w:t>PGP), whi</w:t>
      </w:r>
      <w:r w:rsidRPr="005B7CAD">
        <w:rPr>
          <w:rFonts w:eastAsia="Times New Roman"/>
          <w:spacing w:val="-1"/>
        </w:rPr>
        <w:t>c</w:t>
      </w:r>
      <w:r w:rsidRPr="005B7CAD">
        <w:rPr>
          <w:rFonts w:eastAsia="Times New Roman"/>
        </w:rPr>
        <w:t>h d</w:t>
      </w:r>
      <w:r w:rsidRPr="005B7CAD">
        <w:rPr>
          <w:rFonts w:eastAsia="Times New Roman"/>
          <w:spacing w:val="-1"/>
        </w:rPr>
        <w:t>e</w:t>
      </w:r>
      <w:r w:rsidRPr="005B7CAD">
        <w:rPr>
          <w:rFonts w:eastAsia="Times New Roman"/>
        </w:rPr>
        <w:t>s</w:t>
      </w:r>
      <w:r w:rsidRPr="005B7CAD">
        <w:rPr>
          <w:rFonts w:eastAsia="Times New Roman"/>
          <w:spacing w:val="-1"/>
        </w:rPr>
        <w:t>c</w:t>
      </w:r>
      <w:r w:rsidRPr="005B7CAD">
        <w:rPr>
          <w:rFonts w:eastAsia="Times New Roman"/>
        </w:rPr>
        <w:t>ri</w:t>
      </w:r>
      <w:r w:rsidRPr="005B7CAD">
        <w:rPr>
          <w:rFonts w:eastAsia="Times New Roman"/>
          <w:spacing w:val="2"/>
        </w:rPr>
        <w:t>b</w:t>
      </w:r>
      <w:r w:rsidRPr="005B7CAD">
        <w:rPr>
          <w:rFonts w:eastAsia="Times New Roman"/>
          <w:spacing w:val="-1"/>
        </w:rPr>
        <w:t>e</w:t>
      </w:r>
      <w:r w:rsidRPr="005B7CAD">
        <w:rPr>
          <w:rFonts w:eastAsia="Times New Roman"/>
        </w:rPr>
        <w:t>s pro</w:t>
      </w:r>
      <w:r w:rsidRPr="005B7CAD">
        <w:rPr>
          <w:rFonts w:eastAsia="Times New Roman"/>
          <w:spacing w:val="1"/>
        </w:rPr>
        <w:t>f</w:t>
      </w:r>
      <w:r w:rsidRPr="005B7CAD">
        <w:rPr>
          <w:rFonts w:eastAsia="Times New Roman"/>
          <w:spacing w:val="-1"/>
        </w:rPr>
        <w:t>e</w:t>
      </w:r>
      <w:r w:rsidRPr="005B7CAD">
        <w:rPr>
          <w:rFonts w:eastAsia="Times New Roman"/>
        </w:rPr>
        <w:t>ss</w:t>
      </w:r>
      <w:r w:rsidRPr="005B7CAD">
        <w:rPr>
          <w:rFonts w:eastAsia="Times New Roman"/>
          <w:spacing w:val="1"/>
        </w:rPr>
        <w:t>i</w:t>
      </w:r>
      <w:r w:rsidRPr="005B7CAD">
        <w:rPr>
          <w:rFonts w:eastAsia="Times New Roman"/>
        </w:rPr>
        <w:t>on</w:t>
      </w:r>
      <w:r w:rsidRPr="005B7CAD">
        <w:rPr>
          <w:rFonts w:eastAsia="Times New Roman"/>
          <w:spacing w:val="-1"/>
        </w:rPr>
        <w:t>a</w:t>
      </w:r>
      <w:r w:rsidRPr="005B7CAD">
        <w:rPr>
          <w:rFonts w:eastAsia="Times New Roman"/>
        </w:rPr>
        <w:t xml:space="preserve">l </w:t>
      </w:r>
      <w:r w:rsidRPr="005B7CAD">
        <w:rPr>
          <w:rFonts w:eastAsia="Times New Roman"/>
          <w:spacing w:val="1"/>
        </w:rPr>
        <w:t>l</w:t>
      </w:r>
      <w:r w:rsidRPr="005B7CAD">
        <w:rPr>
          <w:rFonts w:eastAsia="Times New Roman"/>
          <w:spacing w:val="-1"/>
        </w:rPr>
        <w:t>ea</w:t>
      </w:r>
      <w:r w:rsidRPr="005B7CAD">
        <w:rPr>
          <w:rFonts w:eastAsia="Times New Roman"/>
        </w:rPr>
        <w:t>rni</w:t>
      </w:r>
      <w:r w:rsidRPr="005B7CAD">
        <w:rPr>
          <w:rFonts w:eastAsia="Times New Roman"/>
          <w:spacing w:val="2"/>
        </w:rPr>
        <w:t>n</w:t>
      </w:r>
      <w:r w:rsidRPr="005B7CAD">
        <w:rPr>
          <w:rFonts w:eastAsia="Times New Roman"/>
        </w:rPr>
        <w:t xml:space="preserve">g </w:t>
      </w:r>
      <w:r w:rsidRPr="005B7CAD">
        <w:rPr>
          <w:rFonts w:eastAsia="Times New Roman"/>
          <w:spacing w:val="-2"/>
        </w:rPr>
        <w:t>g</w:t>
      </w:r>
      <w:r w:rsidRPr="005B7CAD">
        <w:rPr>
          <w:rFonts w:eastAsia="Times New Roman"/>
        </w:rPr>
        <w:t>o</w:t>
      </w:r>
      <w:r w:rsidRPr="005B7CAD">
        <w:rPr>
          <w:rFonts w:eastAsia="Times New Roman"/>
          <w:spacing w:val="-1"/>
        </w:rPr>
        <w:t>a</w:t>
      </w:r>
      <w:r w:rsidRPr="005B7CAD">
        <w:rPr>
          <w:rFonts w:eastAsia="Times New Roman"/>
        </w:rPr>
        <w:t xml:space="preserve">ls, </w:t>
      </w:r>
      <w:r w:rsidR="00220963">
        <w:rPr>
          <w:rFonts w:eastAsia="Times New Roman"/>
        </w:rPr>
        <w:t xml:space="preserve">and </w:t>
      </w:r>
      <w:r w:rsidRPr="005B7CAD">
        <w:rPr>
          <w:rFonts w:eastAsia="Times New Roman"/>
        </w:rPr>
        <w:t>evi</w:t>
      </w:r>
      <w:r w:rsidRPr="005B7CAD">
        <w:rPr>
          <w:rFonts w:eastAsia="Times New Roman"/>
          <w:spacing w:val="2"/>
        </w:rPr>
        <w:t>d</w:t>
      </w:r>
      <w:r w:rsidRPr="005B7CAD">
        <w:rPr>
          <w:rFonts w:eastAsia="Times New Roman"/>
          <w:spacing w:val="-1"/>
        </w:rPr>
        <w:t>e</w:t>
      </w:r>
      <w:r w:rsidRPr="005B7CAD">
        <w:rPr>
          <w:rFonts w:eastAsia="Times New Roman"/>
        </w:rPr>
        <w:t>n</w:t>
      </w:r>
      <w:r w:rsidRPr="005B7CAD">
        <w:rPr>
          <w:rFonts w:eastAsia="Times New Roman"/>
          <w:spacing w:val="-1"/>
        </w:rPr>
        <w:t>c</w:t>
      </w:r>
      <w:r w:rsidRPr="005B7CAD">
        <w:rPr>
          <w:rFonts w:eastAsia="Times New Roman"/>
        </w:rPr>
        <w:t>e</w:t>
      </w:r>
      <w:r w:rsidRPr="005B7CAD">
        <w:rPr>
          <w:rFonts w:eastAsia="Times New Roman"/>
          <w:spacing w:val="-1"/>
        </w:rPr>
        <w:t xml:space="preserve"> </w:t>
      </w:r>
      <w:r w:rsidRPr="005B7CAD">
        <w:rPr>
          <w:rFonts w:eastAsia="Times New Roman"/>
        </w:rPr>
        <w:t xml:space="preserve">of </w:t>
      </w:r>
      <w:r w:rsidR="00220963" w:rsidRPr="005B7CAD">
        <w:rPr>
          <w:rFonts w:eastAsia="Times New Roman"/>
          <w:spacing w:val="-1"/>
        </w:rPr>
        <w:t>c</w:t>
      </w:r>
      <w:r w:rsidR="00220963" w:rsidRPr="005B7CAD">
        <w:rPr>
          <w:rFonts w:eastAsia="Times New Roman"/>
        </w:rPr>
        <w:t>omp</w:t>
      </w:r>
      <w:r w:rsidR="00220963" w:rsidRPr="005B7CAD">
        <w:rPr>
          <w:rFonts w:eastAsia="Times New Roman"/>
          <w:spacing w:val="1"/>
        </w:rPr>
        <w:t>l</w:t>
      </w:r>
      <w:r w:rsidR="00220963" w:rsidRPr="005B7CAD">
        <w:rPr>
          <w:rFonts w:eastAsia="Times New Roman"/>
          <w:spacing w:val="-1"/>
        </w:rPr>
        <w:t>e</w:t>
      </w:r>
      <w:r w:rsidR="00220963" w:rsidRPr="005B7CAD">
        <w:rPr>
          <w:rFonts w:eastAsia="Times New Roman"/>
        </w:rPr>
        <w:t>t</w:t>
      </w:r>
      <w:r w:rsidR="00220963" w:rsidRPr="005B7CAD">
        <w:rPr>
          <w:rFonts w:eastAsia="Times New Roman"/>
          <w:spacing w:val="1"/>
        </w:rPr>
        <w:t>i</w:t>
      </w:r>
      <w:r w:rsidR="00220963" w:rsidRPr="005B7CAD">
        <w:rPr>
          <w:rFonts w:eastAsia="Times New Roman"/>
        </w:rPr>
        <w:t xml:space="preserve">on </w:t>
      </w:r>
      <w:r w:rsidR="00220963">
        <w:rPr>
          <w:rFonts w:eastAsia="Times New Roman"/>
        </w:rPr>
        <w:t xml:space="preserve">of </w:t>
      </w:r>
      <w:r w:rsidRPr="005B7CAD">
        <w:rPr>
          <w:rFonts w:eastAsia="Times New Roman"/>
        </w:rPr>
        <w:t>p</w:t>
      </w:r>
      <w:r w:rsidRPr="005B7CAD">
        <w:rPr>
          <w:rFonts w:eastAsia="Times New Roman"/>
          <w:spacing w:val="-1"/>
        </w:rPr>
        <w:t>r</w:t>
      </w:r>
      <w:r w:rsidRPr="005B7CAD">
        <w:rPr>
          <w:rFonts w:eastAsia="Times New Roman"/>
        </w:rPr>
        <w:t>o</w:t>
      </w:r>
      <w:r w:rsidRPr="005B7CAD">
        <w:rPr>
          <w:rFonts w:eastAsia="Times New Roman"/>
          <w:spacing w:val="-1"/>
        </w:rPr>
        <w:t>fe</w:t>
      </w:r>
      <w:r w:rsidRPr="005B7CAD">
        <w:rPr>
          <w:rFonts w:eastAsia="Times New Roman"/>
        </w:rPr>
        <w:t>ss</w:t>
      </w:r>
      <w:r w:rsidRPr="005B7CAD">
        <w:rPr>
          <w:rFonts w:eastAsia="Times New Roman"/>
          <w:spacing w:val="1"/>
        </w:rPr>
        <w:t>i</w:t>
      </w:r>
      <w:r w:rsidRPr="005B7CAD">
        <w:rPr>
          <w:rFonts w:eastAsia="Times New Roman"/>
        </w:rPr>
        <w:t>on</w:t>
      </w:r>
      <w:r w:rsidRPr="005B7CAD">
        <w:rPr>
          <w:rFonts w:eastAsia="Times New Roman"/>
          <w:spacing w:val="-1"/>
        </w:rPr>
        <w:t>a</w:t>
      </w:r>
      <w:r w:rsidRPr="005B7CAD">
        <w:rPr>
          <w:rFonts w:eastAsia="Times New Roman"/>
        </w:rPr>
        <w:t xml:space="preserve">l </w:t>
      </w:r>
      <w:r w:rsidR="00220963">
        <w:rPr>
          <w:rFonts w:eastAsia="Times New Roman"/>
        </w:rPr>
        <w:t>learning</w:t>
      </w:r>
      <w:r w:rsidRPr="005B7CAD">
        <w:rPr>
          <w:rFonts w:eastAsia="Times New Roman"/>
        </w:rPr>
        <w:t xml:space="preserve"> a</w:t>
      </w:r>
      <w:r w:rsidRPr="005B7CAD">
        <w:rPr>
          <w:rFonts w:eastAsia="Times New Roman"/>
          <w:spacing w:val="-1"/>
        </w:rPr>
        <w:t>c</w:t>
      </w:r>
      <w:r w:rsidRPr="005B7CAD">
        <w:rPr>
          <w:rFonts w:eastAsia="Times New Roman"/>
        </w:rPr>
        <w:t>t</w:t>
      </w:r>
      <w:r w:rsidRPr="005B7CAD">
        <w:rPr>
          <w:rFonts w:eastAsia="Times New Roman"/>
          <w:spacing w:val="1"/>
        </w:rPr>
        <w:t>i</w:t>
      </w:r>
      <w:r w:rsidRPr="005B7CAD">
        <w:rPr>
          <w:rFonts w:eastAsia="Times New Roman"/>
        </w:rPr>
        <w:t>vi</w:t>
      </w:r>
      <w:r w:rsidRPr="005B7CAD">
        <w:rPr>
          <w:rFonts w:eastAsia="Times New Roman"/>
          <w:spacing w:val="3"/>
        </w:rPr>
        <w:t>t</w:t>
      </w:r>
      <w:r w:rsidR="00220963">
        <w:rPr>
          <w:rFonts w:eastAsia="Times New Roman"/>
        </w:rPr>
        <w:t>ies</w:t>
      </w:r>
      <w:r w:rsidRPr="005B7CAD">
        <w:rPr>
          <w:rFonts w:eastAsia="Times New Roman"/>
        </w:rPr>
        <w:t xml:space="preserve"> </w:t>
      </w:r>
      <w:r w:rsidRPr="005B7CAD">
        <w:rPr>
          <w:rFonts w:eastAsia="Times New Roman"/>
          <w:spacing w:val="-1"/>
        </w:rPr>
        <w:t>a</w:t>
      </w:r>
      <w:r w:rsidRPr="005B7CAD">
        <w:rPr>
          <w:rFonts w:eastAsia="Times New Roman"/>
        </w:rPr>
        <w:t xml:space="preserve">nd </w:t>
      </w:r>
      <w:r w:rsidR="00220963">
        <w:rPr>
          <w:rFonts w:eastAsia="Times New Roman"/>
        </w:rPr>
        <w:t xml:space="preserve">application </w:t>
      </w:r>
      <w:r w:rsidRPr="005B7CAD">
        <w:rPr>
          <w:rFonts w:eastAsia="Times New Roman"/>
          <w:spacing w:val="2"/>
        </w:rPr>
        <w:t>o</w:t>
      </w:r>
      <w:r w:rsidR="00220963">
        <w:rPr>
          <w:rFonts w:eastAsia="Times New Roman"/>
          <w:spacing w:val="2"/>
        </w:rPr>
        <w:t>f the</w:t>
      </w:r>
      <w:r w:rsidRPr="005B7CAD">
        <w:rPr>
          <w:rFonts w:eastAsia="Times New Roman"/>
          <w:spacing w:val="-2"/>
        </w:rPr>
        <w:t xml:space="preserve"> </w:t>
      </w:r>
      <w:r w:rsidRPr="005B7CAD">
        <w:rPr>
          <w:rFonts w:eastAsia="Times New Roman"/>
        </w:rPr>
        <w:t>le</w:t>
      </w:r>
      <w:r w:rsidRPr="005B7CAD">
        <w:rPr>
          <w:rFonts w:eastAsia="Times New Roman"/>
          <w:spacing w:val="1"/>
        </w:rPr>
        <w:t>ar</w:t>
      </w:r>
      <w:r w:rsidRPr="005B7CAD">
        <w:rPr>
          <w:rFonts w:eastAsia="Times New Roman"/>
        </w:rPr>
        <w:t>ning</w:t>
      </w:r>
      <w:r w:rsidRPr="005B7CAD">
        <w:rPr>
          <w:rFonts w:eastAsia="Times New Roman"/>
          <w:spacing w:val="-2"/>
        </w:rPr>
        <w:t xml:space="preserve"> </w:t>
      </w:r>
      <w:r w:rsidR="00220963">
        <w:rPr>
          <w:rFonts w:eastAsia="Times New Roman"/>
        </w:rPr>
        <w:t>in the</w:t>
      </w:r>
      <w:r w:rsidRPr="005B7CAD">
        <w:rPr>
          <w:rFonts w:eastAsia="Times New Roman"/>
        </w:rPr>
        <w:t xml:space="preserve"> school </w:t>
      </w:r>
      <w:r w:rsidRPr="005B7CAD">
        <w:rPr>
          <w:rFonts w:eastAsia="Times New Roman"/>
          <w:spacing w:val="-1"/>
        </w:rPr>
        <w:t>c</w:t>
      </w:r>
      <w:r w:rsidRPr="005B7CAD">
        <w:rPr>
          <w:rFonts w:eastAsia="Times New Roman"/>
        </w:rPr>
        <w:t>onte</w:t>
      </w:r>
      <w:r w:rsidRPr="005B7CAD">
        <w:rPr>
          <w:rFonts w:eastAsia="Times New Roman"/>
          <w:spacing w:val="2"/>
        </w:rPr>
        <w:t>x</w:t>
      </w:r>
      <w:r w:rsidR="00220963">
        <w:rPr>
          <w:rFonts w:eastAsia="Times New Roman"/>
        </w:rPr>
        <w:t>t</w:t>
      </w:r>
      <w:r w:rsidRPr="005B7CAD">
        <w:rPr>
          <w:rFonts w:eastAsia="Times New Roman"/>
        </w:rPr>
        <w:t>.</w:t>
      </w:r>
      <w:r w:rsidRPr="00484F31">
        <w:rPr>
          <w:rFonts w:eastAsia="Times New Roman"/>
        </w:rPr>
        <w:t xml:space="preserve"> </w:t>
      </w:r>
      <w:r w:rsidR="00B7346F" w:rsidRPr="00813722">
        <w:rPr>
          <w:rFonts w:eastAsia="Times New Roman"/>
        </w:rPr>
        <w:t xml:space="preserve">The </w:t>
      </w:r>
      <w:r w:rsidR="00B7346F">
        <w:rPr>
          <w:rFonts w:eastAsia="Times New Roman"/>
        </w:rPr>
        <w:t>PGP</w:t>
      </w:r>
      <w:r w:rsidR="00B7346F" w:rsidRPr="00813722">
        <w:rPr>
          <w:rFonts w:eastAsia="Times New Roman"/>
        </w:rPr>
        <w:t xml:space="preserve"> is reflective </w:t>
      </w:r>
      <w:r w:rsidR="00B7346F" w:rsidRPr="00813722">
        <w:t>of the following essential practices of school leadership:</w:t>
      </w:r>
    </w:p>
    <w:p w:rsidR="00B7346F" w:rsidRPr="00813722" w:rsidRDefault="00B7346F" w:rsidP="00B7346F">
      <w:pPr>
        <w:numPr>
          <w:ilvl w:val="0"/>
          <w:numId w:val="78"/>
        </w:numPr>
        <w:rPr>
          <w:bCs/>
          <w:position w:val="1"/>
        </w:rPr>
      </w:pPr>
      <w:r w:rsidRPr="00813722">
        <w:rPr>
          <w:rFonts w:eastAsia="Cambria"/>
          <w:b/>
          <w:bCs/>
        </w:rPr>
        <w:t xml:space="preserve">Lead with Integrity </w:t>
      </w:r>
      <w:r w:rsidRPr="00813722">
        <w:rPr>
          <w:b/>
          <w:bCs/>
          <w:spacing w:val="1"/>
        </w:rPr>
        <w:t>I</w:t>
      </w:r>
      <w:r w:rsidRPr="00813722">
        <w:rPr>
          <w:b/>
          <w:bCs/>
          <w:spacing w:val="-1"/>
        </w:rPr>
        <w:t>nd</w:t>
      </w:r>
      <w:r w:rsidRPr="00813722">
        <w:rPr>
          <w:b/>
          <w:bCs/>
          <w:spacing w:val="1"/>
        </w:rPr>
        <w:t>ic</w:t>
      </w:r>
      <w:r w:rsidRPr="00813722">
        <w:rPr>
          <w:b/>
          <w:bCs/>
          <w:spacing w:val="-1"/>
        </w:rPr>
        <w:t>a</w:t>
      </w:r>
      <w:r w:rsidRPr="00813722">
        <w:rPr>
          <w:b/>
          <w:bCs/>
        </w:rPr>
        <w:t>t</w:t>
      </w:r>
      <w:r w:rsidRPr="00813722">
        <w:rPr>
          <w:b/>
          <w:bCs/>
          <w:spacing w:val="-1"/>
        </w:rPr>
        <w:t>o</w:t>
      </w:r>
      <w:r w:rsidRPr="00813722">
        <w:rPr>
          <w:b/>
          <w:bCs/>
        </w:rPr>
        <w:t xml:space="preserve">r </w:t>
      </w:r>
      <w:r w:rsidRPr="00813722">
        <w:rPr>
          <w:b/>
          <w:bCs/>
          <w:spacing w:val="-2"/>
          <w:position w:val="1"/>
        </w:rPr>
        <w:t>5</w:t>
      </w:r>
      <w:r w:rsidRPr="00813722">
        <w:rPr>
          <w:b/>
          <w:bCs/>
          <w:spacing w:val="1"/>
          <w:position w:val="1"/>
        </w:rPr>
        <w:t>.1</w:t>
      </w:r>
      <w:r w:rsidRPr="00813722">
        <w:rPr>
          <w:b/>
          <w:bCs/>
          <w:position w:val="1"/>
        </w:rPr>
        <w:t>:</w:t>
      </w:r>
      <w:r w:rsidRPr="00813722">
        <w:rPr>
          <w:bCs/>
          <w:spacing w:val="46"/>
          <w:position w:val="1"/>
        </w:rPr>
        <w:t xml:space="preserve"> </w:t>
      </w:r>
      <w:r w:rsidRPr="00813722">
        <w:rPr>
          <w:bCs/>
          <w:position w:val="1"/>
        </w:rPr>
        <w:t>D</w:t>
      </w:r>
      <w:r w:rsidRPr="00813722">
        <w:rPr>
          <w:bCs/>
          <w:spacing w:val="-3"/>
          <w:position w:val="1"/>
        </w:rPr>
        <w:t>e</w:t>
      </w:r>
      <w:r w:rsidRPr="00813722">
        <w:rPr>
          <w:bCs/>
          <w:position w:val="1"/>
        </w:rPr>
        <w:t>m</w:t>
      </w:r>
      <w:r w:rsidRPr="00813722">
        <w:rPr>
          <w:bCs/>
          <w:spacing w:val="-1"/>
          <w:position w:val="1"/>
        </w:rPr>
        <w:t>o</w:t>
      </w:r>
      <w:r w:rsidRPr="00813722">
        <w:rPr>
          <w:bCs/>
          <w:spacing w:val="-3"/>
          <w:position w:val="1"/>
        </w:rPr>
        <w:t>n</w:t>
      </w:r>
      <w:r w:rsidRPr="00813722">
        <w:rPr>
          <w:bCs/>
          <w:spacing w:val="-2"/>
          <w:position w:val="1"/>
        </w:rPr>
        <w:t>s</w:t>
      </w:r>
      <w:r w:rsidRPr="00813722">
        <w:rPr>
          <w:bCs/>
          <w:position w:val="1"/>
        </w:rPr>
        <w:t>t</w:t>
      </w:r>
      <w:r w:rsidRPr="00813722">
        <w:rPr>
          <w:bCs/>
          <w:spacing w:val="1"/>
          <w:position w:val="1"/>
        </w:rPr>
        <w:t>r</w:t>
      </w:r>
      <w:r w:rsidRPr="00813722">
        <w:rPr>
          <w:bCs/>
          <w:spacing w:val="-3"/>
          <w:position w:val="1"/>
        </w:rPr>
        <w:t>a</w:t>
      </w:r>
      <w:r w:rsidRPr="00813722">
        <w:rPr>
          <w:bCs/>
          <w:spacing w:val="-2"/>
          <w:position w:val="1"/>
        </w:rPr>
        <w:t>t</w:t>
      </w:r>
      <w:r w:rsidRPr="00813722">
        <w:rPr>
          <w:bCs/>
          <w:position w:val="1"/>
        </w:rPr>
        <w:t xml:space="preserve">e </w:t>
      </w:r>
      <w:r w:rsidRPr="00813722">
        <w:rPr>
          <w:bCs/>
          <w:spacing w:val="2"/>
          <w:position w:val="1"/>
        </w:rPr>
        <w:t>P</w:t>
      </w:r>
      <w:r w:rsidRPr="00813722">
        <w:rPr>
          <w:bCs/>
          <w:spacing w:val="-1"/>
          <w:position w:val="1"/>
        </w:rPr>
        <w:t>e</w:t>
      </w:r>
      <w:r w:rsidRPr="00813722">
        <w:rPr>
          <w:bCs/>
          <w:spacing w:val="-4"/>
          <w:position w:val="1"/>
        </w:rPr>
        <w:t>r</w:t>
      </w:r>
      <w:r w:rsidRPr="00813722">
        <w:rPr>
          <w:bCs/>
          <w:spacing w:val="-2"/>
          <w:position w:val="1"/>
        </w:rPr>
        <w:t>s</w:t>
      </w:r>
      <w:r w:rsidRPr="00813722">
        <w:rPr>
          <w:bCs/>
          <w:spacing w:val="-1"/>
          <w:position w:val="1"/>
        </w:rPr>
        <w:t>ona</w:t>
      </w:r>
      <w:r w:rsidRPr="00813722">
        <w:rPr>
          <w:bCs/>
          <w:position w:val="1"/>
        </w:rPr>
        <w:t>l</w:t>
      </w:r>
      <w:r w:rsidRPr="00813722">
        <w:rPr>
          <w:bCs/>
          <w:spacing w:val="1"/>
          <w:position w:val="1"/>
        </w:rPr>
        <w:t xml:space="preserve"> </w:t>
      </w:r>
      <w:r w:rsidRPr="00813722">
        <w:rPr>
          <w:bCs/>
          <w:position w:val="1"/>
        </w:rPr>
        <w:t>a</w:t>
      </w:r>
      <w:r w:rsidRPr="00813722">
        <w:rPr>
          <w:bCs/>
          <w:spacing w:val="-1"/>
          <w:position w:val="1"/>
        </w:rPr>
        <w:t>n</w:t>
      </w:r>
      <w:r w:rsidRPr="00813722">
        <w:rPr>
          <w:bCs/>
          <w:position w:val="1"/>
        </w:rPr>
        <w:t>d</w:t>
      </w:r>
      <w:r w:rsidRPr="00813722">
        <w:rPr>
          <w:bCs/>
          <w:spacing w:val="-2"/>
          <w:position w:val="1"/>
        </w:rPr>
        <w:t xml:space="preserve"> </w:t>
      </w:r>
      <w:r w:rsidRPr="00813722">
        <w:rPr>
          <w:bCs/>
          <w:position w:val="1"/>
        </w:rPr>
        <w:t>P</w:t>
      </w:r>
      <w:r w:rsidRPr="00813722">
        <w:rPr>
          <w:bCs/>
          <w:spacing w:val="1"/>
          <w:position w:val="1"/>
        </w:rPr>
        <w:t>r</w:t>
      </w:r>
      <w:r w:rsidRPr="00813722">
        <w:rPr>
          <w:bCs/>
          <w:spacing w:val="-4"/>
          <w:position w:val="1"/>
        </w:rPr>
        <w:t>o</w:t>
      </w:r>
      <w:r w:rsidRPr="00813722">
        <w:rPr>
          <w:bCs/>
          <w:spacing w:val="2"/>
          <w:position w:val="1"/>
        </w:rPr>
        <w:t>f</w:t>
      </w:r>
      <w:r w:rsidRPr="00813722">
        <w:rPr>
          <w:bCs/>
          <w:spacing w:val="-3"/>
          <w:position w:val="1"/>
        </w:rPr>
        <w:t>e</w:t>
      </w:r>
      <w:r w:rsidRPr="00813722">
        <w:rPr>
          <w:bCs/>
          <w:spacing w:val="1"/>
          <w:position w:val="1"/>
        </w:rPr>
        <w:t>s</w:t>
      </w:r>
      <w:r w:rsidRPr="00813722">
        <w:rPr>
          <w:bCs/>
          <w:spacing w:val="-2"/>
          <w:position w:val="1"/>
        </w:rPr>
        <w:t>s</w:t>
      </w:r>
      <w:r w:rsidRPr="00813722">
        <w:rPr>
          <w:bCs/>
          <w:spacing w:val="1"/>
          <w:position w:val="1"/>
        </w:rPr>
        <w:t>i</w:t>
      </w:r>
      <w:r w:rsidRPr="00813722">
        <w:rPr>
          <w:bCs/>
          <w:spacing w:val="-1"/>
          <w:position w:val="1"/>
        </w:rPr>
        <w:t>on</w:t>
      </w:r>
      <w:r w:rsidRPr="00813722">
        <w:rPr>
          <w:bCs/>
          <w:spacing w:val="-3"/>
          <w:position w:val="1"/>
        </w:rPr>
        <w:t>a</w:t>
      </w:r>
      <w:r w:rsidRPr="00813722">
        <w:rPr>
          <w:bCs/>
          <w:position w:val="1"/>
        </w:rPr>
        <w:t>l</w:t>
      </w:r>
      <w:r w:rsidRPr="00813722">
        <w:rPr>
          <w:bCs/>
          <w:spacing w:val="2"/>
          <w:position w:val="1"/>
        </w:rPr>
        <w:t xml:space="preserve"> </w:t>
      </w:r>
      <w:r w:rsidRPr="00813722">
        <w:rPr>
          <w:bCs/>
          <w:position w:val="1"/>
        </w:rPr>
        <w:t>R</w:t>
      </w:r>
      <w:r w:rsidRPr="00813722">
        <w:rPr>
          <w:bCs/>
          <w:spacing w:val="-1"/>
          <w:position w:val="1"/>
        </w:rPr>
        <w:t>e</w:t>
      </w:r>
      <w:r w:rsidRPr="00813722">
        <w:rPr>
          <w:bCs/>
          <w:spacing w:val="-2"/>
          <w:position w:val="1"/>
        </w:rPr>
        <w:t>s</w:t>
      </w:r>
      <w:r w:rsidRPr="00813722">
        <w:rPr>
          <w:bCs/>
          <w:spacing w:val="-1"/>
          <w:position w:val="1"/>
        </w:rPr>
        <w:t>pon</w:t>
      </w:r>
      <w:r w:rsidRPr="00813722">
        <w:rPr>
          <w:bCs/>
          <w:spacing w:val="-2"/>
          <w:position w:val="1"/>
        </w:rPr>
        <w:t>s</w:t>
      </w:r>
      <w:r w:rsidRPr="00813722">
        <w:rPr>
          <w:bCs/>
          <w:spacing w:val="1"/>
          <w:position w:val="1"/>
        </w:rPr>
        <w:t>i</w:t>
      </w:r>
      <w:r w:rsidRPr="00813722">
        <w:rPr>
          <w:bCs/>
          <w:spacing w:val="-3"/>
          <w:position w:val="1"/>
        </w:rPr>
        <w:t>b</w:t>
      </w:r>
      <w:r w:rsidRPr="00813722">
        <w:rPr>
          <w:bCs/>
          <w:spacing w:val="-1"/>
          <w:position w:val="1"/>
        </w:rPr>
        <w:t>i</w:t>
      </w:r>
      <w:r w:rsidRPr="00813722">
        <w:rPr>
          <w:bCs/>
          <w:spacing w:val="1"/>
          <w:position w:val="1"/>
        </w:rPr>
        <w:t>li</w:t>
      </w:r>
      <w:r w:rsidRPr="00813722">
        <w:rPr>
          <w:bCs/>
          <w:position w:val="1"/>
        </w:rPr>
        <w:t>ty</w:t>
      </w:r>
    </w:p>
    <w:p w:rsidR="004F0C59" w:rsidRPr="00484F31" w:rsidRDefault="004F0C59" w:rsidP="00B7346F">
      <w:pPr>
        <w:rPr>
          <w:bCs/>
          <w:position w:val="1"/>
        </w:rPr>
      </w:pPr>
    </w:p>
    <w:p w:rsidR="004F0C59" w:rsidRDefault="004F0C59" w:rsidP="004F0C59">
      <w:pPr>
        <w:rPr>
          <w:rFonts w:eastAsia="Times New Roman"/>
        </w:rPr>
      </w:pPr>
      <w:r w:rsidRPr="00484F31">
        <w:rPr>
          <w:rFonts w:eastAsia="Times New Roman"/>
        </w:rPr>
        <w:t xml:space="preserve">The goal of the PGP </w:t>
      </w:r>
      <w:r w:rsidRPr="00484F31">
        <w:rPr>
          <w:rFonts w:eastAsia="Times New Roman"/>
          <w:spacing w:val="1"/>
        </w:rPr>
        <w:t>i</w:t>
      </w:r>
      <w:r w:rsidRPr="00484F31">
        <w:rPr>
          <w:rFonts w:eastAsia="Times New Roman"/>
        </w:rPr>
        <w:t xml:space="preserve">s to </w:t>
      </w:r>
      <w:r w:rsidRPr="00484F31">
        <w:rPr>
          <w:rFonts w:eastAsia="Times New Roman"/>
          <w:spacing w:val="-1"/>
        </w:rPr>
        <w:t>a</w:t>
      </w:r>
      <w:r w:rsidRPr="00484F31">
        <w:rPr>
          <w:rFonts w:eastAsia="Times New Roman"/>
        </w:rPr>
        <w:t>dv</w:t>
      </w:r>
      <w:r w:rsidRPr="00484F31">
        <w:rPr>
          <w:rFonts w:eastAsia="Times New Roman"/>
          <w:spacing w:val="-1"/>
        </w:rPr>
        <w:t>a</w:t>
      </w:r>
      <w:r w:rsidRPr="00484F31">
        <w:rPr>
          <w:rFonts w:eastAsia="Times New Roman"/>
        </w:rPr>
        <w:t>n</w:t>
      </w:r>
      <w:r w:rsidRPr="00484F31">
        <w:rPr>
          <w:rFonts w:eastAsia="Times New Roman"/>
          <w:spacing w:val="1"/>
        </w:rPr>
        <w:t>c</w:t>
      </w:r>
      <w:r w:rsidRPr="00484F31">
        <w:rPr>
          <w:rFonts w:eastAsia="Times New Roman"/>
        </w:rPr>
        <w:t>e</w:t>
      </w:r>
      <w:r w:rsidRPr="00484F31">
        <w:rPr>
          <w:rFonts w:eastAsia="Times New Roman"/>
          <w:spacing w:val="-1"/>
        </w:rPr>
        <w:t xml:space="preserve"> </w:t>
      </w:r>
      <w:r w:rsidRPr="00484F31">
        <w:rPr>
          <w:rFonts w:eastAsia="Times New Roman"/>
        </w:rPr>
        <w:t>an assistant principal’s</w:t>
      </w:r>
      <w:r w:rsidRPr="00484F31">
        <w:rPr>
          <w:rFonts w:eastAsia="Times New Roman"/>
          <w:spacing w:val="1"/>
        </w:rPr>
        <w:t xml:space="preserve"> </w:t>
      </w:r>
      <w:r w:rsidRPr="00484F31">
        <w:rPr>
          <w:rFonts w:eastAsia="Times New Roman"/>
          <w:i/>
        </w:rPr>
        <w:t>le</w:t>
      </w:r>
      <w:r w:rsidRPr="00484F31">
        <w:rPr>
          <w:rFonts w:eastAsia="Times New Roman"/>
          <w:i/>
          <w:spacing w:val="2"/>
        </w:rPr>
        <w:t>a</w:t>
      </w:r>
      <w:r w:rsidRPr="00484F31">
        <w:rPr>
          <w:rFonts w:eastAsia="Times New Roman"/>
          <w:i/>
        </w:rPr>
        <w:t>d</w:t>
      </w:r>
      <w:r w:rsidRPr="00484F31">
        <w:rPr>
          <w:rFonts w:eastAsia="Times New Roman"/>
          <w:i/>
          <w:spacing w:val="-1"/>
        </w:rPr>
        <w:t>e</w:t>
      </w:r>
      <w:r w:rsidRPr="00484F31">
        <w:rPr>
          <w:rFonts w:eastAsia="Times New Roman"/>
          <w:i/>
        </w:rPr>
        <w:t>rsh</w:t>
      </w:r>
      <w:r w:rsidRPr="00484F31">
        <w:rPr>
          <w:rFonts w:eastAsia="Times New Roman"/>
          <w:i/>
          <w:spacing w:val="1"/>
        </w:rPr>
        <w:t>i</w:t>
      </w:r>
      <w:r w:rsidRPr="00484F31">
        <w:rPr>
          <w:rFonts w:eastAsia="Times New Roman"/>
          <w:i/>
        </w:rPr>
        <w:t>p pra</w:t>
      </w:r>
      <w:r w:rsidRPr="00484F31">
        <w:rPr>
          <w:rFonts w:eastAsia="Times New Roman"/>
          <w:i/>
          <w:spacing w:val="-1"/>
        </w:rPr>
        <w:t>c</w:t>
      </w:r>
      <w:r w:rsidRPr="00484F31">
        <w:rPr>
          <w:rFonts w:eastAsia="Times New Roman"/>
          <w:i/>
        </w:rPr>
        <w:t>t</w:t>
      </w:r>
      <w:r w:rsidRPr="00484F31">
        <w:rPr>
          <w:rFonts w:eastAsia="Times New Roman"/>
          <w:i/>
          <w:spacing w:val="1"/>
        </w:rPr>
        <w:t>i</w:t>
      </w:r>
      <w:r w:rsidRPr="00484F31">
        <w:rPr>
          <w:rFonts w:eastAsia="Times New Roman"/>
          <w:i/>
          <w:spacing w:val="-1"/>
        </w:rPr>
        <w:t>ce</w:t>
      </w:r>
      <w:r w:rsidRPr="00484F31">
        <w:rPr>
          <w:rFonts w:eastAsia="Times New Roman"/>
        </w:rPr>
        <w:t>. The PGP is des</w:t>
      </w:r>
      <w:r w:rsidRPr="00484F31">
        <w:rPr>
          <w:rFonts w:eastAsia="Times New Roman"/>
          <w:spacing w:val="3"/>
        </w:rPr>
        <w:t>i</w:t>
      </w:r>
      <w:r w:rsidRPr="00484F31">
        <w:rPr>
          <w:rFonts w:eastAsia="Times New Roman"/>
        </w:rPr>
        <w:t>gn</w:t>
      </w:r>
      <w:r w:rsidRPr="00484F31">
        <w:rPr>
          <w:rFonts w:eastAsia="Times New Roman"/>
          <w:spacing w:val="-1"/>
        </w:rPr>
        <w:t>e</w:t>
      </w:r>
      <w:r w:rsidRPr="00484F31">
        <w:rPr>
          <w:rFonts w:eastAsia="Times New Roman"/>
        </w:rPr>
        <w:t>d to foster</w:t>
      </w:r>
      <w:r w:rsidRPr="00484F31">
        <w:rPr>
          <w:rFonts w:eastAsia="Times New Roman"/>
          <w:spacing w:val="-1"/>
        </w:rPr>
        <w:t xml:space="preserve"> </w:t>
      </w:r>
      <w:r w:rsidRPr="00484F31">
        <w:rPr>
          <w:rFonts w:eastAsia="Times New Roman"/>
          <w:spacing w:val="1"/>
        </w:rPr>
        <w:t>r</w:t>
      </w:r>
      <w:r w:rsidRPr="00484F31">
        <w:rPr>
          <w:rFonts w:eastAsia="Times New Roman"/>
          <w:spacing w:val="-1"/>
        </w:rPr>
        <w:t>e</w:t>
      </w:r>
      <w:r w:rsidRPr="00484F31">
        <w:rPr>
          <w:rFonts w:eastAsia="Times New Roman"/>
        </w:rPr>
        <w:t>fl</w:t>
      </w:r>
      <w:r w:rsidRPr="00484F31">
        <w:rPr>
          <w:rFonts w:eastAsia="Times New Roman"/>
          <w:spacing w:val="-1"/>
        </w:rPr>
        <w:t>ec</w:t>
      </w:r>
      <w:r w:rsidRPr="00484F31">
        <w:rPr>
          <w:rFonts w:eastAsia="Times New Roman"/>
        </w:rPr>
        <w:t>t</w:t>
      </w:r>
      <w:r w:rsidRPr="00484F31">
        <w:rPr>
          <w:rFonts w:eastAsia="Times New Roman"/>
          <w:spacing w:val="1"/>
        </w:rPr>
        <w:t>i</w:t>
      </w:r>
      <w:r w:rsidRPr="00484F31">
        <w:rPr>
          <w:rFonts w:eastAsia="Times New Roman"/>
        </w:rPr>
        <w:t xml:space="preserve">on, </w:t>
      </w:r>
      <w:r w:rsidRPr="00484F31">
        <w:rPr>
          <w:rFonts w:eastAsia="Times New Roman"/>
          <w:spacing w:val="1"/>
        </w:rPr>
        <w:t>c</w:t>
      </w:r>
      <w:r w:rsidRPr="00484F31">
        <w:rPr>
          <w:rFonts w:eastAsia="Times New Roman"/>
        </w:rPr>
        <w:t>ol</w:t>
      </w:r>
      <w:r w:rsidRPr="00484F31">
        <w:rPr>
          <w:rFonts w:eastAsia="Times New Roman"/>
          <w:spacing w:val="1"/>
        </w:rPr>
        <w:t>l</w:t>
      </w:r>
      <w:r w:rsidRPr="00484F31">
        <w:rPr>
          <w:rFonts w:eastAsia="Times New Roman"/>
          <w:spacing w:val="-1"/>
        </w:rPr>
        <w:t>a</w:t>
      </w:r>
      <w:r w:rsidRPr="00484F31">
        <w:rPr>
          <w:rFonts w:eastAsia="Times New Roman"/>
        </w:rPr>
        <w:t>bor</w:t>
      </w:r>
      <w:r w:rsidRPr="00484F31">
        <w:rPr>
          <w:rFonts w:eastAsia="Times New Roman"/>
          <w:spacing w:val="-2"/>
        </w:rPr>
        <w:t>a</w:t>
      </w:r>
      <w:r w:rsidRPr="00484F31">
        <w:rPr>
          <w:rFonts w:eastAsia="Times New Roman"/>
        </w:rPr>
        <w:t>t</w:t>
      </w:r>
      <w:r w:rsidRPr="00484F31">
        <w:rPr>
          <w:rFonts w:eastAsia="Times New Roman"/>
          <w:spacing w:val="1"/>
        </w:rPr>
        <w:t>i</w:t>
      </w:r>
      <w:r w:rsidRPr="00484F31">
        <w:rPr>
          <w:rFonts w:eastAsia="Times New Roman"/>
        </w:rPr>
        <w:t>o</w:t>
      </w:r>
      <w:r w:rsidRPr="00484F31">
        <w:rPr>
          <w:rFonts w:eastAsia="Times New Roman"/>
          <w:spacing w:val="2"/>
        </w:rPr>
        <w:t>n</w:t>
      </w:r>
      <w:r w:rsidRPr="00484F31">
        <w:rPr>
          <w:rFonts w:eastAsia="Times New Roman"/>
        </w:rPr>
        <w:t xml:space="preserve">, </w:t>
      </w:r>
      <w:r w:rsidRPr="00484F31">
        <w:rPr>
          <w:rFonts w:eastAsia="Times New Roman"/>
          <w:spacing w:val="-1"/>
        </w:rPr>
        <w:t>a</w:t>
      </w:r>
      <w:r w:rsidRPr="00484F31">
        <w:rPr>
          <w:rFonts w:eastAsia="Times New Roman"/>
        </w:rPr>
        <w:t xml:space="preserve">nd </w:t>
      </w:r>
      <w:r w:rsidRPr="00484F31">
        <w:rPr>
          <w:rFonts w:eastAsia="Times New Roman"/>
          <w:spacing w:val="-1"/>
        </w:rPr>
        <w:t>a</w:t>
      </w:r>
      <w:r w:rsidRPr="00484F31">
        <w:rPr>
          <w:rFonts w:eastAsia="Times New Roman"/>
          <w:spacing w:val="1"/>
        </w:rPr>
        <w:t>c</w:t>
      </w:r>
      <w:r w:rsidRPr="00484F31">
        <w:rPr>
          <w:rFonts w:eastAsia="Times New Roman"/>
          <w:spacing w:val="-1"/>
        </w:rPr>
        <w:t>c</w:t>
      </w:r>
      <w:r w:rsidRPr="00484F31">
        <w:rPr>
          <w:rFonts w:eastAsia="Times New Roman"/>
        </w:rPr>
        <w:t>oun</w:t>
      </w:r>
      <w:r w:rsidRPr="00484F31">
        <w:rPr>
          <w:rFonts w:eastAsia="Times New Roman"/>
          <w:spacing w:val="3"/>
        </w:rPr>
        <w:t>t</w:t>
      </w:r>
      <w:r w:rsidRPr="00484F31">
        <w:rPr>
          <w:rFonts w:eastAsia="Times New Roman"/>
          <w:spacing w:val="-1"/>
        </w:rPr>
        <w:t>a</w:t>
      </w:r>
      <w:r w:rsidRPr="00484F31">
        <w:rPr>
          <w:rFonts w:eastAsia="Times New Roman"/>
        </w:rPr>
        <w:t>bi</w:t>
      </w:r>
      <w:r w:rsidRPr="00484F31">
        <w:rPr>
          <w:rFonts w:eastAsia="Times New Roman"/>
          <w:spacing w:val="1"/>
        </w:rPr>
        <w:t>l</w:t>
      </w:r>
      <w:r w:rsidRPr="00484F31">
        <w:rPr>
          <w:rFonts w:eastAsia="Times New Roman"/>
        </w:rPr>
        <w:t>i</w:t>
      </w:r>
      <w:r w:rsidRPr="00484F31">
        <w:rPr>
          <w:rFonts w:eastAsia="Times New Roman"/>
          <w:spacing w:val="3"/>
        </w:rPr>
        <w:t>t</w:t>
      </w:r>
      <w:r w:rsidRPr="00484F31">
        <w:rPr>
          <w:rFonts w:eastAsia="Times New Roman"/>
          <w:spacing w:val="-5"/>
        </w:rPr>
        <w:t>y.</w:t>
      </w:r>
      <w:r w:rsidRPr="00484F31">
        <w:rPr>
          <w:rFonts w:eastAsia="Times New Roman"/>
        </w:rPr>
        <w:t xml:space="preserve"> </w:t>
      </w:r>
      <w:r w:rsidRPr="00484F31">
        <w:t xml:space="preserve">The </w:t>
      </w:r>
      <w:r w:rsidRPr="00484F31">
        <w:rPr>
          <w:rFonts w:eastAsia="Times New Roman"/>
        </w:rPr>
        <w:t>p</w:t>
      </w:r>
      <w:r w:rsidRPr="00484F31">
        <w:rPr>
          <w:rFonts w:eastAsia="Times New Roman"/>
          <w:spacing w:val="-1"/>
        </w:rPr>
        <w:t>r</w:t>
      </w:r>
      <w:r w:rsidRPr="00484F31">
        <w:rPr>
          <w:rFonts w:eastAsia="Times New Roman"/>
        </w:rPr>
        <w:t>o</w:t>
      </w:r>
      <w:r w:rsidRPr="00484F31">
        <w:rPr>
          <w:rFonts w:eastAsia="Times New Roman"/>
          <w:spacing w:val="-1"/>
        </w:rPr>
        <w:t>ce</w:t>
      </w:r>
      <w:r w:rsidRPr="00484F31">
        <w:rPr>
          <w:rFonts w:eastAsia="Times New Roman"/>
        </w:rPr>
        <w:t>ss is similar to the Principal Professional Growth Plan in that an assistant principal develops goals based on previous evaluation data and reflection, identifies and completes professional learning activities, applies the learning to current practice, and reflects on knowledge and skills learned and their impact on</w:t>
      </w:r>
      <w:r w:rsidR="00220963">
        <w:rPr>
          <w:rFonts w:eastAsia="Times New Roman"/>
        </w:rPr>
        <w:t xml:space="preserve"> his or her</w:t>
      </w:r>
      <w:r w:rsidRPr="00484F31">
        <w:rPr>
          <w:rFonts w:eastAsia="Times New Roman"/>
        </w:rPr>
        <w:t xml:space="preserve"> </w:t>
      </w:r>
      <w:r w:rsidR="00220963">
        <w:rPr>
          <w:rFonts w:eastAsia="Times New Roman"/>
        </w:rPr>
        <w:t xml:space="preserve">school </w:t>
      </w:r>
      <w:r w:rsidRPr="00484F31">
        <w:rPr>
          <w:rFonts w:eastAsia="Times New Roman"/>
        </w:rPr>
        <w:t>leadership</w:t>
      </w:r>
      <w:r w:rsidR="00220963">
        <w:rPr>
          <w:rFonts w:eastAsia="Times New Roman"/>
        </w:rPr>
        <w:t xml:space="preserve"> practice</w:t>
      </w:r>
      <w:r w:rsidRPr="00484F31">
        <w:rPr>
          <w:rFonts w:eastAsia="Times New Roman"/>
        </w:rPr>
        <w:t xml:space="preserve">. </w:t>
      </w:r>
    </w:p>
    <w:p w:rsidR="00C9312D" w:rsidRPr="00484F31" w:rsidRDefault="00C9312D" w:rsidP="004F0C59">
      <w:pPr>
        <w:rPr>
          <w:rFonts w:eastAsia="Times New Roman"/>
          <w:spacing w:val="1"/>
        </w:rPr>
      </w:pPr>
    </w:p>
    <w:p w:rsidR="004F0C59" w:rsidRPr="00C9312D" w:rsidRDefault="004F0C59" w:rsidP="00C9312D">
      <w:pPr>
        <w:pStyle w:val="Heading5"/>
        <w:spacing w:before="0" w:after="0" w:line="240" w:lineRule="auto"/>
        <w:rPr>
          <w:b w:val="0"/>
          <w:sz w:val="24"/>
          <w:szCs w:val="24"/>
        </w:rPr>
      </w:pPr>
      <w:r w:rsidRPr="00AD4B56">
        <w:rPr>
          <w:b w:val="0"/>
          <w:sz w:val="24"/>
          <w:szCs w:val="24"/>
        </w:rPr>
        <w:t>Developing the PGP</w:t>
      </w:r>
      <w:r w:rsidR="00A05B3F">
        <w:rPr>
          <w:b w:val="0"/>
          <w:sz w:val="24"/>
          <w:szCs w:val="24"/>
        </w:rPr>
        <w:t xml:space="preserve">. </w:t>
      </w:r>
      <w:r w:rsidR="00B60F7D">
        <w:rPr>
          <w:rFonts w:cs="Calibri"/>
          <w:b w:val="0"/>
          <w:i w:val="0"/>
          <w:spacing w:val="1"/>
          <w:sz w:val="24"/>
          <w:szCs w:val="24"/>
        </w:rPr>
        <w:t xml:space="preserve">Assistant Principals should refer to the </w:t>
      </w:r>
      <w:r w:rsidR="00B60F7D" w:rsidRPr="00484F31">
        <w:rPr>
          <w:rFonts w:cs="Calibri"/>
          <w:b w:val="0"/>
          <w:spacing w:val="1"/>
          <w:sz w:val="24"/>
          <w:szCs w:val="24"/>
        </w:rPr>
        <w:t>Professional Growth Plan Development and Scoring Rubric</w:t>
      </w:r>
      <w:r w:rsidR="00B60F7D" w:rsidRPr="00484F31">
        <w:rPr>
          <w:rFonts w:cs="Calibri"/>
          <w:b w:val="0"/>
          <w:i w:val="0"/>
          <w:spacing w:val="1"/>
          <w:sz w:val="24"/>
          <w:szCs w:val="24"/>
        </w:rPr>
        <w:t xml:space="preserve"> in the development and implementation of the</w:t>
      </w:r>
      <w:r w:rsidR="00B60F7D">
        <w:rPr>
          <w:rFonts w:cs="Calibri"/>
          <w:b w:val="0"/>
          <w:i w:val="0"/>
          <w:spacing w:val="1"/>
          <w:sz w:val="24"/>
          <w:szCs w:val="24"/>
        </w:rPr>
        <w:t>ir</w:t>
      </w:r>
      <w:r w:rsidR="00B60F7D" w:rsidRPr="00484F31">
        <w:rPr>
          <w:rFonts w:cs="Calibri"/>
          <w:b w:val="0"/>
          <w:i w:val="0"/>
          <w:spacing w:val="1"/>
          <w:sz w:val="24"/>
          <w:szCs w:val="24"/>
        </w:rPr>
        <w:t xml:space="preserve"> PGP</w:t>
      </w:r>
      <w:r w:rsidR="00B60F7D" w:rsidRPr="00D21D6E">
        <w:rPr>
          <w:rFonts w:asciiTheme="minorHAnsi" w:hAnsiTheme="minorHAnsi" w:cs="Calibri"/>
          <w:spacing w:val="1"/>
        </w:rPr>
        <w:t xml:space="preserve">. </w:t>
      </w:r>
      <w:r w:rsidR="00B60F7D" w:rsidRPr="00484F31">
        <w:rPr>
          <w:rFonts w:cs="Calibri"/>
          <w:b w:val="0"/>
          <w:i w:val="0"/>
          <w:spacing w:val="1"/>
          <w:sz w:val="24"/>
          <w:szCs w:val="24"/>
        </w:rPr>
        <w:t xml:space="preserve">This resource is available on the </w:t>
      </w:r>
      <w:hyperlink r:id="rId41" w:history="1">
        <w:r w:rsidR="00C9312D" w:rsidRPr="00220963">
          <w:rPr>
            <w:rStyle w:val="Hyperlink"/>
            <w:rFonts w:cs="Calibri"/>
            <w:b w:val="0"/>
            <w:i w:val="0"/>
            <w:spacing w:val="1"/>
            <w:sz w:val="24"/>
            <w:szCs w:val="24"/>
          </w:rPr>
          <w:t xml:space="preserve">VIDE EES </w:t>
        </w:r>
        <w:r w:rsidR="00B60F7D" w:rsidRPr="00220963">
          <w:rPr>
            <w:rStyle w:val="Hyperlink"/>
            <w:rFonts w:cs="Calibri"/>
            <w:b w:val="0"/>
            <w:i w:val="0"/>
            <w:spacing w:val="1"/>
            <w:sz w:val="24"/>
            <w:szCs w:val="24"/>
          </w:rPr>
          <w:t>portal</w:t>
        </w:r>
      </w:hyperlink>
      <w:r w:rsidR="00B60F7D" w:rsidRPr="00484F31">
        <w:rPr>
          <w:rFonts w:cs="Calibri"/>
          <w:b w:val="0"/>
          <w:i w:val="0"/>
          <w:spacing w:val="1"/>
          <w:sz w:val="24"/>
          <w:szCs w:val="24"/>
        </w:rPr>
        <w:t>.</w:t>
      </w:r>
      <w:r w:rsidR="00484F31">
        <w:rPr>
          <w:rFonts w:cs="Calibri"/>
          <w:b w:val="0"/>
          <w:i w:val="0"/>
          <w:spacing w:val="1"/>
          <w:sz w:val="24"/>
          <w:szCs w:val="24"/>
        </w:rPr>
        <w:t xml:space="preserve"> </w:t>
      </w:r>
      <w:r w:rsidR="006B511A" w:rsidRPr="00C16999">
        <w:rPr>
          <w:b w:val="0"/>
          <w:i w:val="0"/>
          <w:color w:val="000000" w:themeColor="text1"/>
          <w:sz w:val="24"/>
          <w:szCs w:val="24"/>
        </w:rPr>
        <w:t>The goals are recorded on the Evaluation Planning Form under Artifact 1.</w:t>
      </w:r>
      <w:r w:rsidR="006B511A" w:rsidRPr="00C16999">
        <w:rPr>
          <w:color w:val="000000" w:themeColor="text1"/>
          <w:sz w:val="24"/>
          <w:szCs w:val="24"/>
        </w:rPr>
        <w:t xml:space="preserve"> </w:t>
      </w:r>
      <w:r w:rsidRPr="00C16999">
        <w:rPr>
          <w:b w:val="0"/>
          <w:i w:val="0"/>
          <w:sz w:val="24"/>
          <w:szCs w:val="24"/>
        </w:rPr>
        <w:t>Two</w:t>
      </w:r>
      <w:r w:rsidRPr="00C16999">
        <w:rPr>
          <w:b w:val="0"/>
          <w:i w:val="0"/>
          <w:spacing w:val="1"/>
          <w:sz w:val="24"/>
          <w:szCs w:val="24"/>
        </w:rPr>
        <w:t xml:space="preserve"> </w:t>
      </w:r>
      <w:r w:rsidRPr="00C16999">
        <w:rPr>
          <w:b w:val="0"/>
          <w:i w:val="0"/>
          <w:spacing w:val="-2"/>
          <w:sz w:val="24"/>
          <w:szCs w:val="24"/>
        </w:rPr>
        <w:t>g</w:t>
      </w:r>
      <w:r w:rsidRPr="00C16999">
        <w:rPr>
          <w:b w:val="0"/>
          <w:i w:val="0"/>
          <w:spacing w:val="2"/>
          <w:sz w:val="24"/>
          <w:szCs w:val="24"/>
        </w:rPr>
        <w:t>o</w:t>
      </w:r>
      <w:r w:rsidRPr="00C16999">
        <w:rPr>
          <w:b w:val="0"/>
          <w:i w:val="0"/>
          <w:spacing w:val="-1"/>
          <w:sz w:val="24"/>
          <w:szCs w:val="24"/>
        </w:rPr>
        <w:t>a</w:t>
      </w:r>
      <w:r w:rsidRPr="00C16999">
        <w:rPr>
          <w:b w:val="0"/>
          <w:i w:val="0"/>
          <w:sz w:val="24"/>
          <w:szCs w:val="24"/>
        </w:rPr>
        <w:t xml:space="preserve">ls </w:t>
      </w:r>
      <w:r w:rsidRPr="00C16999">
        <w:rPr>
          <w:b w:val="0"/>
          <w:i w:val="0"/>
          <w:spacing w:val="1"/>
          <w:sz w:val="24"/>
          <w:szCs w:val="24"/>
        </w:rPr>
        <w:t>m</w:t>
      </w:r>
      <w:r w:rsidRPr="00C16999">
        <w:rPr>
          <w:b w:val="0"/>
          <w:i w:val="0"/>
          <w:sz w:val="24"/>
          <w:szCs w:val="24"/>
        </w:rPr>
        <w:t>ust be in</w:t>
      </w:r>
      <w:r w:rsidRPr="00C16999">
        <w:rPr>
          <w:b w:val="0"/>
          <w:i w:val="0"/>
          <w:spacing w:val="-1"/>
          <w:sz w:val="24"/>
          <w:szCs w:val="24"/>
        </w:rPr>
        <w:t>c</w:t>
      </w:r>
      <w:r w:rsidRPr="00C16999">
        <w:rPr>
          <w:b w:val="0"/>
          <w:i w:val="0"/>
          <w:sz w:val="24"/>
          <w:szCs w:val="24"/>
        </w:rPr>
        <w:t>luded in the pl</w:t>
      </w:r>
      <w:r w:rsidRPr="00C16999">
        <w:rPr>
          <w:b w:val="0"/>
          <w:i w:val="0"/>
          <w:spacing w:val="-1"/>
          <w:sz w:val="24"/>
          <w:szCs w:val="24"/>
        </w:rPr>
        <w:t>a</w:t>
      </w:r>
      <w:r w:rsidRPr="00C16999">
        <w:rPr>
          <w:b w:val="0"/>
          <w:i w:val="0"/>
          <w:sz w:val="24"/>
          <w:szCs w:val="24"/>
        </w:rPr>
        <w:t>n:</w:t>
      </w:r>
    </w:p>
    <w:p w:rsidR="004F0C59" w:rsidRPr="00484F31" w:rsidRDefault="004F0C59" w:rsidP="004F0C59">
      <w:pPr>
        <w:spacing w:line="120" w:lineRule="exact"/>
        <w:ind w:right="860"/>
      </w:pPr>
    </w:p>
    <w:p w:rsidR="004F0C59" w:rsidRPr="00484F31" w:rsidRDefault="004F0C59" w:rsidP="004F0C59">
      <w:pPr>
        <w:numPr>
          <w:ilvl w:val="0"/>
          <w:numId w:val="22"/>
        </w:numPr>
        <w:ind w:left="720" w:right="860"/>
        <w:rPr>
          <w:rFonts w:eastAsia="Times New Roman"/>
        </w:rPr>
      </w:pPr>
      <w:r w:rsidRPr="00484F31">
        <w:rPr>
          <w:rFonts w:eastAsia="Times New Roman"/>
          <w:b/>
          <w:bCs/>
          <w:spacing w:val="-2"/>
        </w:rPr>
        <w:t>G</w:t>
      </w:r>
      <w:r w:rsidRPr="00484F31">
        <w:rPr>
          <w:rFonts w:eastAsia="Times New Roman"/>
          <w:b/>
          <w:bCs/>
          <w:spacing w:val="-1"/>
        </w:rPr>
        <w:t>r</w:t>
      </w:r>
      <w:r w:rsidRPr="00484F31">
        <w:rPr>
          <w:rFonts w:eastAsia="Times New Roman"/>
          <w:b/>
          <w:bCs/>
        </w:rPr>
        <w:t>o</w:t>
      </w:r>
      <w:r w:rsidRPr="00484F31">
        <w:rPr>
          <w:rFonts w:eastAsia="Times New Roman"/>
          <w:b/>
          <w:bCs/>
          <w:spacing w:val="2"/>
        </w:rPr>
        <w:t>w</w:t>
      </w:r>
      <w:r w:rsidRPr="00484F31">
        <w:rPr>
          <w:rFonts w:eastAsia="Times New Roman"/>
          <w:b/>
          <w:bCs/>
        </w:rPr>
        <w:t xml:space="preserve">th Goal: </w:t>
      </w:r>
      <w:r w:rsidRPr="00484F31">
        <w:t xml:space="preserve">A goal for the assistant principal that addresses an area of growth or improvement informed by self-reflection using the AP Framework, previous evaluation results (if available), and other available data. </w:t>
      </w:r>
    </w:p>
    <w:p w:rsidR="004F0C59" w:rsidRPr="00484F31" w:rsidRDefault="004F0C59" w:rsidP="004F0C59">
      <w:pPr>
        <w:spacing w:line="120" w:lineRule="exact"/>
        <w:ind w:left="720" w:right="860"/>
      </w:pPr>
    </w:p>
    <w:p w:rsidR="004F0C59" w:rsidRPr="00484F31" w:rsidRDefault="004F0C59" w:rsidP="004F0C59">
      <w:pPr>
        <w:numPr>
          <w:ilvl w:val="0"/>
          <w:numId w:val="22"/>
        </w:numPr>
        <w:ind w:left="720" w:right="860"/>
        <w:rPr>
          <w:rFonts w:eastAsia="Times New Roman"/>
        </w:rPr>
      </w:pPr>
      <w:r w:rsidRPr="00484F31">
        <w:rPr>
          <w:rFonts w:eastAsia="Times New Roman"/>
          <w:b/>
          <w:bCs/>
          <w:spacing w:val="1"/>
        </w:rPr>
        <w:t>Collaborative Goal</w:t>
      </w:r>
      <w:r w:rsidRPr="00484F31">
        <w:rPr>
          <w:rFonts w:eastAsia="Times New Roman"/>
          <w:b/>
          <w:bCs/>
        </w:rPr>
        <w:t xml:space="preserve">: </w:t>
      </w:r>
      <w:r w:rsidRPr="00484F31">
        <w:t>A team of assistant principals</w:t>
      </w:r>
      <w:r w:rsidR="009C0DDE">
        <w:t>,</w:t>
      </w:r>
      <w:r w:rsidRPr="00484F31">
        <w:t xml:space="preserve"> or the assistant principal </w:t>
      </w:r>
      <w:r w:rsidR="00220963">
        <w:t>and</w:t>
      </w:r>
      <w:r w:rsidRPr="00484F31">
        <w:t xml:space="preserve"> other school leaders (cross district, cross school level, feeder group, PLC team, etc.) collaborate to identify a learning goal that focuses on a common area for growth. The team works together on learning and applying their learning to </w:t>
      </w:r>
      <w:r w:rsidRPr="00484F31">
        <w:lastRenderedPageBreak/>
        <w:t>improve school leadership practice and school results. The collaborative learning goal and rationale would be the same for all of the team</w:t>
      </w:r>
      <w:r w:rsidR="00220963">
        <w:t xml:space="preserve"> members</w:t>
      </w:r>
      <w:r w:rsidRPr="00484F31">
        <w:t xml:space="preserve">; however, each assistant principal is responsible for identifying and completing appropriate professional learning activities, collecting evidence, </w:t>
      </w:r>
      <w:r w:rsidR="00220963" w:rsidRPr="00484F31">
        <w:t>using new skills and knowledge</w:t>
      </w:r>
      <w:r w:rsidRPr="00484F31">
        <w:t xml:space="preserve">, and </w:t>
      </w:r>
      <w:r w:rsidR="00220963" w:rsidRPr="00484F31">
        <w:t xml:space="preserve">reflecting on </w:t>
      </w:r>
      <w:r w:rsidR="00220963">
        <w:t>impact on practice</w:t>
      </w:r>
      <w:r w:rsidRPr="00484F31">
        <w:t>.</w:t>
      </w:r>
    </w:p>
    <w:p w:rsidR="004F0C59" w:rsidRPr="00484F31" w:rsidRDefault="004F0C59" w:rsidP="004F0C59">
      <w:pPr>
        <w:ind w:right="860"/>
        <w:rPr>
          <w:rFonts w:eastAsia="Times New Roman"/>
        </w:rPr>
      </w:pPr>
    </w:p>
    <w:p w:rsidR="00DF7185" w:rsidRDefault="004F0C59" w:rsidP="00DF7185">
      <w:pPr>
        <w:ind w:right="860"/>
        <w:rPr>
          <w:rFonts w:eastAsia="Times New Roman"/>
        </w:rPr>
      </w:pPr>
      <w:r w:rsidRPr="00484F31">
        <w:rPr>
          <w:rFonts w:eastAsia="Times New Roman"/>
        </w:rPr>
        <w:t>The</w:t>
      </w:r>
      <w:r w:rsidRPr="00484F31">
        <w:rPr>
          <w:rFonts w:eastAsia="Times New Roman"/>
          <w:spacing w:val="1"/>
        </w:rPr>
        <w:t xml:space="preserve"> </w:t>
      </w:r>
      <w:r w:rsidRPr="00484F31">
        <w:rPr>
          <w:rFonts w:eastAsia="Times New Roman"/>
          <w:spacing w:val="-2"/>
        </w:rPr>
        <w:t>g</w:t>
      </w:r>
      <w:r w:rsidRPr="00484F31">
        <w:rPr>
          <w:rFonts w:eastAsia="Times New Roman"/>
        </w:rPr>
        <w:t>o</w:t>
      </w:r>
      <w:r w:rsidRPr="00484F31">
        <w:rPr>
          <w:rFonts w:eastAsia="Times New Roman"/>
          <w:spacing w:val="-1"/>
        </w:rPr>
        <w:t>a</w:t>
      </w:r>
      <w:r w:rsidRPr="00484F31">
        <w:rPr>
          <w:rFonts w:eastAsia="Times New Roman"/>
        </w:rPr>
        <w:t>l</w:t>
      </w:r>
      <w:r w:rsidR="00C9312D">
        <w:rPr>
          <w:rFonts w:eastAsia="Times New Roman"/>
        </w:rPr>
        <w:t>s</w:t>
      </w:r>
      <w:r w:rsidRPr="00484F31">
        <w:rPr>
          <w:rFonts w:eastAsia="Times New Roman"/>
        </w:rPr>
        <w:t xml:space="preserve"> should be</w:t>
      </w:r>
      <w:r w:rsidRPr="00484F31">
        <w:rPr>
          <w:rFonts w:eastAsia="Times New Roman"/>
          <w:spacing w:val="-1"/>
        </w:rPr>
        <w:t xml:space="preserve"> </w:t>
      </w:r>
      <w:r w:rsidRPr="00484F31">
        <w:rPr>
          <w:rFonts w:eastAsia="Times New Roman"/>
        </w:rPr>
        <w:t>w</w:t>
      </w:r>
      <w:r w:rsidRPr="00484F31">
        <w:rPr>
          <w:rFonts w:eastAsia="Times New Roman"/>
          <w:spacing w:val="-1"/>
        </w:rPr>
        <w:t>r</w:t>
      </w:r>
      <w:r w:rsidRPr="00484F31">
        <w:rPr>
          <w:rFonts w:eastAsia="Times New Roman"/>
        </w:rPr>
        <w:t>i</w:t>
      </w:r>
      <w:r w:rsidRPr="00484F31">
        <w:rPr>
          <w:rFonts w:eastAsia="Times New Roman"/>
          <w:spacing w:val="1"/>
        </w:rPr>
        <w:t>t</w:t>
      </w:r>
      <w:r w:rsidRPr="00484F31">
        <w:rPr>
          <w:rFonts w:eastAsia="Times New Roman"/>
        </w:rPr>
        <w:t xml:space="preserve">ten </w:t>
      </w:r>
      <w:r w:rsidRPr="00484F31">
        <w:rPr>
          <w:rFonts w:eastAsia="Times New Roman"/>
          <w:spacing w:val="-1"/>
        </w:rPr>
        <w:t>a</w:t>
      </w:r>
      <w:r w:rsidR="005B7CAD">
        <w:rPr>
          <w:rFonts w:eastAsia="Times New Roman"/>
        </w:rPr>
        <w:t>s</w:t>
      </w:r>
      <w:r w:rsidRPr="00484F31">
        <w:rPr>
          <w:rFonts w:eastAsia="Times New Roman"/>
        </w:rPr>
        <w:t xml:space="preserve"> </w:t>
      </w:r>
      <w:r w:rsidRPr="00484F31">
        <w:rPr>
          <w:rFonts w:eastAsia="Times New Roman"/>
          <w:b/>
          <w:spacing w:val="2"/>
        </w:rPr>
        <w:t>S</w:t>
      </w:r>
      <w:r w:rsidRPr="00484F31">
        <w:rPr>
          <w:rFonts w:eastAsia="Times New Roman"/>
          <w:b/>
        </w:rPr>
        <w:t>MART</w:t>
      </w:r>
      <w:r w:rsidRPr="00484F31">
        <w:rPr>
          <w:rFonts w:eastAsia="Times New Roman"/>
          <w:spacing w:val="1"/>
        </w:rPr>
        <w:t xml:space="preserve"> </w:t>
      </w:r>
      <w:r w:rsidRPr="00484F31">
        <w:rPr>
          <w:rFonts w:eastAsia="Times New Roman"/>
          <w:spacing w:val="-2"/>
        </w:rPr>
        <w:t>g</w:t>
      </w:r>
      <w:r w:rsidRPr="00484F31">
        <w:rPr>
          <w:rFonts w:eastAsia="Times New Roman"/>
          <w:spacing w:val="2"/>
        </w:rPr>
        <w:t>o</w:t>
      </w:r>
      <w:r w:rsidRPr="00484F31">
        <w:rPr>
          <w:rFonts w:eastAsia="Times New Roman"/>
          <w:spacing w:val="-1"/>
        </w:rPr>
        <w:t>a</w:t>
      </w:r>
      <w:r w:rsidRPr="00484F31">
        <w:rPr>
          <w:rFonts w:eastAsia="Times New Roman"/>
        </w:rPr>
        <w:t>l</w:t>
      </w:r>
      <w:r w:rsidR="00C9312D">
        <w:rPr>
          <w:rFonts w:eastAsia="Times New Roman"/>
        </w:rPr>
        <w:t>s</w:t>
      </w:r>
      <w:r w:rsidRPr="00484F31">
        <w:rPr>
          <w:rFonts w:eastAsia="Times New Roman"/>
          <w:spacing w:val="-1"/>
        </w:rPr>
        <w:t xml:space="preserve"> (s</w:t>
      </w:r>
      <w:r w:rsidRPr="00484F31">
        <w:rPr>
          <w:rFonts w:eastAsia="Times New Roman"/>
        </w:rPr>
        <w:t>pe</w:t>
      </w:r>
      <w:r w:rsidRPr="00484F31">
        <w:rPr>
          <w:rFonts w:eastAsia="Times New Roman"/>
          <w:spacing w:val="-2"/>
        </w:rPr>
        <w:t>c</w:t>
      </w:r>
      <w:r w:rsidRPr="00484F31">
        <w:rPr>
          <w:rFonts w:eastAsia="Times New Roman"/>
        </w:rPr>
        <w:t>ific, m</w:t>
      </w:r>
      <w:r w:rsidRPr="00484F31">
        <w:rPr>
          <w:rFonts w:eastAsia="Times New Roman"/>
          <w:spacing w:val="1"/>
        </w:rPr>
        <w:t>e</w:t>
      </w:r>
      <w:r w:rsidRPr="00484F31">
        <w:rPr>
          <w:rFonts w:eastAsia="Times New Roman"/>
          <w:spacing w:val="-1"/>
        </w:rPr>
        <w:t>a</w:t>
      </w:r>
      <w:r w:rsidRPr="00484F31">
        <w:rPr>
          <w:rFonts w:eastAsia="Times New Roman"/>
        </w:rPr>
        <w:t>su</w:t>
      </w:r>
      <w:r w:rsidRPr="00484F31">
        <w:rPr>
          <w:rFonts w:eastAsia="Times New Roman"/>
          <w:spacing w:val="2"/>
        </w:rPr>
        <w:t>r</w:t>
      </w:r>
      <w:r w:rsidRPr="00484F31">
        <w:rPr>
          <w:rFonts w:eastAsia="Times New Roman"/>
          <w:spacing w:val="-1"/>
        </w:rPr>
        <w:t>a</w:t>
      </w:r>
      <w:r w:rsidRPr="00484F31">
        <w:rPr>
          <w:rFonts w:eastAsia="Times New Roman"/>
        </w:rPr>
        <w:t xml:space="preserve">ble, </w:t>
      </w:r>
      <w:r w:rsidRPr="00484F31">
        <w:rPr>
          <w:rFonts w:eastAsia="Times New Roman"/>
          <w:spacing w:val="-1"/>
        </w:rPr>
        <w:t>achievable</w:t>
      </w:r>
      <w:r w:rsidRPr="00484F31">
        <w:rPr>
          <w:rFonts w:eastAsia="Times New Roman"/>
        </w:rPr>
        <w:t>,</w:t>
      </w:r>
      <w:r w:rsidRPr="00484F31">
        <w:rPr>
          <w:rFonts w:eastAsia="Times New Roman"/>
          <w:spacing w:val="2"/>
        </w:rPr>
        <w:t xml:space="preserve"> </w:t>
      </w:r>
      <w:r w:rsidRPr="00484F31">
        <w:rPr>
          <w:rFonts w:eastAsia="Times New Roman"/>
        </w:rPr>
        <w:t>relevant,</w:t>
      </w:r>
      <w:r w:rsidRPr="00484F31">
        <w:rPr>
          <w:rFonts w:eastAsia="Times New Roman"/>
          <w:spacing w:val="2"/>
        </w:rPr>
        <w:t xml:space="preserve"> </w:t>
      </w:r>
      <w:r w:rsidRPr="00484F31">
        <w:rPr>
          <w:rFonts w:eastAsia="Times New Roman"/>
          <w:spacing w:val="-1"/>
        </w:rPr>
        <w:t>a</w:t>
      </w:r>
      <w:r w:rsidRPr="00484F31">
        <w:rPr>
          <w:rFonts w:eastAsia="Times New Roman"/>
        </w:rPr>
        <w:t>nd time-bound).</w:t>
      </w:r>
      <w:r w:rsidR="00A87052" w:rsidRPr="00A87052">
        <w:rPr>
          <w:rFonts w:eastAsia="Times New Roman"/>
          <w:spacing w:val="1"/>
        </w:rPr>
        <w:t xml:space="preserve"> </w:t>
      </w:r>
      <w:r w:rsidR="00A87052" w:rsidRPr="00B86484">
        <w:rPr>
          <w:rFonts w:eastAsia="Times New Roman"/>
          <w:spacing w:val="1"/>
        </w:rPr>
        <w:t>The PGP</w:t>
      </w:r>
      <w:r w:rsidR="00A87052" w:rsidRPr="00B86484">
        <w:rPr>
          <w:rFonts w:eastAsia="Times New Roman"/>
        </w:rPr>
        <w:t xml:space="preserve"> </w:t>
      </w:r>
      <w:r w:rsidR="00A87052" w:rsidRPr="00B86484">
        <w:rPr>
          <w:rFonts w:eastAsia="Times New Roman"/>
          <w:spacing w:val="-2"/>
        </w:rPr>
        <w:t>g</w:t>
      </w:r>
      <w:r w:rsidR="00A87052" w:rsidRPr="00B86484">
        <w:rPr>
          <w:rFonts w:eastAsia="Times New Roman"/>
        </w:rPr>
        <w:t>o</w:t>
      </w:r>
      <w:r w:rsidR="00A87052" w:rsidRPr="00B86484">
        <w:rPr>
          <w:rFonts w:eastAsia="Times New Roman"/>
          <w:spacing w:val="-1"/>
        </w:rPr>
        <w:t>a</w:t>
      </w:r>
      <w:r w:rsidR="00A87052" w:rsidRPr="00B86484">
        <w:rPr>
          <w:rFonts w:eastAsia="Times New Roman"/>
        </w:rPr>
        <w:t>ls</w:t>
      </w:r>
      <w:r w:rsidR="00A87052" w:rsidRPr="00B55D94">
        <w:rPr>
          <w:rFonts w:eastAsia="Times New Roman"/>
        </w:rPr>
        <w:t xml:space="preserve"> </w:t>
      </w:r>
      <w:r w:rsidR="00A87052" w:rsidRPr="00B55D94">
        <w:rPr>
          <w:rFonts w:eastAsia="Times New Roman"/>
          <w:spacing w:val="1"/>
        </w:rPr>
        <w:t>s</w:t>
      </w:r>
      <w:r w:rsidR="00A87052" w:rsidRPr="00B55D94">
        <w:rPr>
          <w:rFonts w:eastAsia="Times New Roman"/>
        </w:rPr>
        <w:t>hould fo</w:t>
      </w:r>
      <w:r w:rsidR="00A87052" w:rsidRPr="00B55D94">
        <w:rPr>
          <w:rFonts w:eastAsia="Times New Roman"/>
          <w:spacing w:val="-2"/>
        </w:rPr>
        <w:t>c</w:t>
      </w:r>
      <w:r w:rsidR="00A87052" w:rsidRPr="00B55D94">
        <w:rPr>
          <w:rFonts w:eastAsia="Times New Roman"/>
        </w:rPr>
        <w:t>us on</w:t>
      </w:r>
      <w:r w:rsidR="00A87052">
        <w:rPr>
          <w:rFonts w:eastAsia="Times New Roman"/>
        </w:rPr>
        <w:t xml:space="preserve"> areas for continued growth related to</w:t>
      </w:r>
      <w:r w:rsidR="00A87052" w:rsidRPr="00B55D94">
        <w:rPr>
          <w:rFonts w:eastAsia="Times New Roman"/>
        </w:rPr>
        <w:t xml:space="preserve"> </w:t>
      </w:r>
      <w:r w:rsidR="00A87052">
        <w:rPr>
          <w:rFonts w:eastAsia="Times New Roman"/>
          <w:i/>
        </w:rPr>
        <w:t>the assistant principal’s</w:t>
      </w:r>
      <w:r w:rsidR="00A87052" w:rsidRPr="00B55D94">
        <w:rPr>
          <w:rFonts w:eastAsia="Times New Roman"/>
          <w:i/>
        </w:rPr>
        <w:t xml:space="preserve"> pro</w:t>
      </w:r>
      <w:r w:rsidR="00A87052" w:rsidRPr="00B55D94">
        <w:rPr>
          <w:rFonts w:eastAsia="Times New Roman"/>
          <w:i/>
          <w:spacing w:val="1"/>
        </w:rPr>
        <w:t>f</w:t>
      </w:r>
      <w:r w:rsidR="00A87052" w:rsidRPr="00B55D94">
        <w:rPr>
          <w:rFonts w:eastAsia="Times New Roman"/>
          <w:i/>
          <w:spacing w:val="-1"/>
        </w:rPr>
        <w:t>e</w:t>
      </w:r>
      <w:r w:rsidR="00A87052" w:rsidRPr="00B55D94">
        <w:rPr>
          <w:rFonts w:eastAsia="Times New Roman"/>
          <w:i/>
        </w:rPr>
        <w:t>ss</w:t>
      </w:r>
      <w:r w:rsidR="00A87052" w:rsidRPr="00B55D94">
        <w:rPr>
          <w:rFonts w:eastAsia="Times New Roman"/>
          <w:i/>
          <w:spacing w:val="1"/>
        </w:rPr>
        <w:t>i</w:t>
      </w:r>
      <w:r w:rsidR="00A87052" w:rsidRPr="00B55D94">
        <w:rPr>
          <w:rFonts w:eastAsia="Times New Roman"/>
          <w:i/>
        </w:rPr>
        <w:t>onal pra</w:t>
      </w:r>
      <w:r w:rsidR="00A87052" w:rsidRPr="00B55D94">
        <w:rPr>
          <w:rFonts w:eastAsia="Times New Roman"/>
          <w:i/>
          <w:spacing w:val="-1"/>
        </w:rPr>
        <w:t>c</w:t>
      </w:r>
      <w:r w:rsidR="00A87052" w:rsidRPr="00B55D94">
        <w:rPr>
          <w:rFonts w:eastAsia="Times New Roman"/>
          <w:i/>
        </w:rPr>
        <w:t>t</w:t>
      </w:r>
      <w:r w:rsidR="00A87052" w:rsidRPr="00B55D94">
        <w:rPr>
          <w:rFonts w:eastAsia="Times New Roman"/>
          <w:i/>
          <w:spacing w:val="1"/>
        </w:rPr>
        <w:t>i</w:t>
      </w:r>
      <w:r w:rsidR="00A87052" w:rsidRPr="00B55D94">
        <w:rPr>
          <w:rFonts w:eastAsia="Times New Roman"/>
          <w:i/>
          <w:spacing w:val="-1"/>
        </w:rPr>
        <w:t>ce</w:t>
      </w:r>
      <w:r w:rsidR="00A87052" w:rsidRPr="00B55D94">
        <w:rPr>
          <w:rFonts w:eastAsia="Times New Roman"/>
          <w:i/>
        </w:rPr>
        <w:t>s</w:t>
      </w:r>
      <w:r w:rsidR="00A87052" w:rsidRPr="00B55D94">
        <w:rPr>
          <w:rFonts w:eastAsia="Times New Roman"/>
          <w:i/>
          <w:spacing w:val="2"/>
        </w:rPr>
        <w:t xml:space="preserve"> </w:t>
      </w:r>
      <w:r w:rsidR="00A87052" w:rsidRPr="00B55D94">
        <w:rPr>
          <w:rFonts w:eastAsia="Times New Roman"/>
        </w:rPr>
        <w:t>(</w:t>
      </w:r>
      <w:r w:rsidR="00A87052" w:rsidRPr="00B55D94">
        <w:rPr>
          <w:rFonts w:eastAsia="Times New Roman"/>
          <w:spacing w:val="-2"/>
        </w:rPr>
        <w:t>e</w:t>
      </w:r>
      <w:r w:rsidR="00A87052" w:rsidRPr="00B55D94">
        <w:rPr>
          <w:rFonts w:eastAsia="Times New Roman"/>
          <w:spacing w:val="2"/>
        </w:rPr>
        <w:t>.</w:t>
      </w:r>
      <w:r w:rsidR="00A87052" w:rsidRPr="00B55D94">
        <w:rPr>
          <w:rFonts w:eastAsia="Times New Roman"/>
          <w:spacing w:val="-2"/>
        </w:rPr>
        <w:t>g</w:t>
      </w:r>
      <w:r w:rsidR="00A87052" w:rsidRPr="00B55D94">
        <w:rPr>
          <w:rFonts w:eastAsia="Times New Roman"/>
        </w:rPr>
        <w:t>., planni</w:t>
      </w:r>
      <w:r w:rsidR="00A87052" w:rsidRPr="00B55D94">
        <w:rPr>
          <w:rFonts w:eastAsia="Times New Roman"/>
          <w:spacing w:val="2"/>
        </w:rPr>
        <w:t>n</w:t>
      </w:r>
      <w:r w:rsidR="00A87052" w:rsidRPr="00B55D94">
        <w:rPr>
          <w:rFonts w:eastAsia="Times New Roman"/>
        </w:rPr>
        <w:t>g</w:t>
      </w:r>
      <w:r w:rsidR="00A87052" w:rsidRPr="00B55D94">
        <w:rPr>
          <w:rFonts w:eastAsia="Times New Roman"/>
          <w:spacing w:val="-2"/>
        </w:rPr>
        <w:t xml:space="preserve"> </w:t>
      </w:r>
      <w:r w:rsidR="00A87052" w:rsidRPr="00B55D94">
        <w:rPr>
          <w:rFonts w:eastAsia="Times New Roman"/>
        </w:rPr>
        <w:t>pr</w:t>
      </w:r>
      <w:r w:rsidR="00A87052" w:rsidRPr="00B55D94">
        <w:rPr>
          <w:rFonts w:eastAsia="Times New Roman"/>
          <w:spacing w:val="1"/>
        </w:rPr>
        <w:t>o</w:t>
      </w:r>
      <w:r w:rsidR="00A87052" w:rsidRPr="00B55D94">
        <w:rPr>
          <w:rFonts w:eastAsia="Times New Roman"/>
        </w:rPr>
        <w:t>g</w:t>
      </w:r>
      <w:r w:rsidR="00A87052" w:rsidRPr="00B55D94">
        <w:rPr>
          <w:rFonts w:eastAsia="Times New Roman"/>
          <w:spacing w:val="-1"/>
        </w:rPr>
        <w:t>ra</w:t>
      </w:r>
      <w:r w:rsidR="00A87052" w:rsidRPr="00B55D94">
        <w:rPr>
          <w:rFonts w:eastAsia="Times New Roman"/>
        </w:rPr>
        <w:t>ms, communic</w:t>
      </w:r>
      <w:r w:rsidR="00A87052" w:rsidRPr="00B55D94">
        <w:rPr>
          <w:rFonts w:eastAsia="Times New Roman"/>
          <w:spacing w:val="-1"/>
        </w:rPr>
        <w:t>a</w:t>
      </w:r>
      <w:r w:rsidR="00A87052" w:rsidRPr="00B55D94">
        <w:rPr>
          <w:rFonts w:eastAsia="Times New Roman"/>
          <w:spacing w:val="3"/>
        </w:rPr>
        <w:t>t</w:t>
      </w:r>
      <w:r w:rsidR="00A87052" w:rsidRPr="00B55D94">
        <w:rPr>
          <w:rFonts w:eastAsia="Times New Roman"/>
        </w:rPr>
        <w:t>ing</w:t>
      </w:r>
      <w:r w:rsidR="00A87052" w:rsidRPr="00B55D94">
        <w:rPr>
          <w:rFonts w:eastAsia="Times New Roman"/>
          <w:spacing w:val="-2"/>
        </w:rPr>
        <w:t xml:space="preserve"> </w:t>
      </w:r>
      <w:r w:rsidR="00A87052" w:rsidRPr="00B55D94">
        <w:rPr>
          <w:rFonts w:eastAsia="Times New Roman"/>
        </w:rPr>
        <w:t>to s</w:t>
      </w:r>
      <w:r w:rsidR="00A87052" w:rsidRPr="00B55D94">
        <w:rPr>
          <w:rFonts w:eastAsia="Times New Roman"/>
          <w:spacing w:val="1"/>
        </w:rPr>
        <w:t>t</w:t>
      </w:r>
      <w:r w:rsidR="00A87052" w:rsidRPr="00B55D94">
        <w:rPr>
          <w:rFonts w:eastAsia="Times New Roman"/>
          <w:spacing w:val="-1"/>
        </w:rPr>
        <w:t>a</w:t>
      </w:r>
      <w:r w:rsidR="00A87052" w:rsidRPr="00B55D94">
        <w:rPr>
          <w:rFonts w:eastAsia="Times New Roman"/>
        </w:rPr>
        <w:t>f</w:t>
      </w:r>
      <w:r w:rsidR="00A87052" w:rsidRPr="00B55D94">
        <w:rPr>
          <w:rFonts w:eastAsia="Times New Roman"/>
          <w:spacing w:val="1"/>
        </w:rPr>
        <w:t>f</w:t>
      </w:r>
      <w:r w:rsidR="00A87052">
        <w:rPr>
          <w:rFonts w:eastAsia="Times New Roman"/>
          <w:spacing w:val="1"/>
        </w:rPr>
        <w:t>, etc.</w:t>
      </w:r>
      <w:r w:rsidR="00A87052" w:rsidRPr="00B55D94">
        <w:rPr>
          <w:rFonts w:eastAsia="Times New Roman"/>
        </w:rPr>
        <w:t xml:space="preserve">). </w:t>
      </w:r>
      <w:r w:rsidR="00A87052">
        <w:rPr>
          <w:rFonts w:eastAsia="Times New Roman"/>
        </w:rPr>
        <w:t xml:space="preserve"> </w:t>
      </w:r>
    </w:p>
    <w:p w:rsidR="00F102FE" w:rsidRDefault="00F102FE" w:rsidP="00DF7185">
      <w:pPr>
        <w:ind w:right="860"/>
        <w:rPr>
          <w:rFonts w:eastAsia="Times New Roman"/>
        </w:rPr>
      </w:pPr>
    </w:p>
    <w:p w:rsidR="004F0C59" w:rsidRPr="00DF7185" w:rsidRDefault="004F0C59" w:rsidP="00DF7185">
      <w:pPr>
        <w:ind w:right="860"/>
        <w:rPr>
          <w:rFonts w:eastAsia="Times New Roman"/>
        </w:rPr>
      </w:pPr>
      <w:r w:rsidRPr="00484F31">
        <w:rPr>
          <w:rFonts w:eastAsia="Times New Roman"/>
          <w:bCs/>
          <w:position w:val="-1"/>
        </w:rPr>
        <w:t>Ta</w:t>
      </w:r>
      <w:r w:rsidRPr="00484F31">
        <w:rPr>
          <w:rFonts w:eastAsia="Times New Roman"/>
          <w:bCs/>
          <w:spacing w:val="1"/>
          <w:position w:val="-1"/>
        </w:rPr>
        <w:t>b</w:t>
      </w:r>
      <w:r w:rsidRPr="00484F31">
        <w:rPr>
          <w:rFonts w:eastAsia="Times New Roman"/>
          <w:bCs/>
          <w:position w:val="-1"/>
        </w:rPr>
        <w:t xml:space="preserve">le </w:t>
      </w:r>
      <w:r w:rsidR="00462988">
        <w:rPr>
          <w:rFonts w:eastAsia="Times New Roman"/>
          <w:bCs/>
          <w:position w:val="-1"/>
        </w:rPr>
        <w:t>4</w:t>
      </w:r>
      <w:r w:rsidRPr="00484F31">
        <w:rPr>
          <w:rFonts w:eastAsia="Times New Roman"/>
          <w:bCs/>
          <w:position w:val="-1"/>
        </w:rPr>
        <w:t xml:space="preserve">. </w:t>
      </w:r>
    </w:p>
    <w:p w:rsidR="004F0C59" w:rsidRPr="007C118E" w:rsidRDefault="004F0C59" w:rsidP="004F0C59">
      <w:pPr>
        <w:spacing w:line="271" w:lineRule="exact"/>
        <w:ind w:right="-20"/>
        <w:rPr>
          <w:rFonts w:eastAsia="Times New Roman"/>
          <w:i/>
        </w:rPr>
      </w:pPr>
      <w:r w:rsidRPr="007C118E">
        <w:rPr>
          <w:rFonts w:eastAsia="Times New Roman"/>
          <w:bCs/>
          <w:i/>
          <w:spacing w:val="-1"/>
          <w:position w:val="-1"/>
        </w:rPr>
        <w:t>De</w:t>
      </w:r>
      <w:r w:rsidRPr="007C118E">
        <w:rPr>
          <w:rFonts w:eastAsia="Times New Roman"/>
          <w:bCs/>
          <w:i/>
          <w:spacing w:val="1"/>
          <w:position w:val="-1"/>
        </w:rPr>
        <w:t>f</w:t>
      </w:r>
      <w:r w:rsidRPr="007C118E">
        <w:rPr>
          <w:rFonts w:eastAsia="Times New Roman"/>
          <w:bCs/>
          <w:i/>
          <w:position w:val="-1"/>
        </w:rPr>
        <w:t>i</w:t>
      </w:r>
      <w:r w:rsidRPr="007C118E">
        <w:rPr>
          <w:rFonts w:eastAsia="Times New Roman"/>
          <w:bCs/>
          <w:i/>
          <w:spacing w:val="1"/>
          <w:position w:val="-1"/>
        </w:rPr>
        <w:t>n</w:t>
      </w:r>
      <w:r w:rsidRPr="007C118E">
        <w:rPr>
          <w:rFonts w:eastAsia="Times New Roman"/>
          <w:bCs/>
          <w:i/>
          <w:spacing w:val="-2"/>
          <w:position w:val="-1"/>
        </w:rPr>
        <w:t>i</w:t>
      </w:r>
      <w:r w:rsidRPr="007C118E">
        <w:rPr>
          <w:rFonts w:eastAsia="Times New Roman"/>
          <w:bCs/>
          <w:i/>
          <w:spacing w:val="1"/>
          <w:position w:val="-1"/>
        </w:rPr>
        <w:t>n</w:t>
      </w:r>
      <w:r w:rsidRPr="007C118E">
        <w:rPr>
          <w:rFonts w:eastAsia="Times New Roman"/>
          <w:bCs/>
          <w:i/>
          <w:position w:val="-1"/>
        </w:rPr>
        <w:t xml:space="preserve">g </w:t>
      </w:r>
      <w:r w:rsidRPr="007C118E">
        <w:rPr>
          <w:rFonts w:eastAsia="Times New Roman"/>
          <w:bCs/>
          <w:i/>
          <w:spacing w:val="1"/>
          <w:position w:val="-1"/>
        </w:rPr>
        <w:t>S</w:t>
      </w:r>
      <w:r w:rsidRPr="007C118E">
        <w:rPr>
          <w:rFonts w:eastAsia="Times New Roman"/>
          <w:bCs/>
          <w:i/>
          <w:spacing w:val="-1"/>
          <w:position w:val="-1"/>
        </w:rPr>
        <w:t>M</w:t>
      </w:r>
      <w:r w:rsidRPr="007C118E">
        <w:rPr>
          <w:rFonts w:eastAsia="Times New Roman"/>
          <w:bCs/>
          <w:i/>
          <w:spacing w:val="-3"/>
          <w:position w:val="-1"/>
        </w:rPr>
        <w:t>A</w:t>
      </w:r>
      <w:r w:rsidRPr="007C118E">
        <w:rPr>
          <w:rFonts w:eastAsia="Times New Roman"/>
          <w:bCs/>
          <w:i/>
          <w:position w:val="-1"/>
        </w:rPr>
        <w:t>RT</w:t>
      </w:r>
      <w:r w:rsidRPr="007C118E">
        <w:rPr>
          <w:rFonts w:eastAsia="Times New Roman"/>
          <w:bCs/>
          <w:i/>
          <w:spacing w:val="2"/>
          <w:position w:val="-1"/>
        </w:rPr>
        <w:t xml:space="preserve"> </w:t>
      </w:r>
      <w:r w:rsidRPr="007C118E">
        <w:rPr>
          <w:rFonts w:eastAsia="Times New Roman"/>
          <w:bCs/>
          <w:i/>
          <w:spacing w:val="-2"/>
          <w:position w:val="-1"/>
        </w:rPr>
        <w:t>G</w:t>
      </w:r>
      <w:r w:rsidRPr="007C118E">
        <w:rPr>
          <w:rFonts w:eastAsia="Times New Roman"/>
          <w:bCs/>
          <w:i/>
          <w:position w:val="-1"/>
        </w:rPr>
        <w:t>oals</w:t>
      </w:r>
    </w:p>
    <w:p w:rsidR="004F0C59" w:rsidRPr="000E32D5" w:rsidRDefault="004F0C59" w:rsidP="004F0C59">
      <w:pPr>
        <w:spacing w:before="9" w:line="130" w:lineRule="exact"/>
      </w:pPr>
    </w:p>
    <w:tbl>
      <w:tblPr>
        <w:tblW w:w="9271" w:type="dxa"/>
        <w:tblInd w:w="94" w:type="dxa"/>
        <w:tblCellMar>
          <w:left w:w="0" w:type="dxa"/>
          <w:right w:w="0" w:type="dxa"/>
        </w:tblCellMar>
        <w:tblLook w:val="01E0" w:firstRow="1" w:lastRow="1" w:firstColumn="1" w:lastColumn="1" w:noHBand="0" w:noVBand="0"/>
      </w:tblPr>
      <w:tblGrid>
        <w:gridCol w:w="541"/>
        <w:gridCol w:w="3484"/>
        <w:gridCol w:w="5246"/>
      </w:tblGrid>
      <w:tr w:rsidR="00220963" w:rsidRPr="000E32D5" w:rsidTr="00A87052">
        <w:trPr>
          <w:trHeight w:hRule="exact" w:val="1081"/>
        </w:trPr>
        <w:tc>
          <w:tcPr>
            <w:tcW w:w="541" w:type="dxa"/>
            <w:tcBorders>
              <w:top w:val="single" w:sz="4" w:space="0" w:color="C5C7A7"/>
              <w:left w:val="single" w:sz="4" w:space="0" w:color="C5C7A7"/>
              <w:bottom w:val="single" w:sz="4" w:space="0" w:color="C5C7A7"/>
              <w:right w:val="nil"/>
            </w:tcBorders>
            <w:shd w:val="clear" w:color="auto" w:fill="A0A36D"/>
            <w:vAlign w:val="center"/>
          </w:tcPr>
          <w:p w:rsidR="00220963" w:rsidRPr="000E32D5" w:rsidRDefault="00220963" w:rsidP="00220963">
            <w:pPr>
              <w:spacing w:before="36"/>
              <w:ind w:left="1" w:right="-34"/>
              <w:jc w:val="center"/>
              <w:rPr>
                <w:rFonts w:eastAsia="Times New Roman"/>
              </w:rPr>
            </w:pPr>
            <w:r w:rsidRPr="000E32D5">
              <w:rPr>
                <w:rFonts w:eastAsia="Times New Roman"/>
                <w:b/>
                <w:bCs/>
                <w:color w:val="FFFFFF"/>
              </w:rPr>
              <w:t>S</w:t>
            </w:r>
          </w:p>
        </w:tc>
        <w:tc>
          <w:tcPr>
            <w:tcW w:w="3484" w:type="dxa"/>
            <w:tcBorders>
              <w:top w:val="single" w:sz="4" w:space="0" w:color="C5C7A7"/>
              <w:left w:val="nil"/>
              <w:bottom w:val="single" w:sz="4" w:space="0" w:color="C5C7A7"/>
              <w:right w:val="nil"/>
            </w:tcBorders>
            <w:shd w:val="clear" w:color="auto" w:fill="EBEBE0"/>
          </w:tcPr>
          <w:p w:rsidR="00220963" w:rsidRPr="000E32D5" w:rsidRDefault="00220963" w:rsidP="004F0C59">
            <w:pPr>
              <w:spacing w:before="34" w:line="239" w:lineRule="auto"/>
              <w:ind w:left="108" w:right="86"/>
              <w:rPr>
                <w:rFonts w:eastAsia="Times New Roman"/>
              </w:rPr>
            </w:pPr>
            <w:r w:rsidRPr="005744A2">
              <w:rPr>
                <w:rFonts w:eastAsia="Times New Roman"/>
              </w:rPr>
              <w:t>Spec</w:t>
            </w:r>
            <w:r w:rsidRPr="005744A2">
              <w:rPr>
                <w:rFonts w:eastAsia="Times New Roman"/>
                <w:spacing w:val="-1"/>
              </w:rPr>
              <w:t>i</w:t>
            </w:r>
            <w:r w:rsidRPr="005744A2">
              <w:rPr>
                <w:rFonts w:eastAsia="Times New Roman"/>
                <w:spacing w:val="1"/>
              </w:rPr>
              <w:t>f</w:t>
            </w:r>
            <w:r w:rsidRPr="005744A2">
              <w:rPr>
                <w:rFonts w:eastAsia="Times New Roman"/>
                <w:spacing w:val="-1"/>
              </w:rPr>
              <w:t>i</w:t>
            </w:r>
            <w:r w:rsidRPr="005744A2">
              <w:rPr>
                <w:rFonts w:eastAsia="Times New Roman"/>
              </w:rPr>
              <w:t>c:</w:t>
            </w:r>
            <w:r w:rsidRPr="005744A2">
              <w:rPr>
                <w:rFonts w:eastAsia="Times New Roman"/>
                <w:spacing w:val="1"/>
              </w:rPr>
              <w:t xml:space="preserve"> </w:t>
            </w:r>
            <w:r>
              <w:rPr>
                <w:rFonts w:eastAsia="Times New Roman"/>
                <w:spacing w:val="1"/>
              </w:rPr>
              <w:t xml:space="preserve">Steps to be taken are </w:t>
            </w:r>
            <w:r>
              <w:rPr>
                <w:rFonts w:eastAsia="Times New Roman"/>
                <w:spacing w:val="-3"/>
              </w:rPr>
              <w:t>well defined.</w:t>
            </w:r>
          </w:p>
        </w:tc>
        <w:tc>
          <w:tcPr>
            <w:tcW w:w="5246" w:type="dxa"/>
            <w:tcBorders>
              <w:top w:val="single" w:sz="4" w:space="0" w:color="C5C7A7"/>
              <w:left w:val="nil"/>
              <w:bottom w:val="single" w:sz="4" w:space="0" w:color="C5C7A7"/>
              <w:right w:val="single" w:sz="4" w:space="0" w:color="C5C7A7"/>
            </w:tcBorders>
            <w:shd w:val="clear" w:color="auto" w:fill="EBEBE0"/>
          </w:tcPr>
          <w:p w:rsidR="00220963" w:rsidRDefault="00220963" w:rsidP="00F42A6A">
            <w:pPr>
              <w:spacing w:before="40"/>
              <w:ind w:left="144" w:right="-20"/>
              <w:rPr>
                <w:rFonts w:eastAsia="Times New Roman"/>
              </w:rPr>
            </w:pPr>
            <w:r>
              <w:rPr>
                <w:rFonts w:eastAsia="Times New Roman"/>
              </w:rPr>
              <w:t>Who will be involved?</w:t>
            </w:r>
          </w:p>
          <w:p w:rsidR="00220963" w:rsidRDefault="00220963" w:rsidP="00F42A6A">
            <w:pPr>
              <w:spacing w:before="40"/>
              <w:ind w:left="144" w:right="-20"/>
              <w:rPr>
                <w:rFonts w:eastAsia="Times New Roman"/>
              </w:rPr>
            </w:pPr>
            <w:r>
              <w:rPr>
                <w:rFonts w:eastAsia="Times New Roman"/>
              </w:rPr>
              <w:t>What do you want to accomplish?</w:t>
            </w:r>
          </w:p>
          <w:p w:rsidR="00220963" w:rsidRPr="000E32D5" w:rsidRDefault="00220963" w:rsidP="004F0C59">
            <w:pPr>
              <w:spacing w:before="40"/>
              <w:ind w:left="144" w:right="-20"/>
              <w:rPr>
                <w:rFonts w:eastAsia="Times New Roman"/>
              </w:rPr>
            </w:pPr>
            <w:r>
              <w:rPr>
                <w:rFonts w:eastAsia="Times New Roman"/>
              </w:rPr>
              <w:t>Where and when will the learning take place?</w:t>
            </w:r>
            <w:r w:rsidRPr="005744A2">
              <w:t xml:space="preserve"> </w:t>
            </w:r>
          </w:p>
        </w:tc>
      </w:tr>
      <w:tr w:rsidR="00220963" w:rsidRPr="000E32D5" w:rsidTr="00A87052">
        <w:trPr>
          <w:trHeight w:hRule="exact" w:val="712"/>
        </w:trPr>
        <w:tc>
          <w:tcPr>
            <w:tcW w:w="541" w:type="dxa"/>
            <w:tcBorders>
              <w:top w:val="single" w:sz="4" w:space="0" w:color="C5C7A7"/>
              <w:left w:val="single" w:sz="4" w:space="0" w:color="C5C7A7"/>
              <w:bottom w:val="single" w:sz="4" w:space="0" w:color="C5C7A7"/>
              <w:right w:val="nil"/>
            </w:tcBorders>
            <w:shd w:val="clear" w:color="auto" w:fill="A0A36D"/>
            <w:vAlign w:val="center"/>
          </w:tcPr>
          <w:p w:rsidR="00220963" w:rsidRPr="000E32D5" w:rsidRDefault="00220963" w:rsidP="00220963">
            <w:pPr>
              <w:spacing w:before="36"/>
              <w:ind w:left="1" w:right="-34"/>
              <w:jc w:val="center"/>
              <w:rPr>
                <w:rFonts w:eastAsia="Times New Roman"/>
              </w:rPr>
            </w:pPr>
            <w:r w:rsidRPr="000E32D5">
              <w:rPr>
                <w:rFonts w:eastAsia="Times New Roman"/>
                <w:b/>
                <w:bCs/>
                <w:color w:val="FFFFFF"/>
              </w:rPr>
              <w:t>M</w:t>
            </w:r>
          </w:p>
        </w:tc>
        <w:tc>
          <w:tcPr>
            <w:tcW w:w="3484" w:type="dxa"/>
            <w:tcBorders>
              <w:top w:val="single" w:sz="4" w:space="0" w:color="C5C7A7"/>
              <w:left w:val="nil"/>
              <w:bottom w:val="single" w:sz="4" w:space="0" w:color="C5C7A7"/>
              <w:right w:val="nil"/>
            </w:tcBorders>
          </w:tcPr>
          <w:p w:rsidR="00220963" w:rsidRPr="000E32D5" w:rsidRDefault="00220963" w:rsidP="00220963">
            <w:pPr>
              <w:spacing w:before="37" w:line="252" w:lineRule="exact"/>
              <w:ind w:left="108"/>
              <w:rPr>
                <w:rFonts w:eastAsia="Times New Roman"/>
              </w:rPr>
            </w:pPr>
            <w:r w:rsidRPr="005744A2">
              <w:rPr>
                <w:rFonts w:eastAsia="Times New Roman"/>
              </w:rPr>
              <w:t>M</w:t>
            </w:r>
            <w:r w:rsidRPr="005744A2">
              <w:rPr>
                <w:rFonts w:eastAsia="Times New Roman"/>
                <w:spacing w:val="1"/>
              </w:rPr>
              <w:t>e</w:t>
            </w:r>
            <w:r w:rsidRPr="005744A2">
              <w:rPr>
                <w:rFonts w:eastAsia="Times New Roman"/>
              </w:rPr>
              <w:t>a</w:t>
            </w:r>
            <w:r w:rsidRPr="005744A2">
              <w:rPr>
                <w:rFonts w:eastAsia="Times New Roman"/>
                <w:spacing w:val="-2"/>
              </w:rPr>
              <w:t>s</w:t>
            </w:r>
            <w:r w:rsidRPr="005744A2">
              <w:rPr>
                <w:rFonts w:eastAsia="Times New Roman"/>
              </w:rPr>
              <w:t>u</w:t>
            </w:r>
            <w:r w:rsidRPr="005744A2">
              <w:rPr>
                <w:rFonts w:eastAsia="Times New Roman"/>
                <w:spacing w:val="1"/>
              </w:rPr>
              <w:t>r</w:t>
            </w:r>
            <w:r w:rsidRPr="005744A2">
              <w:rPr>
                <w:rFonts w:eastAsia="Times New Roman"/>
                <w:spacing w:val="-2"/>
              </w:rPr>
              <w:t>a</w:t>
            </w:r>
            <w:r w:rsidRPr="005744A2">
              <w:rPr>
                <w:rFonts w:eastAsia="Times New Roman"/>
              </w:rPr>
              <w:t>b</w:t>
            </w:r>
            <w:r w:rsidRPr="005744A2">
              <w:rPr>
                <w:rFonts w:eastAsia="Times New Roman"/>
                <w:spacing w:val="1"/>
              </w:rPr>
              <w:t>l</w:t>
            </w:r>
            <w:r w:rsidRPr="005744A2">
              <w:rPr>
                <w:rFonts w:eastAsia="Times New Roman"/>
                <w:spacing w:val="-2"/>
              </w:rPr>
              <w:t>e</w:t>
            </w:r>
            <w:r w:rsidRPr="005744A2">
              <w:rPr>
                <w:rFonts w:eastAsia="Times New Roman"/>
              </w:rPr>
              <w:t>:</w:t>
            </w:r>
            <w:r w:rsidRPr="005744A2">
              <w:rPr>
                <w:rFonts w:eastAsia="Times New Roman"/>
                <w:spacing w:val="1"/>
              </w:rPr>
              <w:t xml:space="preserve"> </w:t>
            </w:r>
            <w:r>
              <w:rPr>
                <w:rFonts w:eastAsia="Times New Roman"/>
              </w:rPr>
              <w:t>Progress can be monitored.</w:t>
            </w:r>
          </w:p>
        </w:tc>
        <w:tc>
          <w:tcPr>
            <w:tcW w:w="5246" w:type="dxa"/>
            <w:tcBorders>
              <w:top w:val="single" w:sz="4" w:space="0" w:color="C5C7A7"/>
              <w:left w:val="nil"/>
              <w:bottom w:val="single" w:sz="4" w:space="0" w:color="C5C7A7"/>
              <w:right w:val="single" w:sz="4" w:space="0" w:color="C5C7A7"/>
            </w:tcBorders>
          </w:tcPr>
          <w:p w:rsidR="00220963" w:rsidRDefault="00220963" w:rsidP="00F42A6A">
            <w:pPr>
              <w:spacing w:before="31"/>
              <w:ind w:left="144" w:right="257"/>
              <w:rPr>
                <w:rFonts w:eastAsia="Times New Roman"/>
              </w:rPr>
            </w:pPr>
            <w:r>
              <w:rPr>
                <w:rFonts w:eastAsia="Times New Roman"/>
              </w:rPr>
              <w:t>What criteria will be used to measure progress toward goal attainment?</w:t>
            </w:r>
          </w:p>
          <w:p w:rsidR="00220963" w:rsidRPr="000E32D5" w:rsidRDefault="00220963" w:rsidP="004F0C59">
            <w:pPr>
              <w:spacing w:before="4"/>
              <w:ind w:left="144" w:right="-20"/>
              <w:rPr>
                <w:rFonts w:eastAsia="Times New Roman"/>
              </w:rPr>
            </w:pPr>
          </w:p>
        </w:tc>
      </w:tr>
      <w:tr w:rsidR="00220963" w:rsidRPr="000E32D5" w:rsidTr="004E2ABF">
        <w:trPr>
          <w:trHeight w:hRule="exact" w:val="856"/>
        </w:trPr>
        <w:tc>
          <w:tcPr>
            <w:tcW w:w="541" w:type="dxa"/>
            <w:tcBorders>
              <w:top w:val="single" w:sz="4" w:space="0" w:color="C5C7A7"/>
              <w:left w:val="single" w:sz="4" w:space="0" w:color="C5C7A7"/>
              <w:bottom w:val="single" w:sz="4" w:space="0" w:color="C5C7A7"/>
              <w:right w:val="nil"/>
            </w:tcBorders>
            <w:shd w:val="clear" w:color="auto" w:fill="A0A36D"/>
            <w:vAlign w:val="center"/>
          </w:tcPr>
          <w:p w:rsidR="00220963" w:rsidRPr="000E32D5" w:rsidRDefault="00220963" w:rsidP="00220963">
            <w:pPr>
              <w:spacing w:before="36"/>
              <w:ind w:left="1" w:right="-34"/>
              <w:jc w:val="center"/>
              <w:rPr>
                <w:rFonts w:eastAsia="Times New Roman"/>
              </w:rPr>
            </w:pPr>
            <w:r w:rsidRPr="000E32D5">
              <w:rPr>
                <w:rFonts w:eastAsia="Times New Roman"/>
                <w:b/>
                <w:bCs/>
                <w:color w:val="FFFFFF"/>
              </w:rPr>
              <w:t>A</w:t>
            </w:r>
          </w:p>
        </w:tc>
        <w:tc>
          <w:tcPr>
            <w:tcW w:w="3484" w:type="dxa"/>
            <w:tcBorders>
              <w:top w:val="single" w:sz="4" w:space="0" w:color="C5C7A7"/>
              <w:left w:val="nil"/>
              <w:bottom w:val="single" w:sz="4" w:space="0" w:color="C5C7A7"/>
              <w:right w:val="nil"/>
            </w:tcBorders>
            <w:shd w:val="clear" w:color="auto" w:fill="EBEBE0"/>
          </w:tcPr>
          <w:p w:rsidR="00220963" w:rsidRPr="000E32D5" w:rsidRDefault="00220963" w:rsidP="004F0C59">
            <w:pPr>
              <w:spacing w:before="37" w:line="252" w:lineRule="exact"/>
              <w:ind w:left="108" w:right="429"/>
              <w:rPr>
                <w:rFonts w:eastAsia="Times New Roman"/>
              </w:rPr>
            </w:pPr>
            <w:r w:rsidRPr="005744A2">
              <w:rPr>
                <w:rFonts w:eastAsia="Times New Roman"/>
                <w:spacing w:val="-1"/>
              </w:rPr>
              <w:t>A</w:t>
            </w:r>
            <w:r w:rsidRPr="005744A2">
              <w:rPr>
                <w:rFonts w:eastAsia="Times New Roman"/>
              </w:rPr>
              <w:t>ch</w:t>
            </w:r>
            <w:r w:rsidRPr="005744A2">
              <w:rPr>
                <w:rFonts w:eastAsia="Times New Roman"/>
                <w:spacing w:val="1"/>
              </w:rPr>
              <w:t>i</w:t>
            </w:r>
            <w:r w:rsidRPr="005744A2">
              <w:rPr>
                <w:rFonts w:eastAsia="Times New Roman"/>
              </w:rPr>
              <w:t>e</w:t>
            </w:r>
            <w:r w:rsidRPr="005744A2">
              <w:rPr>
                <w:rFonts w:eastAsia="Times New Roman"/>
                <w:spacing w:val="-2"/>
              </w:rPr>
              <w:t>v</w:t>
            </w:r>
            <w:r w:rsidRPr="005744A2">
              <w:rPr>
                <w:rFonts w:eastAsia="Times New Roman"/>
              </w:rPr>
              <w:t>ab</w:t>
            </w:r>
            <w:r w:rsidRPr="005744A2">
              <w:rPr>
                <w:rFonts w:eastAsia="Times New Roman"/>
                <w:spacing w:val="-1"/>
              </w:rPr>
              <w:t>l</w:t>
            </w:r>
            <w:r w:rsidRPr="005744A2">
              <w:rPr>
                <w:rFonts w:eastAsia="Times New Roman"/>
              </w:rPr>
              <w:t>e:</w:t>
            </w:r>
            <w:r>
              <w:rPr>
                <w:rFonts w:eastAsia="Times New Roman"/>
              </w:rPr>
              <w:t xml:space="preserve"> Activities can be accomplished within the time allowed.</w:t>
            </w:r>
          </w:p>
        </w:tc>
        <w:tc>
          <w:tcPr>
            <w:tcW w:w="5246" w:type="dxa"/>
            <w:tcBorders>
              <w:top w:val="single" w:sz="4" w:space="0" w:color="C5C7A7"/>
              <w:left w:val="nil"/>
              <w:bottom w:val="single" w:sz="4" w:space="0" w:color="C5C7A7"/>
              <w:right w:val="single" w:sz="4" w:space="0" w:color="C5C7A7"/>
            </w:tcBorders>
            <w:shd w:val="clear" w:color="auto" w:fill="EBEBE0"/>
          </w:tcPr>
          <w:p w:rsidR="00220963" w:rsidRPr="005744A2" w:rsidRDefault="00220963" w:rsidP="00F42A6A">
            <w:pPr>
              <w:spacing w:before="31"/>
              <w:ind w:left="144" w:right="-20"/>
              <w:rPr>
                <w:rFonts w:eastAsia="Times New Roman"/>
              </w:rPr>
            </w:pPr>
            <w:r w:rsidRPr="005744A2">
              <w:rPr>
                <w:rFonts w:eastAsia="Times New Roman"/>
              </w:rPr>
              <w:t>What</w:t>
            </w:r>
            <w:r w:rsidRPr="005744A2">
              <w:rPr>
                <w:rFonts w:eastAsia="Times New Roman"/>
                <w:spacing w:val="-1"/>
              </w:rPr>
              <w:t xml:space="preserve"> </w:t>
            </w:r>
            <w:r>
              <w:rPr>
                <w:rFonts w:eastAsia="Times New Roman"/>
              </w:rPr>
              <w:t>are the requirements and/or constraints</w:t>
            </w:r>
            <w:r w:rsidRPr="005744A2">
              <w:rPr>
                <w:rFonts w:eastAsia="Times New Roman"/>
              </w:rPr>
              <w:t>?</w:t>
            </w:r>
          </w:p>
          <w:p w:rsidR="00220963" w:rsidRDefault="00220963" w:rsidP="00F42A6A">
            <w:pPr>
              <w:spacing w:before="42"/>
              <w:ind w:left="144" w:right="-20"/>
              <w:rPr>
                <w:rFonts w:eastAsia="Times New Roman"/>
              </w:rPr>
            </w:pPr>
            <w:r w:rsidRPr="005744A2">
              <w:rPr>
                <w:rFonts w:eastAsia="Times New Roman"/>
              </w:rPr>
              <w:t>Why</w:t>
            </w:r>
            <w:r w:rsidRPr="005744A2">
              <w:rPr>
                <w:rFonts w:eastAsia="Times New Roman"/>
                <w:spacing w:val="-2"/>
              </w:rPr>
              <w:t xml:space="preserve"> </w:t>
            </w:r>
            <w:r w:rsidRPr="005744A2">
              <w:rPr>
                <w:rFonts w:eastAsia="Times New Roman"/>
              </w:rPr>
              <w:t>a</w:t>
            </w:r>
            <w:r w:rsidRPr="005744A2">
              <w:rPr>
                <w:rFonts w:eastAsia="Times New Roman"/>
                <w:spacing w:val="1"/>
              </w:rPr>
              <w:t>r</w:t>
            </w:r>
            <w:r w:rsidRPr="005744A2">
              <w:rPr>
                <w:rFonts w:eastAsia="Times New Roman"/>
              </w:rPr>
              <w:t>e</w:t>
            </w:r>
            <w:r w:rsidRPr="005744A2">
              <w:rPr>
                <w:rFonts w:eastAsia="Times New Roman"/>
                <w:spacing w:val="-2"/>
              </w:rPr>
              <w:t xml:space="preserve"> </w:t>
            </w:r>
            <w:r w:rsidRPr="005744A2">
              <w:rPr>
                <w:rFonts w:eastAsia="Times New Roman"/>
                <w:spacing w:val="1"/>
              </w:rPr>
              <w:t>t</w:t>
            </w:r>
            <w:r w:rsidRPr="005744A2">
              <w:rPr>
                <w:rFonts w:eastAsia="Times New Roman"/>
              </w:rPr>
              <w:t xml:space="preserve">he </w:t>
            </w:r>
            <w:r w:rsidRPr="005744A2">
              <w:rPr>
                <w:rFonts w:eastAsia="Times New Roman"/>
                <w:spacing w:val="-2"/>
              </w:rPr>
              <w:t>g</w:t>
            </w:r>
            <w:r w:rsidRPr="005744A2">
              <w:rPr>
                <w:rFonts w:eastAsia="Times New Roman"/>
              </w:rPr>
              <w:t>oa</w:t>
            </w:r>
            <w:r w:rsidRPr="005744A2">
              <w:rPr>
                <w:rFonts w:eastAsia="Times New Roman"/>
                <w:spacing w:val="-1"/>
              </w:rPr>
              <w:t>l</w:t>
            </w:r>
            <w:r w:rsidRPr="005744A2">
              <w:rPr>
                <w:rFonts w:eastAsia="Times New Roman"/>
              </w:rPr>
              <w:t xml:space="preserve">s </w:t>
            </w:r>
            <w:r w:rsidRPr="005744A2">
              <w:rPr>
                <w:rFonts w:eastAsia="Times New Roman"/>
                <w:spacing w:val="1"/>
              </w:rPr>
              <w:t>a</w:t>
            </w:r>
            <w:r w:rsidRPr="005744A2">
              <w:rPr>
                <w:rFonts w:eastAsia="Times New Roman"/>
              </w:rPr>
              <w:t>c</w:t>
            </w:r>
            <w:r w:rsidRPr="005744A2">
              <w:rPr>
                <w:rFonts w:eastAsia="Times New Roman"/>
                <w:spacing w:val="-2"/>
              </w:rPr>
              <w:t>h</w:t>
            </w:r>
            <w:r w:rsidRPr="005744A2">
              <w:rPr>
                <w:rFonts w:eastAsia="Times New Roman"/>
                <w:spacing w:val="1"/>
              </w:rPr>
              <w:t>i</w:t>
            </w:r>
            <w:r w:rsidRPr="005744A2">
              <w:rPr>
                <w:rFonts w:eastAsia="Times New Roman"/>
              </w:rPr>
              <w:t>e</w:t>
            </w:r>
            <w:r w:rsidRPr="005744A2">
              <w:rPr>
                <w:rFonts w:eastAsia="Times New Roman"/>
                <w:spacing w:val="-2"/>
              </w:rPr>
              <w:t>v</w:t>
            </w:r>
            <w:r w:rsidRPr="005744A2">
              <w:rPr>
                <w:rFonts w:eastAsia="Times New Roman"/>
              </w:rPr>
              <w:t>a</w:t>
            </w:r>
            <w:r w:rsidRPr="005744A2">
              <w:rPr>
                <w:rFonts w:eastAsia="Times New Roman"/>
                <w:spacing w:val="-2"/>
              </w:rPr>
              <w:t>b</w:t>
            </w:r>
            <w:r w:rsidRPr="005744A2">
              <w:rPr>
                <w:rFonts w:eastAsia="Times New Roman"/>
                <w:spacing w:val="1"/>
              </w:rPr>
              <w:t>l</w:t>
            </w:r>
            <w:r w:rsidRPr="005744A2">
              <w:rPr>
                <w:rFonts w:eastAsia="Times New Roman"/>
              </w:rPr>
              <w:t xml:space="preserve">e </w:t>
            </w:r>
            <w:r>
              <w:rPr>
                <w:rFonts w:eastAsia="Times New Roman"/>
              </w:rPr>
              <w:t xml:space="preserve">yet </w:t>
            </w:r>
            <w:r w:rsidRPr="005744A2">
              <w:rPr>
                <w:rFonts w:eastAsia="Times New Roman"/>
              </w:rPr>
              <w:t>ch</w:t>
            </w:r>
            <w:r w:rsidRPr="005744A2">
              <w:rPr>
                <w:rFonts w:eastAsia="Times New Roman"/>
                <w:spacing w:val="-2"/>
              </w:rPr>
              <w:t>a</w:t>
            </w:r>
            <w:r w:rsidRPr="005744A2">
              <w:rPr>
                <w:rFonts w:eastAsia="Times New Roman"/>
                <w:spacing w:val="1"/>
              </w:rPr>
              <w:t>l</w:t>
            </w:r>
            <w:r w:rsidRPr="005744A2">
              <w:rPr>
                <w:rFonts w:eastAsia="Times New Roman"/>
                <w:spacing w:val="-1"/>
              </w:rPr>
              <w:t>l</w:t>
            </w:r>
            <w:r w:rsidRPr="005744A2">
              <w:rPr>
                <w:rFonts w:eastAsia="Times New Roman"/>
              </w:rPr>
              <w:t>en</w:t>
            </w:r>
            <w:r w:rsidRPr="005744A2">
              <w:rPr>
                <w:rFonts w:eastAsia="Times New Roman"/>
                <w:spacing w:val="-2"/>
              </w:rPr>
              <w:t>g</w:t>
            </w:r>
            <w:r w:rsidRPr="005744A2">
              <w:rPr>
                <w:rFonts w:eastAsia="Times New Roman"/>
                <w:spacing w:val="1"/>
              </w:rPr>
              <w:t>i</w:t>
            </w:r>
            <w:r w:rsidRPr="005744A2">
              <w:rPr>
                <w:rFonts w:eastAsia="Times New Roman"/>
              </w:rPr>
              <w:t>n</w:t>
            </w:r>
            <w:r w:rsidRPr="005744A2">
              <w:rPr>
                <w:rFonts w:eastAsia="Times New Roman"/>
                <w:spacing w:val="-2"/>
              </w:rPr>
              <w:t>g</w:t>
            </w:r>
            <w:r w:rsidRPr="005744A2">
              <w:rPr>
                <w:rFonts w:eastAsia="Times New Roman"/>
              </w:rPr>
              <w:t>?</w:t>
            </w:r>
          </w:p>
          <w:p w:rsidR="00220963" w:rsidRPr="000E32D5" w:rsidRDefault="00220963" w:rsidP="004F0C59">
            <w:pPr>
              <w:spacing w:before="42"/>
              <w:ind w:left="144" w:right="-20"/>
              <w:rPr>
                <w:rFonts w:eastAsia="Times New Roman"/>
              </w:rPr>
            </w:pPr>
          </w:p>
        </w:tc>
      </w:tr>
      <w:tr w:rsidR="00220963" w:rsidRPr="000E32D5" w:rsidTr="00A87052">
        <w:trPr>
          <w:trHeight w:hRule="exact" w:val="640"/>
        </w:trPr>
        <w:tc>
          <w:tcPr>
            <w:tcW w:w="541" w:type="dxa"/>
            <w:tcBorders>
              <w:top w:val="single" w:sz="4" w:space="0" w:color="C5C7A7"/>
              <w:left w:val="single" w:sz="4" w:space="0" w:color="C5C7A7"/>
              <w:bottom w:val="single" w:sz="4" w:space="0" w:color="C5C7A7"/>
              <w:right w:val="nil"/>
            </w:tcBorders>
            <w:shd w:val="clear" w:color="auto" w:fill="A0A36D"/>
            <w:vAlign w:val="center"/>
          </w:tcPr>
          <w:p w:rsidR="00220963" w:rsidRPr="000E32D5" w:rsidRDefault="00220963" w:rsidP="00220963">
            <w:pPr>
              <w:spacing w:before="36"/>
              <w:ind w:left="1" w:right="-34"/>
              <w:jc w:val="center"/>
              <w:rPr>
                <w:rFonts w:eastAsia="Times New Roman"/>
              </w:rPr>
            </w:pPr>
            <w:r w:rsidRPr="000E32D5">
              <w:rPr>
                <w:rFonts w:eastAsia="Times New Roman"/>
                <w:b/>
                <w:bCs/>
                <w:color w:val="FFFFFF"/>
              </w:rPr>
              <w:t>R</w:t>
            </w:r>
          </w:p>
        </w:tc>
        <w:tc>
          <w:tcPr>
            <w:tcW w:w="3484" w:type="dxa"/>
            <w:tcBorders>
              <w:top w:val="single" w:sz="4" w:space="0" w:color="C5C7A7"/>
              <w:left w:val="nil"/>
              <w:bottom w:val="single" w:sz="4" w:space="0" w:color="C5C7A7"/>
              <w:right w:val="nil"/>
            </w:tcBorders>
          </w:tcPr>
          <w:p w:rsidR="00220963" w:rsidRPr="000E32D5" w:rsidRDefault="00220963" w:rsidP="004F0C59">
            <w:pPr>
              <w:spacing w:before="37" w:line="252" w:lineRule="exact"/>
              <w:ind w:left="108" w:right="105"/>
              <w:rPr>
                <w:rFonts w:eastAsia="Times New Roman"/>
              </w:rPr>
            </w:pPr>
            <w:r w:rsidRPr="005744A2">
              <w:rPr>
                <w:rFonts w:eastAsia="Times New Roman"/>
                <w:spacing w:val="-1"/>
              </w:rPr>
              <w:t>Relevant</w:t>
            </w:r>
            <w:r w:rsidRPr="005744A2">
              <w:rPr>
                <w:rFonts w:eastAsia="Times New Roman"/>
              </w:rPr>
              <w:t>:</w:t>
            </w:r>
            <w:r>
              <w:rPr>
                <w:rFonts w:eastAsia="Times New Roman"/>
              </w:rPr>
              <w:t xml:space="preserve"> The goal is specific to the professional role.</w:t>
            </w:r>
          </w:p>
        </w:tc>
        <w:tc>
          <w:tcPr>
            <w:tcW w:w="5246" w:type="dxa"/>
            <w:tcBorders>
              <w:top w:val="single" w:sz="4" w:space="0" w:color="C5C7A7"/>
              <w:left w:val="nil"/>
              <w:bottom w:val="single" w:sz="4" w:space="0" w:color="C5C7A7"/>
              <w:right w:val="single" w:sz="4" w:space="0" w:color="C5C7A7"/>
            </w:tcBorders>
          </w:tcPr>
          <w:p w:rsidR="00220963" w:rsidRPr="005744A2" w:rsidRDefault="00220963" w:rsidP="00F42A6A">
            <w:pPr>
              <w:spacing w:before="31"/>
              <w:ind w:left="144" w:right="-20"/>
              <w:rPr>
                <w:rFonts w:eastAsia="Times New Roman"/>
              </w:rPr>
            </w:pPr>
            <w:r>
              <w:rPr>
                <w:rFonts w:eastAsia="Times New Roman"/>
              </w:rPr>
              <w:t>How does the goal tie into key responsibilities</w:t>
            </w:r>
            <w:r w:rsidRPr="005744A2">
              <w:rPr>
                <w:rFonts w:eastAsia="Times New Roman"/>
              </w:rPr>
              <w:t>?</w:t>
            </w:r>
          </w:p>
          <w:p w:rsidR="00220963" w:rsidRPr="000E32D5" w:rsidRDefault="00220963" w:rsidP="004F0C59">
            <w:pPr>
              <w:spacing w:before="40" w:line="280" w:lineRule="auto"/>
              <w:ind w:left="144" w:right="173"/>
              <w:rPr>
                <w:rFonts w:eastAsia="Times New Roman"/>
              </w:rPr>
            </w:pPr>
          </w:p>
        </w:tc>
      </w:tr>
      <w:tr w:rsidR="00220963" w:rsidRPr="000E32D5" w:rsidTr="00A87052">
        <w:trPr>
          <w:trHeight w:hRule="exact" w:val="1342"/>
        </w:trPr>
        <w:tc>
          <w:tcPr>
            <w:tcW w:w="541" w:type="dxa"/>
            <w:tcBorders>
              <w:top w:val="single" w:sz="4" w:space="0" w:color="C5C7A7"/>
              <w:left w:val="single" w:sz="4" w:space="0" w:color="C5C7A7"/>
              <w:bottom w:val="single" w:sz="4" w:space="0" w:color="C5C7A7"/>
              <w:right w:val="nil"/>
            </w:tcBorders>
            <w:shd w:val="clear" w:color="auto" w:fill="A0A36D"/>
            <w:vAlign w:val="center"/>
          </w:tcPr>
          <w:p w:rsidR="00220963" w:rsidRPr="000E32D5" w:rsidRDefault="00220963" w:rsidP="00220963">
            <w:pPr>
              <w:spacing w:before="36"/>
              <w:ind w:left="1" w:right="-34"/>
              <w:jc w:val="center"/>
              <w:rPr>
                <w:rFonts w:eastAsia="Times New Roman"/>
              </w:rPr>
            </w:pPr>
            <w:r w:rsidRPr="000E32D5">
              <w:rPr>
                <w:rFonts w:eastAsia="Times New Roman"/>
                <w:b/>
                <w:bCs/>
                <w:color w:val="FFFFFF"/>
              </w:rPr>
              <w:t>T</w:t>
            </w:r>
          </w:p>
        </w:tc>
        <w:tc>
          <w:tcPr>
            <w:tcW w:w="3484" w:type="dxa"/>
            <w:tcBorders>
              <w:top w:val="single" w:sz="4" w:space="0" w:color="C5C7A7"/>
              <w:left w:val="nil"/>
              <w:bottom w:val="single" w:sz="4" w:space="0" w:color="C5C7A7"/>
              <w:right w:val="nil"/>
            </w:tcBorders>
            <w:shd w:val="clear" w:color="auto" w:fill="EBEBE0"/>
          </w:tcPr>
          <w:p w:rsidR="00220963" w:rsidRPr="000E32D5" w:rsidRDefault="00220963" w:rsidP="004F0C59">
            <w:pPr>
              <w:spacing w:before="34" w:line="239" w:lineRule="auto"/>
              <w:ind w:left="108" w:right="302"/>
              <w:rPr>
                <w:rFonts w:eastAsia="Times New Roman"/>
              </w:rPr>
            </w:pPr>
            <w:r w:rsidRPr="005744A2">
              <w:rPr>
                <w:rFonts w:eastAsia="Times New Roman"/>
              </w:rPr>
              <w:t>Time-bound:</w:t>
            </w:r>
            <w:r w:rsidRPr="005744A2">
              <w:rPr>
                <w:rFonts w:eastAsia="Times New Roman"/>
                <w:spacing w:val="1"/>
              </w:rPr>
              <w:t xml:space="preserve"> </w:t>
            </w:r>
            <w:r>
              <w:rPr>
                <w:rFonts w:eastAsia="Times New Roman"/>
              </w:rPr>
              <w:t>Start and completion dates</w:t>
            </w:r>
            <w:r>
              <w:rPr>
                <w:rFonts w:eastAsia="Times New Roman"/>
                <w:spacing w:val="1"/>
              </w:rPr>
              <w:t xml:space="preserve"> are </w:t>
            </w:r>
            <w:r>
              <w:rPr>
                <w:rFonts w:eastAsia="Times New Roman"/>
              </w:rPr>
              <w:t>clearly defined.</w:t>
            </w:r>
          </w:p>
        </w:tc>
        <w:tc>
          <w:tcPr>
            <w:tcW w:w="5246" w:type="dxa"/>
            <w:tcBorders>
              <w:top w:val="single" w:sz="4" w:space="0" w:color="C5C7A7"/>
              <w:left w:val="nil"/>
              <w:bottom w:val="single" w:sz="4" w:space="0" w:color="C5C7A7"/>
              <w:right w:val="single" w:sz="4" w:space="0" w:color="C5C7A7"/>
            </w:tcBorders>
            <w:shd w:val="clear" w:color="auto" w:fill="EBEBE0"/>
          </w:tcPr>
          <w:p w:rsidR="00220963" w:rsidRPr="005744A2" w:rsidRDefault="00220963" w:rsidP="00F42A6A">
            <w:pPr>
              <w:spacing w:before="37"/>
              <w:ind w:left="144" w:right="634"/>
              <w:rPr>
                <w:rFonts w:eastAsia="Times New Roman"/>
              </w:rPr>
            </w:pPr>
            <w:r w:rsidRPr="005744A2">
              <w:rPr>
                <w:rFonts w:eastAsia="Times New Roman"/>
              </w:rPr>
              <w:t xml:space="preserve">When </w:t>
            </w:r>
            <w:r w:rsidRPr="005744A2">
              <w:rPr>
                <w:rFonts w:eastAsia="Times New Roman"/>
                <w:spacing w:val="-3"/>
              </w:rPr>
              <w:t>w</w:t>
            </w:r>
            <w:r w:rsidRPr="005744A2">
              <w:rPr>
                <w:rFonts w:eastAsia="Times New Roman"/>
                <w:spacing w:val="1"/>
              </w:rPr>
              <w:t>i</w:t>
            </w:r>
            <w:r w:rsidRPr="005744A2">
              <w:rPr>
                <w:rFonts w:eastAsia="Times New Roman"/>
                <w:spacing w:val="-1"/>
              </w:rPr>
              <w:t>l</w:t>
            </w:r>
            <w:r w:rsidRPr="005744A2">
              <w:rPr>
                <w:rFonts w:eastAsia="Times New Roman"/>
              </w:rPr>
              <w:t>l</w:t>
            </w:r>
            <w:r w:rsidRPr="005744A2">
              <w:rPr>
                <w:rFonts w:eastAsia="Times New Roman"/>
                <w:spacing w:val="1"/>
              </w:rPr>
              <w:t xml:space="preserve"> </w:t>
            </w:r>
            <w:r w:rsidRPr="005744A2">
              <w:rPr>
                <w:rFonts w:eastAsia="Times New Roman"/>
              </w:rPr>
              <w:t>p</w:t>
            </w:r>
            <w:r w:rsidRPr="005744A2">
              <w:rPr>
                <w:rFonts w:eastAsia="Times New Roman"/>
                <w:spacing w:val="1"/>
              </w:rPr>
              <w:t>r</w:t>
            </w:r>
            <w:r w:rsidRPr="005744A2">
              <w:rPr>
                <w:rFonts w:eastAsia="Times New Roman"/>
                <w:spacing w:val="-2"/>
              </w:rPr>
              <w:t>o</w:t>
            </w:r>
            <w:r w:rsidRPr="005744A2">
              <w:rPr>
                <w:rFonts w:eastAsia="Times New Roman"/>
                <w:spacing w:val="1"/>
              </w:rPr>
              <w:t>f</w:t>
            </w:r>
            <w:r w:rsidRPr="005744A2">
              <w:rPr>
                <w:rFonts w:eastAsia="Times New Roman"/>
                <w:spacing w:val="-2"/>
              </w:rPr>
              <w:t>e</w:t>
            </w:r>
            <w:r w:rsidRPr="005744A2">
              <w:rPr>
                <w:rFonts w:eastAsia="Times New Roman"/>
              </w:rPr>
              <w:t>s</w:t>
            </w:r>
            <w:r w:rsidRPr="005744A2">
              <w:rPr>
                <w:rFonts w:eastAsia="Times New Roman"/>
                <w:spacing w:val="1"/>
              </w:rPr>
              <w:t>s</w:t>
            </w:r>
            <w:r w:rsidRPr="005744A2">
              <w:rPr>
                <w:rFonts w:eastAsia="Times New Roman"/>
                <w:spacing w:val="-1"/>
              </w:rPr>
              <w:t>i</w:t>
            </w:r>
            <w:r w:rsidRPr="005744A2">
              <w:rPr>
                <w:rFonts w:eastAsia="Times New Roman"/>
              </w:rPr>
              <w:t>on</w:t>
            </w:r>
            <w:r w:rsidRPr="005744A2">
              <w:rPr>
                <w:rFonts w:eastAsia="Times New Roman"/>
                <w:spacing w:val="-2"/>
              </w:rPr>
              <w:t>a</w:t>
            </w:r>
            <w:r w:rsidRPr="005744A2">
              <w:rPr>
                <w:rFonts w:eastAsia="Times New Roman"/>
              </w:rPr>
              <w:t>l</w:t>
            </w:r>
            <w:r w:rsidRPr="005744A2">
              <w:rPr>
                <w:rFonts w:eastAsia="Times New Roman"/>
                <w:spacing w:val="1"/>
              </w:rPr>
              <w:t xml:space="preserve"> </w:t>
            </w:r>
            <w:r w:rsidRPr="005744A2">
              <w:rPr>
                <w:rFonts w:eastAsia="Times New Roman"/>
              </w:rPr>
              <w:t>de</w:t>
            </w:r>
            <w:r w:rsidRPr="005744A2">
              <w:rPr>
                <w:rFonts w:eastAsia="Times New Roman"/>
                <w:spacing w:val="-2"/>
              </w:rPr>
              <w:t>v</w:t>
            </w:r>
            <w:r w:rsidRPr="005744A2">
              <w:rPr>
                <w:rFonts w:eastAsia="Times New Roman"/>
              </w:rPr>
              <w:t>e</w:t>
            </w:r>
            <w:r w:rsidRPr="005744A2">
              <w:rPr>
                <w:rFonts w:eastAsia="Times New Roman"/>
                <w:spacing w:val="1"/>
              </w:rPr>
              <w:t>l</w:t>
            </w:r>
            <w:r w:rsidRPr="005744A2">
              <w:rPr>
                <w:rFonts w:eastAsia="Times New Roman"/>
              </w:rPr>
              <w:t>op</w:t>
            </w:r>
            <w:r w:rsidRPr="005744A2">
              <w:rPr>
                <w:rFonts w:eastAsia="Times New Roman"/>
                <w:spacing w:val="-4"/>
              </w:rPr>
              <w:t>m</w:t>
            </w:r>
            <w:r w:rsidRPr="005744A2">
              <w:rPr>
                <w:rFonts w:eastAsia="Times New Roman"/>
              </w:rPr>
              <w:t>ent</w:t>
            </w:r>
            <w:r w:rsidRPr="005744A2">
              <w:rPr>
                <w:rFonts w:eastAsia="Times New Roman"/>
                <w:spacing w:val="1"/>
              </w:rPr>
              <w:t xml:space="preserve"> </w:t>
            </w:r>
            <w:r w:rsidRPr="005744A2">
              <w:rPr>
                <w:rFonts w:eastAsia="Times New Roman"/>
                <w:spacing w:val="-2"/>
              </w:rPr>
              <w:t>a</w:t>
            </w:r>
            <w:r w:rsidRPr="005744A2">
              <w:rPr>
                <w:rFonts w:eastAsia="Times New Roman"/>
              </w:rPr>
              <w:t>c</w:t>
            </w:r>
            <w:r w:rsidRPr="005744A2">
              <w:rPr>
                <w:rFonts w:eastAsia="Times New Roman"/>
                <w:spacing w:val="-1"/>
              </w:rPr>
              <w:t>t</w:t>
            </w:r>
            <w:r w:rsidRPr="005744A2">
              <w:rPr>
                <w:rFonts w:eastAsia="Times New Roman"/>
                <w:spacing w:val="1"/>
              </w:rPr>
              <w:t>i</w:t>
            </w:r>
            <w:r w:rsidRPr="005744A2">
              <w:rPr>
                <w:rFonts w:eastAsia="Times New Roman"/>
                <w:spacing w:val="-2"/>
              </w:rPr>
              <w:t>v</w:t>
            </w:r>
            <w:r w:rsidRPr="005744A2">
              <w:rPr>
                <w:rFonts w:eastAsia="Times New Roman"/>
                <w:spacing w:val="1"/>
              </w:rPr>
              <w:t>it</w:t>
            </w:r>
            <w:r w:rsidRPr="005744A2">
              <w:rPr>
                <w:rFonts w:eastAsia="Times New Roman"/>
                <w:spacing w:val="-1"/>
              </w:rPr>
              <w:t>i</w:t>
            </w:r>
            <w:r w:rsidRPr="005744A2">
              <w:rPr>
                <w:rFonts w:eastAsia="Times New Roman"/>
              </w:rPr>
              <w:t>es occu</w:t>
            </w:r>
            <w:r w:rsidRPr="005744A2">
              <w:rPr>
                <w:rFonts w:eastAsia="Times New Roman"/>
                <w:spacing w:val="-2"/>
              </w:rPr>
              <w:t>r</w:t>
            </w:r>
            <w:r w:rsidRPr="005744A2">
              <w:rPr>
                <w:rFonts w:eastAsia="Times New Roman"/>
              </w:rPr>
              <w:t>?</w:t>
            </w:r>
          </w:p>
          <w:p w:rsidR="00220963" w:rsidRPr="000E32D5" w:rsidRDefault="00220963" w:rsidP="004F0C59">
            <w:pPr>
              <w:spacing w:before="37" w:line="277" w:lineRule="auto"/>
              <w:ind w:left="144" w:right="786"/>
              <w:rPr>
                <w:rFonts w:eastAsia="Times New Roman"/>
              </w:rPr>
            </w:pPr>
            <w:r w:rsidRPr="005744A2">
              <w:rPr>
                <w:rFonts w:eastAsia="Times New Roman"/>
              </w:rPr>
              <w:t>What</w:t>
            </w:r>
            <w:r w:rsidRPr="005744A2">
              <w:rPr>
                <w:rFonts w:eastAsia="Times New Roman"/>
                <w:spacing w:val="-1"/>
              </w:rPr>
              <w:t xml:space="preserve"> </w:t>
            </w:r>
            <w:r w:rsidRPr="005744A2">
              <w:rPr>
                <w:rFonts w:eastAsia="Times New Roman"/>
              </w:rPr>
              <w:t>a</w:t>
            </w:r>
            <w:r w:rsidRPr="005744A2">
              <w:rPr>
                <w:rFonts w:eastAsia="Times New Roman"/>
                <w:spacing w:val="-1"/>
              </w:rPr>
              <w:t>r</w:t>
            </w:r>
            <w:r w:rsidRPr="005744A2">
              <w:rPr>
                <w:rFonts w:eastAsia="Times New Roman"/>
              </w:rPr>
              <w:t xml:space="preserve">e </w:t>
            </w:r>
            <w:r w:rsidRPr="005744A2">
              <w:rPr>
                <w:rFonts w:eastAsia="Times New Roman"/>
                <w:spacing w:val="1"/>
              </w:rPr>
              <w:t>t</w:t>
            </w:r>
            <w:r w:rsidRPr="005744A2">
              <w:rPr>
                <w:rFonts w:eastAsia="Times New Roman"/>
                <w:spacing w:val="-2"/>
              </w:rPr>
              <w:t>h</w:t>
            </w:r>
            <w:r w:rsidRPr="005744A2">
              <w:rPr>
                <w:rFonts w:eastAsia="Times New Roman"/>
              </w:rPr>
              <w:t>e</w:t>
            </w:r>
            <w:r w:rsidRPr="005744A2">
              <w:rPr>
                <w:rFonts w:eastAsia="Times New Roman"/>
                <w:spacing w:val="1"/>
              </w:rPr>
              <w:t xml:space="preserve"> </w:t>
            </w:r>
            <w:r w:rsidRPr="005744A2">
              <w:rPr>
                <w:rFonts w:eastAsia="Times New Roman"/>
              </w:rPr>
              <w:t>d</w:t>
            </w:r>
            <w:r w:rsidRPr="005744A2">
              <w:rPr>
                <w:rFonts w:eastAsia="Times New Roman"/>
                <w:spacing w:val="-2"/>
              </w:rPr>
              <w:t>e</w:t>
            </w:r>
            <w:r w:rsidRPr="005744A2">
              <w:rPr>
                <w:rFonts w:eastAsia="Times New Roman"/>
              </w:rPr>
              <w:t>ad</w:t>
            </w:r>
            <w:r w:rsidRPr="005744A2">
              <w:rPr>
                <w:rFonts w:eastAsia="Times New Roman"/>
                <w:spacing w:val="-1"/>
              </w:rPr>
              <w:t>l</w:t>
            </w:r>
            <w:r w:rsidRPr="005744A2">
              <w:rPr>
                <w:rFonts w:eastAsia="Times New Roman"/>
                <w:spacing w:val="1"/>
              </w:rPr>
              <w:t>i</w:t>
            </w:r>
            <w:r w:rsidRPr="005744A2">
              <w:rPr>
                <w:rFonts w:eastAsia="Times New Roman"/>
              </w:rPr>
              <w:t>n</w:t>
            </w:r>
            <w:r w:rsidRPr="005744A2">
              <w:rPr>
                <w:rFonts w:eastAsia="Times New Roman"/>
                <w:spacing w:val="-2"/>
              </w:rPr>
              <w:t>e</w:t>
            </w:r>
            <w:r w:rsidRPr="005744A2">
              <w:rPr>
                <w:rFonts w:eastAsia="Times New Roman"/>
              </w:rPr>
              <w:t xml:space="preserve">s </w:t>
            </w:r>
            <w:r w:rsidRPr="005744A2">
              <w:rPr>
                <w:rFonts w:eastAsia="Times New Roman"/>
                <w:spacing w:val="1"/>
              </w:rPr>
              <w:t>f</w:t>
            </w:r>
            <w:r w:rsidRPr="005744A2">
              <w:rPr>
                <w:rFonts w:eastAsia="Times New Roman"/>
                <w:spacing w:val="-2"/>
              </w:rPr>
              <w:t>o</w:t>
            </w:r>
            <w:r w:rsidRPr="005744A2">
              <w:rPr>
                <w:rFonts w:eastAsia="Times New Roman"/>
              </w:rPr>
              <w:t>r</w:t>
            </w:r>
            <w:r w:rsidRPr="005744A2">
              <w:rPr>
                <w:rFonts w:eastAsia="Times New Roman"/>
                <w:spacing w:val="-2"/>
              </w:rPr>
              <w:t xml:space="preserve"> </w:t>
            </w:r>
            <w:r w:rsidRPr="005744A2">
              <w:rPr>
                <w:rFonts w:eastAsia="Times New Roman"/>
              </w:rPr>
              <w:t xml:space="preserve">each </w:t>
            </w:r>
            <w:r w:rsidRPr="005744A2">
              <w:rPr>
                <w:rFonts w:eastAsia="Times New Roman"/>
                <w:spacing w:val="-2"/>
              </w:rPr>
              <w:t>a</w:t>
            </w:r>
            <w:r w:rsidRPr="005744A2">
              <w:rPr>
                <w:rFonts w:eastAsia="Times New Roman"/>
              </w:rPr>
              <w:t>c</w:t>
            </w:r>
            <w:r w:rsidRPr="005744A2">
              <w:rPr>
                <w:rFonts w:eastAsia="Times New Roman"/>
                <w:spacing w:val="-1"/>
              </w:rPr>
              <w:t>t</w:t>
            </w:r>
            <w:r w:rsidRPr="005744A2">
              <w:rPr>
                <w:rFonts w:eastAsia="Times New Roman"/>
                <w:spacing w:val="1"/>
              </w:rPr>
              <w:t>i</w:t>
            </w:r>
            <w:r w:rsidRPr="005744A2">
              <w:rPr>
                <w:rFonts w:eastAsia="Times New Roman"/>
                <w:spacing w:val="-2"/>
              </w:rPr>
              <w:t>v</w:t>
            </w:r>
            <w:r w:rsidRPr="005744A2">
              <w:rPr>
                <w:rFonts w:eastAsia="Times New Roman"/>
                <w:spacing w:val="1"/>
              </w:rPr>
              <w:t>it</w:t>
            </w:r>
            <w:r w:rsidRPr="005744A2">
              <w:rPr>
                <w:rFonts w:eastAsia="Times New Roman"/>
                <w:spacing w:val="-2"/>
              </w:rPr>
              <w:t>y</w:t>
            </w:r>
            <w:r w:rsidRPr="005744A2">
              <w:rPr>
                <w:rFonts w:eastAsia="Times New Roman"/>
              </w:rPr>
              <w:t xml:space="preserve">? When </w:t>
            </w:r>
            <w:r w:rsidRPr="005744A2">
              <w:rPr>
                <w:rFonts w:eastAsia="Times New Roman"/>
                <w:spacing w:val="-3"/>
              </w:rPr>
              <w:t>w</w:t>
            </w:r>
            <w:r w:rsidRPr="005744A2">
              <w:rPr>
                <w:rFonts w:eastAsia="Times New Roman"/>
                <w:spacing w:val="1"/>
              </w:rPr>
              <w:t>i</w:t>
            </w:r>
            <w:r w:rsidRPr="005744A2">
              <w:rPr>
                <w:rFonts w:eastAsia="Times New Roman"/>
                <w:spacing w:val="-1"/>
              </w:rPr>
              <w:t>l</w:t>
            </w:r>
            <w:r w:rsidRPr="005744A2">
              <w:rPr>
                <w:rFonts w:eastAsia="Times New Roman"/>
              </w:rPr>
              <w:t>l</w:t>
            </w:r>
            <w:r w:rsidRPr="005744A2">
              <w:rPr>
                <w:rFonts w:eastAsia="Times New Roman"/>
                <w:spacing w:val="1"/>
              </w:rPr>
              <w:t xml:space="preserve"> </w:t>
            </w:r>
            <w:r>
              <w:rPr>
                <w:rFonts w:eastAsia="Times New Roman"/>
                <w:spacing w:val="1"/>
              </w:rPr>
              <w:t xml:space="preserve">the </w:t>
            </w:r>
            <w:r w:rsidRPr="005744A2">
              <w:rPr>
                <w:rFonts w:eastAsia="Times New Roman"/>
                <w:spacing w:val="-1"/>
              </w:rPr>
              <w:t>l</w:t>
            </w:r>
            <w:r w:rsidRPr="005744A2">
              <w:rPr>
                <w:rFonts w:eastAsia="Times New Roman"/>
              </w:rPr>
              <w:t>ea</w:t>
            </w:r>
            <w:r w:rsidRPr="005744A2">
              <w:rPr>
                <w:rFonts w:eastAsia="Times New Roman"/>
                <w:spacing w:val="1"/>
              </w:rPr>
              <w:t>r</w:t>
            </w:r>
            <w:r w:rsidRPr="005744A2">
              <w:rPr>
                <w:rFonts w:eastAsia="Times New Roman"/>
                <w:spacing w:val="-2"/>
              </w:rPr>
              <w:t>n</w:t>
            </w:r>
            <w:r w:rsidRPr="005744A2">
              <w:rPr>
                <w:rFonts w:eastAsia="Times New Roman"/>
                <w:spacing w:val="1"/>
              </w:rPr>
              <w:t>i</w:t>
            </w:r>
            <w:r w:rsidRPr="005744A2">
              <w:rPr>
                <w:rFonts w:eastAsia="Times New Roman"/>
              </w:rPr>
              <w:t>ng</w:t>
            </w:r>
            <w:r w:rsidRPr="005744A2">
              <w:rPr>
                <w:rFonts w:eastAsia="Times New Roman"/>
                <w:spacing w:val="-2"/>
              </w:rPr>
              <w:t xml:space="preserve"> </w:t>
            </w:r>
            <w:r w:rsidRPr="005744A2">
              <w:rPr>
                <w:rFonts w:eastAsia="Times New Roman"/>
              </w:rPr>
              <w:t>be a</w:t>
            </w:r>
            <w:r w:rsidRPr="005744A2">
              <w:rPr>
                <w:rFonts w:eastAsia="Times New Roman"/>
                <w:spacing w:val="-2"/>
              </w:rPr>
              <w:t>p</w:t>
            </w:r>
            <w:r w:rsidRPr="005744A2">
              <w:rPr>
                <w:rFonts w:eastAsia="Times New Roman"/>
              </w:rPr>
              <w:t>p</w:t>
            </w:r>
            <w:r w:rsidRPr="005744A2">
              <w:rPr>
                <w:rFonts w:eastAsia="Times New Roman"/>
                <w:spacing w:val="-1"/>
              </w:rPr>
              <w:t>li</w:t>
            </w:r>
            <w:r>
              <w:rPr>
                <w:rFonts w:eastAsia="Times New Roman"/>
              </w:rPr>
              <w:t>ed</w:t>
            </w:r>
            <w:r w:rsidRPr="005744A2">
              <w:rPr>
                <w:rFonts w:eastAsia="Times New Roman"/>
              </w:rPr>
              <w:t>?</w:t>
            </w:r>
          </w:p>
        </w:tc>
      </w:tr>
    </w:tbl>
    <w:p w:rsidR="004F0C59" w:rsidRDefault="004F0C59" w:rsidP="004F0C59">
      <w:pPr>
        <w:pStyle w:val="Default"/>
        <w:rPr>
          <w:rFonts w:cs="Calibri"/>
        </w:rPr>
      </w:pPr>
    </w:p>
    <w:p w:rsidR="00C9312D" w:rsidRDefault="00C9312D" w:rsidP="004F0C59">
      <w:pPr>
        <w:pStyle w:val="Default"/>
        <w:rPr>
          <w:rFonts w:ascii="Calibri" w:eastAsia="Times New Roman" w:hAnsi="Calibri" w:cs="Calibri"/>
          <w:i/>
          <w:spacing w:val="1"/>
        </w:rPr>
      </w:pPr>
    </w:p>
    <w:p w:rsidR="004F0C59" w:rsidRPr="00A05B3F" w:rsidRDefault="004F0C59" w:rsidP="004F0C59">
      <w:pPr>
        <w:pStyle w:val="Default"/>
        <w:rPr>
          <w:rFonts w:ascii="Calibri" w:eastAsia="Times New Roman" w:hAnsi="Calibri" w:cs="Calibri"/>
          <w:i/>
          <w:spacing w:val="1"/>
        </w:rPr>
      </w:pPr>
      <w:r w:rsidRPr="00C9312D">
        <w:rPr>
          <w:rFonts w:ascii="Calibri" w:eastAsia="Times New Roman" w:hAnsi="Calibri" w:cs="Calibri"/>
          <w:i/>
          <w:spacing w:val="1"/>
        </w:rPr>
        <w:t>Professional Learning Activities</w:t>
      </w:r>
      <w:r w:rsidR="00A05B3F">
        <w:rPr>
          <w:rFonts w:ascii="Calibri" w:eastAsia="Times New Roman" w:hAnsi="Calibri" w:cs="Calibri"/>
          <w:i/>
          <w:spacing w:val="1"/>
        </w:rPr>
        <w:t xml:space="preserve">. </w:t>
      </w:r>
      <w:r w:rsidRPr="00C9312D">
        <w:rPr>
          <w:rFonts w:ascii="Calibri" w:eastAsia="Times New Roman" w:hAnsi="Calibri" w:cs="Calibri"/>
        </w:rPr>
        <w:t>Pr</w:t>
      </w:r>
      <w:r w:rsidRPr="00C9312D">
        <w:rPr>
          <w:rFonts w:ascii="Calibri" w:eastAsia="Times New Roman" w:hAnsi="Calibri" w:cs="Calibri"/>
          <w:spacing w:val="1"/>
        </w:rPr>
        <w:t>o</w:t>
      </w:r>
      <w:r w:rsidRPr="00C9312D">
        <w:rPr>
          <w:rFonts w:ascii="Calibri" w:eastAsia="Times New Roman" w:hAnsi="Calibri" w:cs="Calibri"/>
        </w:rPr>
        <w:t>f</w:t>
      </w:r>
      <w:r w:rsidRPr="00C9312D">
        <w:rPr>
          <w:rFonts w:ascii="Calibri" w:eastAsia="Times New Roman" w:hAnsi="Calibri" w:cs="Calibri"/>
          <w:spacing w:val="-2"/>
        </w:rPr>
        <w:t>e</w:t>
      </w:r>
      <w:r w:rsidRPr="00C9312D">
        <w:rPr>
          <w:rFonts w:ascii="Calibri" w:eastAsia="Times New Roman" w:hAnsi="Calibri" w:cs="Calibri"/>
        </w:rPr>
        <w:t>ss</w:t>
      </w:r>
      <w:r w:rsidRPr="00C9312D">
        <w:rPr>
          <w:rFonts w:ascii="Calibri" w:eastAsia="Times New Roman" w:hAnsi="Calibri" w:cs="Calibri"/>
          <w:spacing w:val="1"/>
        </w:rPr>
        <w:t>i</w:t>
      </w:r>
      <w:r w:rsidRPr="00C9312D">
        <w:rPr>
          <w:rFonts w:ascii="Calibri" w:eastAsia="Times New Roman" w:hAnsi="Calibri" w:cs="Calibri"/>
        </w:rPr>
        <w:t>on</w:t>
      </w:r>
      <w:r w:rsidRPr="00C9312D">
        <w:rPr>
          <w:rFonts w:ascii="Calibri" w:eastAsia="Times New Roman" w:hAnsi="Calibri" w:cs="Calibri"/>
          <w:spacing w:val="-1"/>
        </w:rPr>
        <w:t>a</w:t>
      </w:r>
      <w:r w:rsidRPr="00C9312D">
        <w:rPr>
          <w:rFonts w:ascii="Calibri" w:eastAsia="Times New Roman" w:hAnsi="Calibri" w:cs="Calibri"/>
        </w:rPr>
        <w:t>l learning a</w:t>
      </w:r>
      <w:r w:rsidRPr="00C9312D">
        <w:rPr>
          <w:rFonts w:ascii="Calibri" w:eastAsia="Times New Roman" w:hAnsi="Calibri" w:cs="Calibri"/>
          <w:spacing w:val="-1"/>
        </w:rPr>
        <w:t>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vi</w:t>
      </w:r>
      <w:r w:rsidRPr="00C9312D">
        <w:rPr>
          <w:rFonts w:ascii="Calibri" w:eastAsia="Times New Roman" w:hAnsi="Calibri" w:cs="Calibri"/>
          <w:spacing w:val="1"/>
        </w:rPr>
        <w:t>t</w:t>
      </w:r>
      <w:r w:rsidRPr="00C9312D">
        <w:rPr>
          <w:rFonts w:ascii="Calibri" w:eastAsia="Times New Roman" w:hAnsi="Calibri" w:cs="Calibri"/>
        </w:rPr>
        <w:t xml:space="preserve">ies, </w:t>
      </w:r>
      <w:r w:rsidR="00A87052" w:rsidRPr="00386999">
        <w:rPr>
          <w:rFonts w:ascii="Calibri" w:eastAsia="Times New Roman" w:hAnsi="Calibri" w:cs="Calibri"/>
        </w:rPr>
        <w:t xml:space="preserve">application of the learning, </w:t>
      </w:r>
      <w:r w:rsidRPr="00C9312D">
        <w:rPr>
          <w:rFonts w:ascii="Calibri" w:eastAsia="Times New Roman" w:hAnsi="Calibri" w:cs="Calibri"/>
        </w:rPr>
        <w:t>anticipated outcome</w:t>
      </w:r>
      <w:r w:rsidR="00A87052">
        <w:rPr>
          <w:rFonts w:ascii="Calibri" w:eastAsia="Times New Roman" w:hAnsi="Calibri" w:cs="Calibri"/>
        </w:rPr>
        <w:t>,</w:t>
      </w:r>
      <w:r w:rsidRPr="00C9312D">
        <w:rPr>
          <w:rFonts w:ascii="Calibri" w:eastAsia="Times New Roman" w:hAnsi="Calibri" w:cs="Calibri"/>
        </w:rPr>
        <w:t xml:space="preserve"> and </w:t>
      </w:r>
      <w:r w:rsidR="00A87052">
        <w:rPr>
          <w:rFonts w:ascii="Calibri" w:eastAsia="Times New Roman" w:hAnsi="Calibri" w:cs="Calibri"/>
        </w:rPr>
        <w:t xml:space="preserve">a </w:t>
      </w:r>
      <w:r w:rsidR="00A87052" w:rsidRPr="00C9312D">
        <w:rPr>
          <w:rFonts w:ascii="Calibri" w:eastAsia="Times New Roman" w:hAnsi="Calibri" w:cs="Calibri"/>
        </w:rPr>
        <w:t>target completion date</w:t>
      </w:r>
      <w:r w:rsidRPr="00C9312D">
        <w:rPr>
          <w:rFonts w:ascii="Calibri" w:eastAsia="Times New Roman" w:hAnsi="Calibri" w:cs="Calibri"/>
          <w:spacing w:val="1"/>
        </w:rPr>
        <w:t xml:space="preserve"> are identified for each goal. W</w:t>
      </w:r>
      <w:r w:rsidRPr="00C9312D">
        <w:rPr>
          <w:rFonts w:ascii="Calibri" w:eastAsia="Times New Roman" w:hAnsi="Calibri" w:cs="Calibri"/>
        </w:rPr>
        <w:t>h</w:t>
      </w:r>
      <w:r w:rsidRPr="00C9312D">
        <w:rPr>
          <w:rFonts w:ascii="Calibri" w:eastAsia="Times New Roman" w:hAnsi="Calibri" w:cs="Calibri"/>
          <w:spacing w:val="-1"/>
        </w:rPr>
        <w:t>e</w:t>
      </w:r>
      <w:r w:rsidRPr="00C9312D">
        <w:rPr>
          <w:rFonts w:ascii="Calibri" w:eastAsia="Times New Roman" w:hAnsi="Calibri" w:cs="Calibri"/>
        </w:rPr>
        <w:t>n sel</w:t>
      </w:r>
      <w:r w:rsidRPr="00C9312D">
        <w:rPr>
          <w:rFonts w:ascii="Calibri" w:eastAsia="Times New Roman" w:hAnsi="Calibri" w:cs="Calibri"/>
          <w:spacing w:val="-1"/>
        </w:rPr>
        <w:t>ec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ng</w:t>
      </w:r>
      <w:r w:rsidRPr="00C9312D">
        <w:rPr>
          <w:rFonts w:ascii="Calibri" w:eastAsia="Times New Roman" w:hAnsi="Calibri" w:cs="Calibri"/>
          <w:spacing w:val="-2"/>
        </w:rPr>
        <w:t xml:space="preserve"> </w:t>
      </w:r>
      <w:r w:rsidRPr="00C9312D">
        <w:rPr>
          <w:rFonts w:ascii="Calibri" w:eastAsia="Times New Roman" w:hAnsi="Calibri" w:cs="Calibri"/>
        </w:rPr>
        <w:t>pr</w:t>
      </w:r>
      <w:r w:rsidRPr="00C9312D">
        <w:rPr>
          <w:rFonts w:ascii="Calibri" w:eastAsia="Times New Roman" w:hAnsi="Calibri" w:cs="Calibri"/>
          <w:spacing w:val="1"/>
        </w:rPr>
        <w:t>o</w:t>
      </w:r>
      <w:r w:rsidRPr="00C9312D">
        <w:rPr>
          <w:rFonts w:ascii="Calibri" w:eastAsia="Times New Roman" w:hAnsi="Calibri" w:cs="Calibri"/>
        </w:rPr>
        <w:t>f</w:t>
      </w:r>
      <w:r w:rsidRPr="00C9312D">
        <w:rPr>
          <w:rFonts w:ascii="Calibri" w:eastAsia="Times New Roman" w:hAnsi="Calibri" w:cs="Calibri"/>
          <w:spacing w:val="-2"/>
        </w:rPr>
        <w:t>e</w:t>
      </w:r>
      <w:r w:rsidRPr="00C9312D">
        <w:rPr>
          <w:rFonts w:ascii="Calibri" w:eastAsia="Times New Roman" w:hAnsi="Calibri" w:cs="Calibri"/>
        </w:rPr>
        <w:t>ss</w:t>
      </w:r>
      <w:r w:rsidRPr="00C9312D">
        <w:rPr>
          <w:rFonts w:ascii="Calibri" w:eastAsia="Times New Roman" w:hAnsi="Calibri" w:cs="Calibri"/>
          <w:spacing w:val="1"/>
        </w:rPr>
        <w:t>i</w:t>
      </w:r>
      <w:r w:rsidRPr="00C9312D">
        <w:rPr>
          <w:rFonts w:ascii="Calibri" w:eastAsia="Times New Roman" w:hAnsi="Calibri" w:cs="Calibri"/>
        </w:rPr>
        <w:t>on</w:t>
      </w:r>
      <w:r w:rsidRPr="00C9312D">
        <w:rPr>
          <w:rFonts w:ascii="Calibri" w:eastAsia="Times New Roman" w:hAnsi="Calibri" w:cs="Calibri"/>
          <w:spacing w:val="-1"/>
        </w:rPr>
        <w:t>a</w:t>
      </w:r>
      <w:r w:rsidRPr="00C9312D">
        <w:rPr>
          <w:rFonts w:ascii="Calibri" w:eastAsia="Times New Roman" w:hAnsi="Calibri" w:cs="Calibri"/>
        </w:rPr>
        <w:t>l learning a</w:t>
      </w:r>
      <w:r w:rsidRPr="00C9312D">
        <w:rPr>
          <w:rFonts w:ascii="Calibri" w:eastAsia="Times New Roman" w:hAnsi="Calibri" w:cs="Calibri"/>
          <w:spacing w:val="-1"/>
        </w:rPr>
        <w:t>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vi</w:t>
      </w:r>
      <w:r w:rsidRPr="00C9312D">
        <w:rPr>
          <w:rFonts w:ascii="Calibri" w:eastAsia="Times New Roman" w:hAnsi="Calibri" w:cs="Calibri"/>
          <w:spacing w:val="1"/>
        </w:rPr>
        <w:t>t</w:t>
      </w:r>
      <w:r w:rsidRPr="00C9312D">
        <w:rPr>
          <w:rFonts w:ascii="Calibri" w:eastAsia="Times New Roman" w:hAnsi="Calibri" w:cs="Calibri"/>
        </w:rPr>
        <w:t>ies, the assistant principal</w:t>
      </w:r>
      <w:r w:rsidRPr="00C9312D">
        <w:rPr>
          <w:rFonts w:ascii="Calibri" w:eastAsia="Times New Roman" w:hAnsi="Calibri" w:cs="Calibri"/>
          <w:spacing w:val="2"/>
        </w:rPr>
        <w:t xml:space="preserve"> </w:t>
      </w:r>
      <w:r w:rsidRPr="00C9312D">
        <w:rPr>
          <w:rFonts w:ascii="Calibri" w:eastAsia="Times New Roman" w:hAnsi="Calibri" w:cs="Calibri"/>
        </w:rPr>
        <w:t xml:space="preserve">should </w:t>
      </w:r>
      <w:r w:rsidRPr="00C9312D">
        <w:rPr>
          <w:rFonts w:ascii="Calibri" w:eastAsia="Times New Roman" w:hAnsi="Calibri" w:cs="Calibri"/>
          <w:spacing w:val="-1"/>
        </w:rPr>
        <w:t>c</w:t>
      </w:r>
      <w:r w:rsidRPr="00C9312D">
        <w:rPr>
          <w:rFonts w:ascii="Calibri" w:eastAsia="Times New Roman" w:hAnsi="Calibri" w:cs="Calibri"/>
        </w:rPr>
        <w:t>onsid</w:t>
      </w:r>
      <w:r w:rsidRPr="00C9312D">
        <w:rPr>
          <w:rFonts w:ascii="Calibri" w:eastAsia="Times New Roman" w:hAnsi="Calibri" w:cs="Calibri"/>
          <w:spacing w:val="-1"/>
        </w:rPr>
        <w:t>e</w:t>
      </w:r>
      <w:r w:rsidRPr="00C9312D">
        <w:rPr>
          <w:rFonts w:ascii="Calibri" w:eastAsia="Times New Roman" w:hAnsi="Calibri" w:cs="Calibri"/>
        </w:rPr>
        <w:t xml:space="preserve">r </w:t>
      </w:r>
      <w:r w:rsidRPr="00C9312D">
        <w:rPr>
          <w:rFonts w:ascii="Calibri" w:eastAsia="Times New Roman" w:hAnsi="Calibri" w:cs="Calibri"/>
          <w:spacing w:val="1"/>
        </w:rPr>
        <w:t>a</w:t>
      </w:r>
      <w:r w:rsidRPr="00C9312D">
        <w:rPr>
          <w:rFonts w:ascii="Calibri" w:eastAsia="Times New Roman" w:hAnsi="Calibri" w:cs="Calibri"/>
          <w:spacing w:val="-1"/>
        </w:rPr>
        <w:t>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vi</w:t>
      </w:r>
      <w:r w:rsidRPr="00C9312D">
        <w:rPr>
          <w:rFonts w:ascii="Calibri" w:eastAsia="Times New Roman" w:hAnsi="Calibri" w:cs="Calibri"/>
          <w:spacing w:val="1"/>
        </w:rPr>
        <w:t>t</w:t>
      </w:r>
      <w:r w:rsidRPr="00C9312D">
        <w:rPr>
          <w:rFonts w:ascii="Calibri" w:eastAsia="Times New Roman" w:hAnsi="Calibri" w:cs="Calibri"/>
        </w:rPr>
        <w:t xml:space="preserve">ies </w:t>
      </w:r>
      <w:r w:rsidR="00A87052">
        <w:rPr>
          <w:rFonts w:ascii="Calibri" w:eastAsia="Times New Roman" w:hAnsi="Calibri" w:cs="Calibri"/>
        </w:rPr>
        <w:t>such as</w:t>
      </w:r>
      <w:r w:rsidRPr="00C9312D">
        <w:rPr>
          <w:rFonts w:ascii="Calibri" w:eastAsia="Times New Roman" w:hAnsi="Calibri" w:cs="Calibri"/>
        </w:rPr>
        <w:t xml:space="preserve"> wo</w:t>
      </w:r>
      <w:r w:rsidRPr="00C9312D">
        <w:rPr>
          <w:rFonts w:ascii="Calibri" w:eastAsia="Times New Roman" w:hAnsi="Calibri" w:cs="Calibri"/>
          <w:spacing w:val="-1"/>
        </w:rPr>
        <w:t>r</w:t>
      </w:r>
      <w:r w:rsidRPr="00C9312D">
        <w:rPr>
          <w:rFonts w:ascii="Calibri" w:eastAsia="Times New Roman" w:hAnsi="Calibri" w:cs="Calibri"/>
        </w:rPr>
        <w:t>kshops, unive</w:t>
      </w:r>
      <w:r w:rsidRPr="00C9312D">
        <w:rPr>
          <w:rFonts w:ascii="Calibri" w:eastAsia="Times New Roman" w:hAnsi="Calibri" w:cs="Calibri"/>
          <w:spacing w:val="-1"/>
        </w:rPr>
        <w:t>r</w:t>
      </w:r>
      <w:r w:rsidRPr="00C9312D">
        <w:rPr>
          <w:rFonts w:ascii="Calibri" w:eastAsia="Times New Roman" w:hAnsi="Calibri" w:cs="Calibri"/>
        </w:rPr>
        <w:t>si</w:t>
      </w:r>
      <w:r w:rsidRPr="00C9312D">
        <w:rPr>
          <w:rFonts w:ascii="Calibri" w:eastAsia="Times New Roman" w:hAnsi="Calibri" w:cs="Calibri"/>
          <w:spacing w:val="3"/>
        </w:rPr>
        <w:t>t</w:t>
      </w:r>
      <w:r w:rsidRPr="00C9312D">
        <w:rPr>
          <w:rFonts w:ascii="Calibri" w:eastAsia="Times New Roman" w:hAnsi="Calibri" w:cs="Calibri"/>
        </w:rPr>
        <w:t>y</w:t>
      </w:r>
      <w:r w:rsidRPr="00C9312D">
        <w:rPr>
          <w:rFonts w:ascii="Calibri" w:eastAsia="Times New Roman" w:hAnsi="Calibri" w:cs="Calibri"/>
          <w:spacing w:val="-5"/>
        </w:rPr>
        <w:t xml:space="preserve"> </w:t>
      </w:r>
      <w:r w:rsidRPr="00C9312D">
        <w:rPr>
          <w:rFonts w:ascii="Calibri" w:eastAsia="Times New Roman" w:hAnsi="Calibri" w:cs="Calibri"/>
          <w:spacing w:val="-1"/>
        </w:rPr>
        <w:t>c</w:t>
      </w:r>
      <w:r w:rsidRPr="00C9312D">
        <w:rPr>
          <w:rFonts w:ascii="Calibri" w:eastAsia="Times New Roman" w:hAnsi="Calibri" w:cs="Calibri"/>
        </w:rPr>
        <w:t>o</w:t>
      </w:r>
      <w:r w:rsidRPr="00C9312D">
        <w:rPr>
          <w:rFonts w:ascii="Calibri" w:eastAsia="Times New Roman" w:hAnsi="Calibri" w:cs="Calibri"/>
          <w:spacing w:val="2"/>
        </w:rPr>
        <w:t>u</w:t>
      </w:r>
      <w:r w:rsidRPr="00C9312D">
        <w:rPr>
          <w:rFonts w:ascii="Calibri" w:eastAsia="Times New Roman" w:hAnsi="Calibri" w:cs="Calibri"/>
        </w:rPr>
        <w:t>rs</w:t>
      </w:r>
      <w:r w:rsidRPr="00C9312D">
        <w:rPr>
          <w:rFonts w:ascii="Calibri" w:eastAsia="Times New Roman" w:hAnsi="Calibri" w:cs="Calibri"/>
          <w:spacing w:val="-1"/>
        </w:rPr>
        <w:t>e</w:t>
      </w:r>
      <w:r w:rsidRPr="00C9312D">
        <w:rPr>
          <w:rFonts w:ascii="Calibri" w:eastAsia="Times New Roman" w:hAnsi="Calibri" w:cs="Calibri"/>
        </w:rPr>
        <w:t>s, c</w:t>
      </w:r>
      <w:r w:rsidRPr="00C9312D">
        <w:rPr>
          <w:rFonts w:ascii="Calibri" w:eastAsia="Times New Roman" w:hAnsi="Calibri" w:cs="Calibri"/>
          <w:spacing w:val="1"/>
        </w:rPr>
        <w:t>o</w:t>
      </w:r>
      <w:r w:rsidRPr="00C9312D">
        <w:rPr>
          <w:rFonts w:ascii="Calibri" w:eastAsia="Times New Roman" w:hAnsi="Calibri" w:cs="Calibri"/>
          <w:spacing w:val="-1"/>
        </w:rPr>
        <w:t>ac</w:t>
      </w:r>
      <w:r w:rsidRPr="00C9312D">
        <w:rPr>
          <w:rFonts w:ascii="Calibri" w:eastAsia="Times New Roman" w:hAnsi="Calibri" w:cs="Calibri"/>
          <w:spacing w:val="2"/>
        </w:rPr>
        <w:t>h</w:t>
      </w:r>
      <w:r w:rsidRPr="00C9312D">
        <w:rPr>
          <w:rFonts w:ascii="Calibri" w:eastAsia="Times New Roman" w:hAnsi="Calibri" w:cs="Calibri"/>
        </w:rPr>
        <w:t>in</w:t>
      </w:r>
      <w:r w:rsidRPr="00C9312D">
        <w:rPr>
          <w:rFonts w:ascii="Calibri" w:eastAsia="Times New Roman" w:hAnsi="Calibri" w:cs="Calibri"/>
          <w:spacing w:val="-2"/>
        </w:rPr>
        <w:t>g</w:t>
      </w:r>
      <w:r w:rsidRPr="00C9312D">
        <w:rPr>
          <w:rFonts w:ascii="Calibri" w:eastAsia="Times New Roman" w:hAnsi="Calibri" w:cs="Calibri"/>
        </w:rPr>
        <w:t>, mento</w:t>
      </w:r>
      <w:r w:rsidRPr="00C9312D">
        <w:rPr>
          <w:rFonts w:ascii="Calibri" w:eastAsia="Times New Roman" w:hAnsi="Calibri" w:cs="Calibri"/>
          <w:spacing w:val="-1"/>
        </w:rPr>
        <w:t>r</w:t>
      </w:r>
      <w:r w:rsidRPr="00C9312D">
        <w:rPr>
          <w:rFonts w:ascii="Calibri" w:eastAsia="Times New Roman" w:hAnsi="Calibri" w:cs="Calibri"/>
        </w:rPr>
        <w:t>i</w:t>
      </w:r>
      <w:r w:rsidRPr="00C9312D">
        <w:rPr>
          <w:rFonts w:ascii="Calibri" w:eastAsia="Times New Roman" w:hAnsi="Calibri" w:cs="Calibri"/>
          <w:spacing w:val="3"/>
        </w:rPr>
        <w:t>n</w:t>
      </w:r>
      <w:r w:rsidRPr="00C9312D">
        <w:rPr>
          <w:rFonts w:ascii="Calibri" w:eastAsia="Times New Roman" w:hAnsi="Calibri" w:cs="Calibri"/>
          <w:spacing w:val="-2"/>
        </w:rPr>
        <w:t>g</w:t>
      </w:r>
      <w:r w:rsidRPr="00C9312D">
        <w:rPr>
          <w:rFonts w:ascii="Calibri" w:eastAsia="Times New Roman" w:hAnsi="Calibri" w:cs="Calibri"/>
        </w:rPr>
        <w:t>, res</w:t>
      </w:r>
      <w:r w:rsidRPr="00C9312D">
        <w:rPr>
          <w:rFonts w:ascii="Calibri" w:eastAsia="Times New Roman" w:hAnsi="Calibri" w:cs="Calibri"/>
          <w:spacing w:val="-1"/>
        </w:rPr>
        <w:t>ea</w:t>
      </w:r>
      <w:r w:rsidRPr="00C9312D">
        <w:rPr>
          <w:rFonts w:ascii="Calibri" w:eastAsia="Times New Roman" w:hAnsi="Calibri" w:cs="Calibri"/>
        </w:rPr>
        <w:t>r</w:t>
      </w:r>
      <w:r w:rsidRPr="00C9312D">
        <w:rPr>
          <w:rFonts w:ascii="Calibri" w:eastAsia="Times New Roman" w:hAnsi="Calibri" w:cs="Calibri"/>
          <w:spacing w:val="-2"/>
        </w:rPr>
        <w:t>c</w:t>
      </w:r>
      <w:r w:rsidRPr="00C9312D">
        <w:rPr>
          <w:rFonts w:ascii="Calibri" w:eastAsia="Times New Roman" w:hAnsi="Calibri" w:cs="Calibri"/>
        </w:rPr>
        <w:t>h,</w:t>
      </w:r>
      <w:r w:rsidRPr="00C9312D">
        <w:rPr>
          <w:rFonts w:ascii="Calibri" w:eastAsia="Times New Roman" w:hAnsi="Calibri" w:cs="Calibri"/>
          <w:spacing w:val="2"/>
        </w:rPr>
        <w:t xml:space="preserve"> </w:t>
      </w:r>
      <w:r w:rsidRPr="00C9312D">
        <w:rPr>
          <w:rFonts w:ascii="Calibri" w:eastAsia="Times New Roman" w:hAnsi="Calibri" w:cs="Calibri"/>
          <w:spacing w:val="-1"/>
        </w:rPr>
        <w:t>a</w:t>
      </w:r>
      <w:r w:rsidRPr="00C9312D">
        <w:rPr>
          <w:rFonts w:ascii="Calibri" w:eastAsia="Times New Roman" w:hAnsi="Calibri" w:cs="Calibri"/>
        </w:rPr>
        <w:t>nd</w:t>
      </w:r>
      <w:r w:rsidRPr="00C9312D">
        <w:rPr>
          <w:rFonts w:ascii="Calibri" w:eastAsia="Times New Roman" w:hAnsi="Calibri" w:cs="Calibri"/>
          <w:spacing w:val="3"/>
        </w:rPr>
        <w:t xml:space="preserve"> </w:t>
      </w:r>
      <w:r w:rsidR="00A87052" w:rsidRPr="00386999">
        <w:rPr>
          <w:rFonts w:ascii="Calibri" w:eastAsia="Times New Roman" w:hAnsi="Calibri" w:cs="Calibri"/>
          <w:spacing w:val="3"/>
        </w:rPr>
        <w:t xml:space="preserve">Professional </w:t>
      </w:r>
      <w:r w:rsidR="00A87052" w:rsidRPr="00386999">
        <w:rPr>
          <w:rFonts w:ascii="Calibri" w:eastAsia="Times New Roman" w:hAnsi="Calibri" w:cs="Calibri"/>
          <w:spacing w:val="-5"/>
        </w:rPr>
        <w:t xml:space="preserve">Learning </w:t>
      </w:r>
      <w:r w:rsidR="00A87052">
        <w:rPr>
          <w:rFonts w:ascii="Calibri" w:eastAsia="Times New Roman" w:hAnsi="Calibri" w:cs="Calibri"/>
        </w:rPr>
        <w:t>Communities, any of which may be face to face or virtual</w:t>
      </w:r>
      <w:r w:rsidRPr="00C9312D">
        <w:rPr>
          <w:rFonts w:ascii="Calibri" w:eastAsia="Times New Roman" w:hAnsi="Calibri" w:cs="Calibri"/>
        </w:rPr>
        <w:t>.</w:t>
      </w:r>
    </w:p>
    <w:p w:rsidR="00484F31" w:rsidRDefault="00484F31" w:rsidP="004F0C59">
      <w:pPr>
        <w:ind w:right="542"/>
        <w:rPr>
          <w:rFonts w:eastAsia="Times New Roman"/>
          <w:i/>
        </w:rPr>
      </w:pPr>
    </w:p>
    <w:p w:rsidR="004F0C59" w:rsidRPr="00A05B3F" w:rsidRDefault="004F0C59" w:rsidP="004F0C59">
      <w:pPr>
        <w:ind w:right="542"/>
        <w:rPr>
          <w:rFonts w:eastAsia="Times New Roman"/>
          <w:i/>
        </w:rPr>
      </w:pPr>
      <w:r w:rsidRPr="00B60F7D">
        <w:rPr>
          <w:rFonts w:eastAsia="Times New Roman"/>
          <w:i/>
        </w:rPr>
        <w:t>Measures of Progress and Success</w:t>
      </w:r>
      <w:r w:rsidR="00A05B3F">
        <w:rPr>
          <w:rFonts w:eastAsia="Times New Roman"/>
          <w:i/>
        </w:rPr>
        <w:t xml:space="preserve">. </w:t>
      </w:r>
      <w:r w:rsidRPr="00B60F7D">
        <w:rPr>
          <w:rFonts w:eastAsia="Times New Roman"/>
        </w:rPr>
        <w:t xml:space="preserve">The assistant principal </w:t>
      </w:r>
      <w:r w:rsidR="00484F31">
        <w:rPr>
          <w:rFonts w:eastAsia="Times New Roman"/>
        </w:rPr>
        <w:t xml:space="preserve">also identifies how </w:t>
      </w:r>
      <w:r w:rsidR="00A87052" w:rsidRPr="005744A2">
        <w:rPr>
          <w:rFonts w:eastAsia="Times New Roman"/>
        </w:rPr>
        <w:t xml:space="preserve">progress towards achieving each goal </w:t>
      </w:r>
      <w:r w:rsidR="00A87052">
        <w:rPr>
          <w:rFonts w:eastAsia="Times New Roman"/>
        </w:rPr>
        <w:t>will</w:t>
      </w:r>
      <w:r w:rsidR="00A87052" w:rsidRPr="005744A2">
        <w:rPr>
          <w:rFonts w:eastAsia="Times New Roman"/>
        </w:rPr>
        <w:t xml:space="preserve"> be demonstrated </w:t>
      </w:r>
      <w:r w:rsidR="00A87052">
        <w:rPr>
          <w:rFonts w:eastAsia="Times New Roman"/>
        </w:rPr>
        <w:t xml:space="preserve">and how </w:t>
      </w:r>
      <w:r w:rsidR="00484F31">
        <w:rPr>
          <w:rFonts w:eastAsia="Times New Roman"/>
        </w:rPr>
        <w:t>he or she</w:t>
      </w:r>
      <w:r w:rsidRPr="00484F31">
        <w:rPr>
          <w:rFonts w:eastAsia="Times New Roman"/>
        </w:rPr>
        <w:t xml:space="preserve"> can show the completion of each </w:t>
      </w:r>
      <w:r w:rsidR="00A87052">
        <w:rPr>
          <w:rFonts w:eastAsia="Times New Roman"/>
        </w:rPr>
        <w:t>learning activity</w:t>
      </w:r>
      <w:r w:rsidRPr="00484F31">
        <w:rPr>
          <w:rFonts w:eastAsia="Times New Roman"/>
        </w:rPr>
        <w:t xml:space="preserve">. The emphasis is </w:t>
      </w:r>
      <w:r w:rsidR="00A87052">
        <w:rPr>
          <w:rFonts w:eastAsia="Times New Roman"/>
        </w:rPr>
        <w:t xml:space="preserve">not only </w:t>
      </w:r>
      <w:r w:rsidRPr="00484F31">
        <w:rPr>
          <w:rFonts w:eastAsia="Times New Roman"/>
        </w:rPr>
        <w:t xml:space="preserve">on </w:t>
      </w:r>
      <w:r w:rsidR="00A87052">
        <w:rPr>
          <w:rFonts w:eastAsia="Times New Roman"/>
        </w:rPr>
        <w:t xml:space="preserve">the </w:t>
      </w:r>
      <w:r w:rsidRPr="00484F31">
        <w:rPr>
          <w:rFonts w:eastAsia="Times New Roman"/>
        </w:rPr>
        <w:t>learning</w:t>
      </w:r>
      <w:r w:rsidR="00A87052">
        <w:rPr>
          <w:rFonts w:eastAsia="Times New Roman"/>
        </w:rPr>
        <w:t>,</w:t>
      </w:r>
      <w:r w:rsidRPr="00484F31">
        <w:rPr>
          <w:rFonts w:eastAsia="Times New Roman"/>
        </w:rPr>
        <w:t xml:space="preserve"> </w:t>
      </w:r>
      <w:r w:rsidR="00A87052">
        <w:rPr>
          <w:rFonts w:eastAsia="Times New Roman"/>
        </w:rPr>
        <w:t xml:space="preserve">but also on applying the learning to improve one’s </w:t>
      </w:r>
      <w:r w:rsidR="00A87052" w:rsidRPr="00484F31">
        <w:rPr>
          <w:rFonts w:eastAsia="Times New Roman"/>
        </w:rPr>
        <w:t xml:space="preserve">leadership </w:t>
      </w:r>
      <w:r w:rsidR="00A87052">
        <w:rPr>
          <w:rFonts w:eastAsia="Times New Roman"/>
        </w:rPr>
        <w:t>practice</w:t>
      </w:r>
      <w:r w:rsidRPr="00484F31">
        <w:rPr>
          <w:rFonts w:eastAsia="Times New Roman"/>
        </w:rPr>
        <w:t xml:space="preserve">. </w:t>
      </w:r>
      <w:r w:rsidR="00A87052">
        <w:rPr>
          <w:rFonts w:eastAsia="Times New Roman"/>
        </w:rPr>
        <w:t xml:space="preserve">Ultimately, improved leadership practice should impact the practice of others </w:t>
      </w:r>
      <w:r w:rsidR="00380815">
        <w:rPr>
          <w:rFonts w:eastAsia="Times New Roman"/>
        </w:rPr>
        <w:t>with</w:t>
      </w:r>
      <w:r w:rsidR="00A87052" w:rsidRPr="005744A2">
        <w:rPr>
          <w:rFonts w:eastAsia="Times New Roman"/>
        </w:rPr>
        <w:t xml:space="preserve">in </w:t>
      </w:r>
      <w:r w:rsidR="00380815">
        <w:rPr>
          <w:rFonts w:eastAsia="Times New Roman"/>
        </w:rPr>
        <w:t>the</w:t>
      </w:r>
      <w:r w:rsidR="00A87052" w:rsidRPr="005744A2">
        <w:rPr>
          <w:rFonts w:eastAsia="Times New Roman"/>
        </w:rPr>
        <w:t xml:space="preserve"> school.</w:t>
      </w:r>
    </w:p>
    <w:p w:rsidR="00FB2FF8" w:rsidRPr="00316C4B" w:rsidRDefault="004F0C59" w:rsidP="00A05B3F">
      <w:pPr>
        <w:pStyle w:val="Heading5"/>
        <w:rPr>
          <w:b w:val="0"/>
          <w:i w:val="0"/>
          <w:sz w:val="24"/>
          <w:szCs w:val="24"/>
        </w:rPr>
      </w:pPr>
      <w:r w:rsidRPr="00C9312D">
        <w:rPr>
          <w:b w:val="0"/>
          <w:sz w:val="24"/>
          <w:szCs w:val="24"/>
        </w:rPr>
        <w:lastRenderedPageBreak/>
        <w:t>Completing the PGP</w:t>
      </w:r>
      <w:r w:rsidR="00A05B3F">
        <w:rPr>
          <w:b w:val="0"/>
          <w:sz w:val="24"/>
          <w:szCs w:val="24"/>
        </w:rPr>
        <w:t>.</w:t>
      </w:r>
      <w:r w:rsidR="00A05B3F" w:rsidRPr="00316C4B">
        <w:rPr>
          <w:b w:val="0"/>
          <w:i w:val="0"/>
          <w:sz w:val="24"/>
          <w:szCs w:val="24"/>
        </w:rPr>
        <w:t xml:space="preserve"> </w:t>
      </w:r>
      <w:r w:rsidR="00316C4B">
        <w:rPr>
          <w:b w:val="0"/>
          <w:i w:val="0"/>
          <w:sz w:val="24"/>
          <w:szCs w:val="24"/>
        </w:rPr>
        <w:t>Although t</w:t>
      </w:r>
      <w:r w:rsidRPr="00A05B3F">
        <w:rPr>
          <w:b w:val="0"/>
          <w:i w:val="0"/>
          <w:sz w:val="24"/>
          <w:szCs w:val="24"/>
        </w:rPr>
        <w:t xml:space="preserve">he PGP is </w:t>
      </w:r>
      <w:r w:rsidR="00316C4B">
        <w:rPr>
          <w:b w:val="0"/>
          <w:i w:val="0"/>
          <w:sz w:val="24"/>
          <w:szCs w:val="24"/>
        </w:rPr>
        <w:t>developed</w:t>
      </w:r>
      <w:r w:rsidRPr="00A05B3F">
        <w:rPr>
          <w:b w:val="0"/>
          <w:i w:val="0"/>
          <w:sz w:val="24"/>
          <w:szCs w:val="24"/>
        </w:rPr>
        <w:t xml:space="preserve"> in TalentEd</w:t>
      </w:r>
      <w:r w:rsidR="00316C4B">
        <w:rPr>
          <w:b w:val="0"/>
          <w:i w:val="0"/>
          <w:sz w:val="24"/>
          <w:szCs w:val="24"/>
        </w:rPr>
        <w:t xml:space="preserve"> </w:t>
      </w:r>
      <w:r w:rsidR="00316C4B" w:rsidRPr="00316C4B">
        <w:rPr>
          <w:b w:val="0"/>
          <w:i w:val="0"/>
          <w:sz w:val="24"/>
          <w:szCs w:val="24"/>
        </w:rPr>
        <w:t>at the beginning of the school year,</w:t>
      </w:r>
      <w:r w:rsidR="00316C4B">
        <w:rPr>
          <w:b w:val="0"/>
          <w:i w:val="0"/>
          <w:sz w:val="24"/>
          <w:szCs w:val="24"/>
        </w:rPr>
        <w:t xml:space="preserve"> i</w:t>
      </w:r>
      <w:r w:rsidR="00316C4B" w:rsidRPr="00316C4B">
        <w:rPr>
          <w:b w:val="0"/>
          <w:i w:val="0"/>
          <w:sz w:val="24"/>
        </w:rPr>
        <w:t>t may be revised on an as</w:t>
      </w:r>
      <w:r w:rsidR="00316C4B">
        <w:rPr>
          <w:b w:val="0"/>
          <w:i w:val="0"/>
          <w:sz w:val="24"/>
        </w:rPr>
        <w:t>-</w:t>
      </w:r>
      <w:r w:rsidR="00316C4B" w:rsidRPr="00316C4B">
        <w:rPr>
          <w:b w:val="0"/>
          <w:i w:val="0"/>
          <w:sz w:val="24"/>
        </w:rPr>
        <w:t>needed basis.</w:t>
      </w:r>
      <w:r w:rsidR="00B60F7D" w:rsidRPr="00A05B3F">
        <w:rPr>
          <w:b w:val="0"/>
          <w:i w:val="0"/>
          <w:sz w:val="24"/>
          <w:szCs w:val="24"/>
        </w:rPr>
        <w:t xml:space="preserve"> </w:t>
      </w:r>
      <w:r w:rsidRPr="00A05B3F">
        <w:rPr>
          <w:b w:val="0"/>
          <w:i w:val="0"/>
          <w:sz w:val="24"/>
          <w:szCs w:val="24"/>
        </w:rPr>
        <w:t>Throughout the school year, the assistant principal co</w:t>
      </w:r>
      <w:r w:rsidRPr="00A05B3F">
        <w:rPr>
          <w:b w:val="0"/>
          <w:i w:val="0"/>
          <w:spacing w:val="-3"/>
          <w:sz w:val="24"/>
          <w:szCs w:val="24"/>
        </w:rPr>
        <w:t>m</w:t>
      </w:r>
      <w:r w:rsidRPr="00A05B3F">
        <w:rPr>
          <w:b w:val="0"/>
          <w:i w:val="0"/>
          <w:sz w:val="24"/>
          <w:szCs w:val="24"/>
        </w:rPr>
        <w:t>p</w:t>
      </w:r>
      <w:r w:rsidRPr="00A05B3F">
        <w:rPr>
          <w:b w:val="0"/>
          <w:i w:val="0"/>
          <w:spacing w:val="1"/>
          <w:sz w:val="24"/>
          <w:szCs w:val="24"/>
        </w:rPr>
        <w:t>l</w:t>
      </w:r>
      <w:r w:rsidRPr="00A05B3F">
        <w:rPr>
          <w:b w:val="0"/>
          <w:i w:val="0"/>
          <w:sz w:val="24"/>
          <w:szCs w:val="24"/>
        </w:rPr>
        <w:t>e</w:t>
      </w:r>
      <w:r w:rsidRPr="00A05B3F">
        <w:rPr>
          <w:b w:val="0"/>
          <w:i w:val="0"/>
          <w:spacing w:val="1"/>
          <w:sz w:val="24"/>
          <w:szCs w:val="24"/>
        </w:rPr>
        <w:t>t</w:t>
      </w:r>
      <w:r w:rsidRPr="00A05B3F">
        <w:rPr>
          <w:b w:val="0"/>
          <w:i w:val="0"/>
          <w:sz w:val="24"/>
          <w:szCs w:val="24"/>
        </w:rPr>
        <w:t>es the p</w:t>
      </w:r>
      <w:r w:rsidRPr="00A05B3F">
        <w:rPr>
          <w:b w:val="0"/>
          <w:i w:val="0"/>
          <w:spacing w:val="1"/>
          <w:sz w:val="24"/>
          <w:szCs w:val="24"/>
        </w:rPr>
        <w:t>r</w:t>
      </w:r>
      <w:r w:rsidRPr="00A05B3F">
        <w:rPr>
          <w:b w:val="0"/>
          <w:i w:val="0"/>
          <w:sz w:val="24"/>
          <w:szCs w:val="24"/>
        </w:rPr>
        <w:t>o</w:t>
      </w:r>
      <w:r w:rsidRPr="00A05B3F">
        <w:rPr>
          <w:b w:val="0"/>
          <w:i w:val="0"/>
          <w:spacing w:val="-2"/>
          <w:sz w:val="24"/>
          <w:szCs w:val="24"/>
        </w:rPr>
        <w:t>f</w:t>
      </w:r>
      <w:r w:rsidRPr="00A05B3F">
        <w:rPr>
          <w:b w:val="0"/>
          <w:i w:val="0"/>
          <w:sz w:val="24"/>
          <w:szCs w:val="24"/>
        </w:rPr>
        <w:t>e</w:t>
      </w:r>
      <w:r w:rsidRPr="00A05B3F">
        <w:rPr>
          <w:b w:val="0"/>
          <w:i w:val="0"/>
          <w:spacing w:val="1"/>
          <w:sz w:val="24"/>
          <w:szCs w:val="24"/>
        </w:rPr>
        <w:t>s</w:t>
      </w:r>
      <w:r w:rsidRPr="00A05B3F">
        <w:rPr>
          <w:b w:val="0"/>
          <w:i w:val="0"/>
          <w:spacing w:val="-2"/>
          <w:sz w:val="24"/>
          <w:szCs w:val="24"/>
        </w:rPr>
        <w:t>s</w:t>
      </w:r>
      <w:r w:rsidRPr="00A05B3F">
        <w:rPr>
          <w:b w:val="0"/>
          <w:i w:val="0"/>
          <w:spacing w:val="1"/>
          <w:sz w:val="24"/>
          <w:szCs w:val="24"/>
        </w:rPr>
        <w:t>i</w:t>
      </w:r>
      <w:r w:rsidRPr="00A05B3F">
        <w:rPr>
          <w:b w:val="0"/>
          <w:i w:val="0"/>
          <w:sz w:val="24"/>
          <w:szCs w:val="24"/>
        </w:rPr>
        <w:t>on</w:t>
      </w:r>
      <w:r w:rsidRPr="00A05B3F">
        <w:rPr>
          <w:b w:val="0"/>
          <w:i w:val="0"/>
          <w:spacing w:val="-2"/>
          <w:sz w:val="24"/>
          <w:szCs w:val="24"/>
        </w:rPr>
        <w:t>a</w:t>
      </w:r>
      <w:r w:rsidRPr="00A05B3F">
        <w:rPr>
          <w:b w:val="0"/>
          <w:i w:val="0"/>
          <w:sz w:val="24"/>
          <w:szCs w:val="24"/>
        </w:rPr>
        <w:t>l</w:t>
      </w:r>
      <w:r w:rsidRPr="00A05B3F">
        <w:rPr>
          <w:b w:val="0"/>
          <w:i w:val="0"/>
          <w:spacing w:val="1"/>
          <w:sz w:val="24"/>
          <w:szCs w:val="24"/>
        </w:rPr>
        <w:t xml:space="preserve"> </w:t>
      </w:r>
      <w:r w:rsidRPr="00A05B3F">
        <w:rPr>
          <w:b w:val="0"/>
          <w:i w:val="0"/>
          <w:sz w:val="24"/>
          <w:szCs w:val="24"/>
        </w:rPr>
        <w:t>learning ac</w:t>
      </w:r>
      <w:r w:rsidRPr="00A05B3F">
        <w:rPr>
          <w:b w:val="0"/>
          <w:i w:val="0"/>
          <w:spacing w:val="-1"/>
          <w:sz w:val="24"/>
          <w:szCs w:val="24"/>
        </w:rPr>
        <w:t>t</w:t>
      </w:r>
      <w:r w:rsidRPr="00A05B3F">
        <w:rPr>
          <w:b w:val="0"/>
          <w:i w:val="0"/>
          <w:spacing w:val="1"/>
          <w:sz w:val="24"/>
          <w:szCs w:val="24"/>
        </w:rPr>
        <w:t>i</w:t>
      </w:r>
      <w:r w:rsidRPr="00A05B3F">
        <w:rPr>
          <w:b w:val="0"/>
          <w:i w:val="0"/>
          <w:spacing w:val="-2"/>
          <w:sz w:val="24"/>
          <w:szCs w:val="24"/>
        </w:rPr>
        <w:t>v</w:t>
      </w:r>
      <w:r w:rsidRPr="00A05B3F">
        <w:rPr>
          <w:b w:val="0"/>
          <w:i w:val="0"/>
          <w:spacing w:val="1"/>
          <w:sz w:val="24"/>
          <w:szCs w:val="24"/>
        </w:rPr>
        <w:t>it</w:t>
      </w:r>
      <w:r w:rsidRPr="00A05B3F">
        <w:rPr>
          <w:b w:val="0"/>
          <w:i w:val="0"/>
          <w:spacing w:val="-1"/>
          <w:sz w:val="24"/>
          <w:szCs w:val="24"/>
        </w:rPr>
        <w:t>i</w:t>
      </w:r>
      <w:r w:rsidRPr="00A05B3F">
        <w:rPr>
          <w:b w:val="0"/>
          <w:i w:val="0"/>
          <w:sz w:val="24"/>
          <w:szCs w:val="24"/>
        </w:rPr>
        <w:t>es,</w:t>
      </w:r>
      <w:r w:rsidRPr="00A05B3F">
        <w:rPr>
          <w:b w:val="0"/>
          <w:i w:val="0"/>
          <w:spacing w:val="1"/>
          <w:sz w:val="24"/>
          <w:szCs w:val="24"/>
        </w:rPr>
        <w:t xml:space="preserve"> </w:t>
      </w:r>
      <w:r w:rsidRPr="00A05B3F">
        <w:rPr>
          <w:b w:val="0"/>
          <w:i w:val="0"/>
          <w:sz w:val="24"/>
          <w:szCs w:val="24"/>
        </w:rPr>
        <w:t>a</w:t>
      </w:r>
      <w:r w:rsidRPr="00A05B3F">
        <w:rPr>
          <w:b w:val="0"/>
          <w:i w:val="0"/>
          <w:spacing w:val="-2"/>
          <w:sz w:val="24"/>
          <w:szCs w:val="24"/>
        </w:rPr>
        <w:t>p</w:t>
      </w:r>
      <w:r w:rsidRPr="00A05B3F">
        <w:rPr>
          <w:b w:val="0"/>
          <w:i w:val="0"/>
          <w:sz w:val="24"/>
          <w:szCs w:val="24"/>
        </w:rPr>
        <w:t>p</w:t>
      </w:r>
      <w:r w:rsidRPr="00A05B3F">
        <w:rPr>
          <w:b w:val="0"/>
          <w:i w:val="0"/>
          <w:spacing w:val="1"/>
          <w:sz w:val="24"/>
          <w:szCs w:val="24"/>
        </w:rPr>
        <w:t>l</w:t>
      </w:r>
      <w:r w:rsidRPr="00A05B3F">
        <w:rPr>
          <w:b w:val="0"/>
          <w:i w:val="0"/>
          <w:sz w:val="24"/>
          <w:szCs w:val="24"/>
        </w:rPr>
        <w:t>ies</w:t>
      </w:r>
      <w:r w:rsidRPr="00A05B3F">
        <w:rPr>
          <w:b w:val="0"/>
          <w:i w:val="0"/>
          <w:spacing w:val="-2"/>
          <w:sz w:val="24"/>
          <w:szCs w:val="24"/>
        </w:rPr>
        <w:t xml:space="preserve"> </w:t>
      </w:r>
      <w:r w:rsidRPr="00A05B3F">
        <w:rPr>
          <w:b w:val="0"/>
          <w:i w:val="0"/>
          <w:spacing w:val="1"/>
          <w:sz w:val="24"/>
          <w:szCs w:val="24"/>
        </w:rPr>
        <w:t>l</w:t>
      </w:r>
      <w:r w:rsidRPr="00A05B3F">
        <w:rPr>
          <w:b w:val="0"/>
          <w:i w:val="0"/>
          <w:sz w:val="24"/>
          <w:szCs w:val="24"/>
        </w:rPr>
        <w:t>e</w:t>
      </w:r>
      <w:r w:rsidRPr="00A05B3F">
        <w:rPr>
          <w:b w:val="0"/>
          <w:i w:val="0"/>
          <w:spacing w:val="-2"/>
          <w:sz w:val="24"/>
          <w:szCs w:val="24"/>
        </w:rPr>
        <w:t>a</w:t>
      </w:r>
      <w:r w:rsidRPr="00A05B3F">
        <w:rPr>
          <w:b w:val="0"/>
          <w:i w:val="0"/>
          <w:spacing w:val="1"/>
          <w:sz w:val="24"/>
          <w:szCs w:val="24"/>
        </w:rPr>
        <w:t>r</w:t>
      </w:r>
      <w:r w:rsidRPr="00A05B3F">
        <w:rPr>
          <w:b w:val="0"/>
          <w:i w:val="0"/>
          <w:spacing w:val="-2"/>
          <w:sz w:val="24"/>
          <w:szCs w:val="24"/>
        </w:rPr>
        <w:t>n</w:t>
      </w:r>
      <w:r w:rsidRPr="00A05B3F">
        <w:rPr>
          <w:b w:val="0"/>
          <w:i w:val="0"/>
          <w:spacing w:val="1"/>
          <w:sz w:val="24"/>
          <w:szCs w:val="24"/>
        </w:rPr>
        <w:t>i</w:t>
      </w:r>
      <w:r w:rsidRPr="00A05B3F">
        <w:rPr>
          <w:b w:val="0"/>
          <w:i w:val="0"/>
          <w:spacing w:val="-2"/>
          <w:sz w:val="24"/>
          <w:szCs w:val="24"/>
        </w:rPr>
        <w:t>n</w:t>
      </w:r>
      <w:r w:rsidRPr="00A05B3F">
        <w:rPr>
          <w:b w:val="0"/>
          <w:i w:val="0"/>
          <w:sz w:val="24"/>
          <w:szCs w:val="24"/>
        </w:rPr>
        <w:t>g</w:t>
      </w:r>
      <w:r w:rsidRPr="00A05B3F">
        <w:rPr>
          <w:b w:val="0"/>
          <w:i w:val="0"/>
          <w:spacing w:val="-2"/>
          <w:sz w:val="24"/>
          <w:szCs w:val="24"/>
        </w:rPr>
        <w:t xml:space="preserve"> </w:t>
      </w:r>
      <w:r w:rsidRPr="00A05B3F">
        <w:rPr>
          <w:b w:val="0"/>
          <w:i w:val="0"/>
          <w:spacing w:val="1"/>
          <w:sz w:val="24"/>
          <w:szCs w:val="24"/>
        </w:rPr>
        <w:t>t</w:t>
      </w:r>
      <w:r w:rsidRPr="00A05B3F">
        <w:rPr>
          <w:b w:val="0"/>
          <w:i w:val="0"/>
          <w:sz w:val="24"/>
          <w:szCs w:val="24"/>
        </w:rPr>
        <w:t xml:space="preserve">o </w:t>
      </w:r>
      <w:r w:rsidRPr="00A05B3F">
        <w:rPr>
          <w:b w:val="0"/>
          <w:i w:val="0"/>
          <w:spacing w:val="-4"/>
          <w:sz w:val="24"/>
          <w:szCs w:val="24"/>
        </w:rPr>
        <w:t>m</w:t>
      </w:r>
      <w:r w:rsidRPr="00A05B3F">
        <w:rPr>
          <w:b w:val="0"/>
          <w:i w:val="0"/>
          <w:sz w:val="24"/>
          <w:szCs w:val="24"/>
        </w:rPr>
        <w:t>eet</w:t>
      </w:r>
      <w:r w:rsidRPr="00A05B3F">
        <w:rPr>
          <w:b w:val="0"/>
          <w:i w:val="0"/>
          <w:spacing w:val="1"/>
          <w:sz w:val="24"/>
          <w:szCs w:val="24"/>
        </w:rPr>
        <w:t xml:space="preserve"> </w:t>
      </w:r>
      <w:r w:rsidRPr="00A05B3F">
        <w:rPr>
          <w:b w:val="0"/>
          <w:i w:val="0"/>
          <w:spacing w:val="-2"/>
          <w:sz w:val="24"/>
          <w:szCs w:val="24"/>
        </w:rPr>
        <w:t>g</w:t>
      </w:r>
      <w:r w:rsidRPr="00A05B3F">
        <w:rPr>
          <w:b w:val="0"/>
          <w:i w:val="0"/>
          <w:sz w:val="24"/>
          <w:szCs w:val="24"/>
        </w:rPr>
        <w:t>oa</w:t>
      </w:r>
      <w:r w:rsidRPr="00A05B3F">
        <w:rPr>
          <w:b w:val="0"/>
          <w:i w:val="0"/>
          <w:spacing w:val="1"/>
          <w:sz w:val="24"/>
          <w:szCs w:val="24"/>
        </w:rPr>
        <w:t>l</w:t>
      </w:r>
      <w:r w:rsidRPr="00A05B3F">
        <w:rPr>
          <w:b w:val="0"/>
          <w:i w:val="0"/>
          <w:sz w:val="24"/>
          <w:szCs w:val="24"/>
        </w:rPr>
        <w:t xml:space="preserve">s, </w:t>
      </w:r>
      <w:r w:rsidR="00316C4B" w:rsidRPr="00316C4B">
        <w:rPr>
          <w:b w:val="0"/>
          <w:i w:val="0"/>
          <w:sz w:val="24"/>
        </w:rPr>
        <w:t>c</w:t>
      </w:r>
      <w:r w:rsidR="00316C4B" w:rsidRPr="00316C4B">
        <w:rPr>
          <w:b w:val="0"/>
          <w:i w:val="0"/>
          <w:spacing w:val="-2"/>
          <w:sz w:val="24"/>
        </w:rPr>
        <w:t>o</w:t>
      </w:r>
      <w:r w:rsidR="00316C4B" w:rsidRPr="00316C4B">
        <w:rPr>
          <w:b w:val="0"/>
          <w:i w:val="0"/>
          <w:spacing w:val="1"/>
          <w:sz w:val="24"/>
        </w:rPr>
        <w:t>l</w:t>
      </w:r>
      <w:r w:rsidR="00316C4B" w:rsidRPr="00316C4B">
        <w:rPr>
          <w:b w:val="0"/>
          <w:i w:val="0"/>
          <w:spacing w:val="-1"/>
          <w:sz w:val="24"/>
        </w:rPr>
        <w:t>l</w:t>
      </w:r>
      <w:r w:rsidR="00316C4B" w:rsidRPr="00316C4B">
        <w:rPr>
          <w:b w:val="0"/>
          <w:i w:val="0"/>
          <w:sz w:val="24"/>
        </w:rPr>
        <w:t>ects e</w:t>
      </w:r>
      <w:r w:rsidR="00316C4B" w:rsidRPr="00316C4B">
        <w:rPr>
          <w:b w:val="0"/>
          <w:i w:val="0"/>
          <w:spacing w:val="-2"/>
          <w:sz w:val="24"/>
        </w:rPr>
        <w:t>v</w:t>
      </w:r>
      <w:r w:rsidR="00316C4B" w:rsidRPr="00316C4B">
        <w:rPr>
          <w:b w:val="0"/>
          <w:i w:val="0"/>
          <w:spacing w:val="1"/>
          <w:sz w:val="24"/>
        </w:rPr>
        <w:t>i</w:t>
      </w:r>
      <w:r w:rsidR="00316C4B" w:rsidRPr="00316C4B">
        <w:rPr>
          <w:b w:val="0"/>
          <w:i w:val="0"/>
          <w:sz w:val="24"/>
        </w:rPr>
        <w:t>dence</w:t>
      </w:r>
      <w:r w:rsidR="00316C4B" w:rsidRPr="00316C4B">
        <w:rPr>
          <w:b w:val="0"/>
          <w:i w:val="0"/>
          <w:spacing w:val="-2"/>
          <w:sz w:val="24"/>
        </w:rPr>
        <w:t xml:space="preserve"> </w:t>
      </w:r>
      <w:r w:rsidR="00316C4B" w:rsidRPr="00316C4B">
        <w:rPr>
          <w:b w:val="0"/>
          <w:i w:val="0"/>
          <w:spacing w:val="1"/>
          <w:sz w:val="24"/>
        </w:rPr>
        <w:t>t</w:t>
      </w:r>
      <w:r w:rsidR="00316C4B" w:rsidRPr="00316C4B">
        <w:rPr>
          <w:b w:val="0"/>
          <w:i w:val="0"/>
          <w:sz w:val="24"/>
        </w:rPr>
        <w:t xml:space="preserve">o </w:t>
      </w:r>
      <w:r w:rsidR="00316C4B" w:rsidRPr="00316C4B">
        <w:rPr>
          <w:b w:val="0"/>
          <w:i w:val="0"/>
          <w:spacing w:val="-2"/>
          <w:sz w:val="24"/>
        </w:rPr>
        <w:t>demonstrate</w:t>
      </w:r>
      <w:r w:rsidR="00316C4B" w:rsidRPr="00316C4B">
        <w:rPr>
          <w:b w:val="0"/>
          <w:i w:val="0"/>
          <w:spacing w:val="-1"/>
          <w:sz w:val="24"/>
        </w:rPr>
        <w:t xml:space="preserve"> </w:t>
      </w:r>
      <w:r w:rsidR="00316C4B" w:rsidRPr="00316C4B">
        <w:rPr>
          <w:b w:val="0"/>
          <w:i w:val="0"/>
          <w:sz w:val="24"/>
        </w:rPr>
        <w:t>co</w:t>
      </w:r>
      <w:r w:rsidR="00316C4B" w:rsidRPr="00316C4B">
        <w:rPr>
          <w:b w:val="0"/>
          <w:i w:val="0"/>
          <w:spacing w:val="-3"/>
          <w:sz w:val="24"/>
        </w:rPr>
        <w:t>m</w:t>
      </w:r>
      <w:r w:rsidR="00316C4B" w:rsidRPr="00316C4B">
        <w:rPr>
          <w:b w:val="0"/>
          <w:i w:val="0"/>
          <w:sz w:val="24"/>
        </w:rPr>
        <w:t>p</w:t>
      </w:r>
      <w:r w:rsidR="00316C4B" w:rsidRPr="00316C4B">
        <w:rPr>
          <w:b w:val="0"/>
          <w:i w:val="0"/>
          <w:spacing w:val="1"/>
          <w:sz w:val="24"/>
        </w:rPr>
        <w:t>l</w:t>
      </w:r>
      <w:r w:rsidR="00316C4B" w:rsidRPr="00316C4B">
        <w:rPr>
          <w:b w:val="0"/>
          <w:i w:val="0"/>
          <w:sz w:val="24"/>
        </w:rPr>
        <w:t>e</w:t>
      </w:r>
      <w:r w:rsidR="00316C4B" w:rsidRPr="00316C4B">
        <w:rPr>
          <w:b w:val="0"/>
          <w:i w:val="0"/>
          <w:spacing w:val="1"/>
          <w:sz w:val="24"/>
        </w:rPr>
        <w:t>ti</w:t>
      </w:r>
      <w:r w:rsidR="00316C4B" w:rsidRPr="00316C4B">
        <w:rPr>
          <w:b w:val="0"/>
          <w:i w:val="0"/>
          <w:spacing w:val="-2"/>
          <w:sz w:val="24"/>
        </w:rPr>
        <w:t>o</w:t>
      </w:r>
      <w:r w:rsidR="00316C4B" w:rsidRPr="00316C4B">
        <w:rPr>
          <w:b w:val="0"/>
          <w:i w:val="0"/>
          <w:spacing w:val="1"/>
          <w:sz w:val="24"/>
        </w:rPr>
        <w:t xml:space="preserve">n of the </w:t>
      </w:r>
      <w:r w:rsidR="00316C4B" w:rsidRPr="00316C4B">
        <w:rPr>
          <w:b w:val="0"/>
          <w:i w:val="0"/>
          <w:spacing w:val="-1"/>
          <w:sz w:val="24"/>
        </w:rPr>
        <w:t>PGP, and reflects on the impact on his or her practice</w:t>
      </w:r>
      <w:r w:rsidR="00316C4B">
        <w:rPr>
          <w:b w:val="0"/>
          <w:i w:val="0"/>
          <w:spacing w:val="-1"/>
          <w:sz w:val="24"/>
        </w:rPr>
        <w:t xml:space="preserve">. </w:t>
      </w:r>
      <w:r w:rsidRPr="00A05B3F">
        <w:rPr>
          <w:b w:val="0"/>
          <w:i w:val="0"/>
          <w:spacing w:val="1"/>
          <w:sz w:val="24"/>
          <w:szCs w:val="24"/>
        </w:rPr>
        <w:t>Evidence is uploaded into BriteLocker</w:t>
      </w:r>
      <w:r w:rsidRPr="00C9312D">
        <w:rPr>
          <w:b w:val="0"/>
          <w:spacing w:val="1"/>
        </w:rPr>
        <w:t xml:space="preserve"> </w:t>
      </w:r>
      <w:r w:rsidRPr="00316C4B">
        <w:rPr>
          <w:b w:val="0"/>
          <w:i w:val="0"/>
          <w:spacing w:val="1"/>
          <w:sz w:val="24"/>
          <w:szCs w:val="24"/>
        </w:rPr>
        <w:t>through</w:t>
      </w:r>
      <w:r w:rsidRPr="00A05B3F">
        <w:rPr>
          <w:b w:val="0"/>
          <w:spacing w:val="1"/>
          <w:sz w:val="24"/>
          <w:szCs w:val="24"/>
        </w:rPr>
        <w:t xml:space="preserve"> </w:t>
      </w:r>
      <w:r w:rsidRPr="00A05B3F">
        <w:rPr>
          <w:b w:val="0"/>
          <w:i w:val="0"/>
          <w:spacing w:val="1"/>
          <w:sz w:val="24"/>
          <w:szCs w:val="24"/>
        </w:rPr>
        <w:t>TalentEd</w:t>
      </w:r>
      <w:r w:rsidR="001119FB">
        <w:rPr>
          <w:b w:val="0"/>
          <w:i w:val="0"/>
          <w:spacing w:val="1"/>
          <w:sz w:val="24"/>
          <w:szCs w:val="24"/>
        </w:rPr>
        <w:t>.</w:t>
      </w:r>
      <w:r w:rsidRPr="00A05B3F">
        <w:rPr>
          <w:b w:val="0"/>
          <w:i w:val="0"/>
          <w:spacing w:val="1"/>
          <w:sz w:val="24"/>
          <w:szCs w:val="24"/>
        </w:rPr>
        <w:t xml:space="preserve"> </w:t>
      </w:r>
      <w:r w:rsidR="001119FB">
        <w:rPr>
          <w:b w:val="0"/>
          <w:i w:val="0"/>
          <w:spacing w:val="1"/>
          <w:sz w:val="24"/>
          <w:szCs w:val="24"/>
        </w:rPr>
        <w:t>T</w:t>
      </w:r>
      <w:r w:rsidRPr="001119FB">
        <w:rPr>
          <w:b w:val="0"/>
          <w:i w:val="0"/>
          <w:spacing w:val="1"/>
          <w:sz w:val="24"/>
          <w:szCs w:val="24"/>
        </w:rPr>
        <w:t xml:space="preserve">he PGP is reviewed and </w:t>
      </w:r>
      <w:r w:rsidRPr="00316C4B">
        <w:rPr>
          <w:b w:val="0"/>
          <w:i w:val="0"/>
          <w:spacing w:val="1"/>
          <w:sz w:val="24"/>
          <w:szCs w:val="24"/>
        </w:rPr>
        <w:t xml:space="preserve">scored </w:t>
      </w:r>
      <w:r w:rsidR="00316C4B" w:rsidRPr="00316C4B">
        <w:rPr>
          <w:b w:val="0"/>
          <w:i w:val="0"/>
          <w:spacing w:val="1"/>
          <w:sz w:val="24"/>
          <w:szCs w:val="24"/>
        </w:rPr>
        <w:t xml:space="preserve">using the </w:t>
      </w:r>
      <w:r w:rsidR="00316C4B" w:rsidRPr="00316C4B">
        <w:rPr>
          <w:b w:val="0"/>
          <w:spacing w:val="1"/>
          <w:sz w:val="24"/>
          <w:szCs w:val="24"/>
        </w:rPr>
        <w:t>PGP Development and Scoring Rubric</w:t>
      </w:r>
      <w:r w:rsidRPr="00316C4B">
        <w:rPr>
          <w:b w:val="0"/>
          <w:i w:val="0"/>
          <w:spacing w:val="1"/>
          <w:sz w:val="24"/>
          <w:szCs w:val="24"/>
        </w:rPr>
        <w:t>.</w:t>
      </w:r>
    </w:p>
    <w:p w:rsidR="00484F31" w:rsidRPr="00DF7185" w:rsidRDefault="00484F31" w:rsidP="00484F31">
      <w:pPr>
        <w:pStyle w:val="Heading4"/>
        <w:rPr>
          <w:rFonts w:ascii="Calibri" w:hAnsi="Calibri"/>
          <w:b/>
          <w:color w:val="auto"/>
          <w:sz w:val="24"/>
          <w:szCs w:val="24"/>
        </w:rPr>
      </w:pPr>
      <w:r w:rsidRPr="00DF7185">
        <w:rPr>
          <w:rFonts w:ascii="Calibri" w:hAnsi="Calibri"/>
          <w:b/>
          <w:color w:val="auto"/>
          <w:sz w:val="24"/>
          <w:szCs w:val="24"/>
        </w:rPr>
        <w:t>Artifact 2: A Set of Completed Documents for One Teacher’s Evaluation</w:t>
      </w:r>
    </w:p>
    <w:p w:rsidR="00612BD0" w:rsidRPr="00612BD0" w:rsidRDefault="00484F31" w:rsidP="00612BD0">
      <w:pPr>
        <w:pStyle w:val="Default"/>
        <w:rPr>
          <w:rFonts w:ascii="Calibri" w:hAnsi="Calibri" w:cs="Calibri"/>
        </w:rPr>
      </w:pPr>
      <w:r w:rsidRPr="00612BD0">
        <w:rPr>
          <w:rFonts w:ascii="Calibri" w:hAnsi="Calibri"/>
        </w:rPr>
        <w:t>An important aspect of an assistant principal’s work is instructional leadership. Assistant principals can have a positive impact on student learning by helping teachers improve their teaching practices. Through the teacher evaluation process, assistant principals are able to observe teachers, provide constructive feedback to improve or expand instructional practices, and influence the quality of instruction throughout the school.</w:t>
      </w:r>
      <w:r w:rsidR="00612BD0" w:rsidRPr="00612BD0">
        <w:rPr>
          <w:rFonts w:ascii="Calibri" w:hAnsi="Calibri"/>
        </w:rPr>
        <w:t xml:space="preserve"> </w:t>
      </w:r>
      <w:r w:rsidR="00612BD0" w:rsidRPr="00612BD0">
        <w:rPr>
          <w:rFonts w:ascii="Calibri" w:hAnsi="Calibri" w:cs="Calibri"/>
        </w:rPr>
        <w:t>As an artifact, the set of documents is reflective of the following essential practices of school leadership:</w:t>
      </w:r>
    </w:p>
    <w:p w:rsidR="00612BD0" w:rsidRPr="00612BD0" w:rsidRDefault="00612BD0" w:rsidP="00612BD0">
      <w:pPr>
        <w:pStyle w:val="Default"/>
        <w:numPr>
          <w:ilvl w:val="0"/>
          <w:numId w:val="77"/>
        </w:numPr>
        <w:rPr>
          <w:rFonts w:ascii="Calibri" w:hAnsi="Calibri" w:cs="Calibri"/>
        </w:rPr>
      </w:pPr>
      <w:r w:rsidRPr="00612BD0">
        <w:rPr>
          <w:rFonts w:ascii="Calibri" w:eastAsia="Cambria" w:hAnsi="Calibri" w:cs="Calibri"/>
          <w:b/>
          <w:bCs/>
        </w:rPr>
        <w:t>Focus on Learning</w:t>
      </w:r>
      <w:r w:rsidRPr="00612BD0">
        <w:rPr>
          <w:rFonts w:ascii="Calibri" w:hAnsi="Calibri" w:cs="Calibri"/>
          <w:b/>
          <w:bCs/>
          <w:spacing w:val="1"/>
        </w:rPr>
        <w:t xml:space="preserve"> 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 xml:space="preserve">r </w:t>
      </w:r>
      <w:r w:rsidRPr="00612BD0">
        <w:rPr>
          <w:rFonts w:ascii="Calibri" w:hAnsi="Calibri" w:cs="Calibri"/>
          <w:b/>
          <w:bCs/>
          <w:spacing w:val="-2"/>
        </w:rPr>
        <w:t>2</w:t>
      </w:r>
      <w:r w:rsidRPr="00612BD0">
        <w:rPr>
          <w:rFonts w:ascii="Calibri" w:hAnsi="Calibri" w:cs="Calibri"/>
          <w:b/>
          <w:bCs/>
          <w:spacing w:val="1"/>
        </w:rPr>
        <w:t>.1</w:t>
      </w:r>
      <w:r w:rsidRPr="00612BD0">
        <w:rPr>
          <w:rFonts w:ascii="Calibri" w:hAnsi="Calibri" w:cs="Calibri"/>
          <w:b/>
          <w:bCs/>
        </w:rPr>
        <w:t>:</w:t>
      </w:r>
      <w:r w:rsidRPr="00612BD0">
        <w:rPr>
          <w:rFonts w:ascii="Calibri" w:hAnsi="Calibri" w:cs="Calibri"/>
          <w:bCs/>
          <w:spacing w:val="-2"/>
        </w:rPr>
        <w:t xml:space="preserve"> </w:t>
      </w:r>
      <w:r w:rsidRPr="00612BD0">
        <w:rPr>
          <w:rFonts w:ascii="Calibri" w:hAnsi="Calibri" w:cs="Calibri"/>
          <w:bCs/>
          <w:spacing w:val="1"/>
        </w:rPr>
        <w:t>I</w:t>
      </w:r>
      <w:r w:rsidRPr="00612BD0">
        <w:rPr>
          <w:rFonts w:ascii="Calibri" w:hAnsi="Calibri" w:cs="Calibri"/>
          <w:bCs/>
        </w:rPr>
        <w:t>mpr</w:t>
      </w:r>
      <w:r w:rsidRPr="00612BD0">
        <w:rPr>
          <w:rFonts w:ascii="Calibri" w:hAnsi="Calibri" w:cs="Calibri"/>
          <w:bCs/>
          <w:spacing w:val="-3"/>
        </w:rPr>
        <w:t>o</w:t>
      </w:r>
      <w:r w:rsidRPr="00612BD0">
        <w:rPr>
          <w:rFonts w:ascii="Calibri" w:hAnsi="Calibri" w:cs="Calibri"/>
          <w:bCs/>
          <w:spacing w:val="1"/>
        </w:rPr>
        <w:t>v</w:t>
      </w:r>
      <w:r w:rsidRPr="00612BD0">
        <w:rPr>
          <w:rFonts w:ascii="Calibri" w:hAnsi="Calibri" w:cs="Calibri"/>
          <w:bCs/>
        </w:rPr>
        <w:t>e t</w:t>
      </w:r>
      <w:r w:rsidRPr="00612BD0">
        <w:rPr>
          <w:rFonts w:ascii="Calibri" w:hAnsi="Calibri" w:cs="Calibri"/>
          <w:bCs/>
          <w:spacing w:val="-1"/>
        </w:rPr>
        <w:t>h</w:t>
      </w:r>
      <w:r w:rsidRPr="00612BD0">
        <w:rPr>
          <w:rFonts w:ascii="Calibri" w:hAnsi="Calibri" w:cs="Calibri"/>
          <w:bCs/>
        </w:rPr>
        <w:t>e</w:t>
      </w:r>
      <w:r w:rsidRPr="00612BD0">
        <w:rPr>
          <w:rFonts w:ascii="Calibri" w:hAnsi="Calibri" w:cs="Calibri"/>
          <w:bCs/>
          <w:spacing w:val="-3"/>
        </w:rPr>
        <w:t xml:space="preserve"> </w:t>
      </w:r>
      <w:r w:rsidRPr="00612BD0">
        <w:rPr>
          <w:rFonts w:ascii="Calibri" w:hAnsi="Calibri" w:cs="Calibri"/>
          <w:bCs/>
          <w:spacing w:val="1"/>
        </w:rPr>
        <w:t>I</w:t>
      </w:r>
      <w:r w:rsidRPr="00612BD0">
        <w:rPr>
          <w:rFonts w:ascii="Calibri" w:hAnsi="Calibri" w:cs="Calibri"/>
          <w:bCs/>
          <w:spacing w:val="-1"/>
        </w:rPr>
        <w:t>n</w:t>
      </w:r>
      <w:r w:rsidRPr="00612BD0">
        <w:rPr>
          <w:rFonts w:ascii="Calibri" w:hAnsi="Calibri" w:cs="Calibri"/>
          <w:bCs/>
        </w:rPr>
        <w:t>st</w:t>
      </w:r>
      <w:r w:rsidRPr="00612BD0">
        <w:rPr>
          <w:rFonts w:ascii="Calibri" w:hAnsi="Calibri" w:cs="Calibri"/>
          <w:bCs/>
          <w:spacing w:val="1"/>
        </w:rPr>
        <w:t>r</w:t>
      </w:r>
      <w:r w:rsidRPr="00612BD0">
        <w:rPr>
          <w:rFonts w:ascii="Calibri" w:hAnsi="Calibri" w:cs="Calibri"/>
          <w:bCs/>
          <w:spacing w:val="-3"/>
        </w:rPr>
        <w:t>u</w:t>
      </w:r>
      <w:r w:rsidRPr="00612BD0">
        <w:rPr>
          <w:rFonts w:ascii="Calibri" w:hAnsi="Calibri" w:cs="Calibri"/>
          <w:bCs/>
          <w:spacing w:val="1"/>
        </w:rPr>
        <w:t>c</w:t>
      </w:r>
      <w:r w:rsidRPr="00612BD0">
        <w:rPr>
          <w:rFonts w:ascii="Calibri" w:hAnsi="Calibri" w:cs="Calibri"/>
          <w:bCs/>
          <w:spacing w:val="-2"/>
        </w:rPr>
        <w:t>t</w:t>
      </w:r>
      <w:r w:rsidRPr="00612BD0">
        <w:rPr>
          <w:rFonts w:ascii="Calibri" w:hAnsi="Calibri" w:cs="Calibri"/>
          <w:bCs/>
          <w:spacing w:val="1"/>
        </w:rPr>
        <w:t>i</w:t>
      </w:r>
      <w:r w:rsidRPr="00612BD0">
        <w:rPr>
          <w:rFonts w:ascii="Calibri" w:hAnsi="Calibri" w:cs="Calibri"/>
          <w:bCs/>
          <w:spacing w:val="-1"/>
        </w:rPr>
        <w:t>ona</w:t>
      </w:r>
      <w:r w:rsidRPr="00612BD0">
        <w:rPr>
          <w:rFonts w:ascii="Calibri" w:hAnsi="Calibri" w:cs="Calibri"/>
          <w:bCs/>
        </w:rPr>
        <w:t>l</w:t>
      </w:r>
      <w:r w:rsidRPr="00612BD0">
        <w:rPr>
          <w:rFonts w:ascii="Calibri" w:hAnsi="Calibri" w:cs="Calibri"/>
          <w:bCs/>
          <w:spacing w:val="1"/>
        </w:rPr>
        <w:t xml:space="preserve"> </w:t>
      </w:r>
      <w:r w:rsidRPr="00612BD0">
        <w:rPr>
          <w:rFonts w:ascii="Calibri" w:hAnsi="Calibri" w:cs="Calibri"/>
          <w:bCs/>
        </w:rPr>
        <w:t>P</w:t>
      </w:r>
      <w:r w:rsidRPr="00612BD0">
        <w:rPr>
          <w:rFonts w:ascii="Calibri" w:hAnsi="Calibri" w:cs="Calibri"/>
          <w:bCs/>
          <w:spacing w:val="1"/>
        </w:rPr>
        <w:t>r</w:t>
      </w:r>
      <w:r w:rsidRPr="00612BD0">
        <w:rPr>
          <w:rFonts w:ascii="Calibri" w:hAnsi="Calibri" w:cs="Calibri"/>
          <w:bCs/>
          <w:spacing w:val="-1"/>
        </w:rPr>
        <w:t>o</w:t>
      </w:r>
      <w:r w:rsidRPr="00612BD0">
        <w:rPr>
          <w:rFonts w:ascii="Calibri" w:hAnsi="Calibri" w:cs="Calibri"/>
          <w:bCs/>
          <w:spacing w:val="-2"/>
        </w:rPr>
        <w:t>g</w:t>
      </w:r>
      <w:r w:rsidRPr="00612BD0">
        <w:rPr>
          <w:rFonts w:ascii="Calibri" w:hAnsi="Calibri" w:cs="Calibri"/>
          <w:bCs/>
          <w:spacing w:val="1"/>
        </w:rPr>
        <w:t>r</w:t>
      </w:r>
      <w:r w:rsidRPr="00612BD0">
        <w:rPr>
          <w:rFonts w:ascii="Calibri" w:hAnsi="Calibri" w:cs="Calibri"/>
          <w:bCs/>
          <w:spacing w:val="-1"/>
        </w:rPr>
        <w:t>a</w:t>
      </w:r>
      <w:r w:rsidRPr="00612BD0">
        <w:rPr>
          <w:rFonts w:ascii="Calibri" w:hAnsi="Calibri" w:cs="Calibri"/>
          <w:bCs/>
        </w:rPr>
        <w:t xml:space="preserve">m and </w:t>
      </w:r>
      <w:r w:rsidRPr="00612BD0">
        <w:rPr>
          <w:rFonts w:ascii="Calibri" w:hAnsi="Calibri" w:cs="Calibri"/>
          <w:b/>
          <w:bCs/>
          <w:spacing w:val="1"/>
        </w:rPr>
        <w:t>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 xml:space="preserve">r </w:t>
      </w:r>
      <w:r w:rsidRPr="00612BD0">
        <w:rPr>
          <w:rFonts w:ascii="Calibri" w:hAnsi="Calibri" w:cs="Calibri"/>
          <w:b/>
          <w:bCs/>
          <w:spacing w:val="-2"/>
        </w:rPr>
        <w:t>2</w:t>
      </w:r>
      <w:r w:rsidRPr="00612BD0">
        <w:rPr>
          <w:rFonts w:ascii="Calibri" w:hAnsi="Calibri" w:cs="Calibri"/>
          <w:b/>
          <w:bCs/>
          <w:spacing w:val="1"/>
        </w:rPr>
        <w:t>.2</w:t>
      </w:r>
      <w:r w:rsidRPr="00612BD0">
        <w:rPr>
          <w:rFonts w:ascii="Calibri" w:hAnsi="Calibri" w:cs="Calibri"/>
          <w:b/>
          <w:bCs/>
        </w:rPr>
        <w:t>:</w:t>
      </w:r>
      <w:r w:rsidRPr="00612BD0">
        <w:rPr>
          <w:rFonts w:ascii="Calibri" w:hAnsi="Calibri" w:cs="Calibri"/>
          <w:bCs/>
        </w:rPr>
        <w:t xml:space="preserve"> </w:t>
      </w:r>
      <w:r w:rsidRPr="00612BD0">
        <w:rPr>
          <w:rFonts w:ascii="Calibri" w:hAnsi="Calibri" w:cs="Calibri"/>
          <w:bCs/>
          <w:spacing w:val="-1"/>
        </w:rPr>
        <w:t>Suppo</w:t>
      </w:r>
      <w:r w:rsidRPr="00612BD0">
        <w:rPr>
          <w:rFonts w:ascii="Calibri" w:hAnsi="Calibri" w:cs="Calibri"/>
          <w:bCs/>
          <w:spacing w:val="1"/>
        </w:rPr>
        <w:t>r</w:t>
      </w:r>
      <w:r w:rsidRPr="00612BD0">
        <w:rPr>
          <w:rFonts w:ascii="Calibri" w:hAnsi="Calibri" w:cs="Calibri"/>
          <w:bCs/>
        </w:rPr>
        <w:t>t</w:t>
      </w:r>
      <w:r w:rsidRPr="00612BD0">
        <w:rPr>
          <w:rFonts w:ascii="Calibri" w:hAnsi="Calibri" w:cs="Calibri"/>
          <w:bCs/>
          <w:spacing w:val="-2"/>
        </w:rPr>
        <w:t xml:space="preserve"> </w:t>
      </w:r>
      <w:r w:rsidRPr="00612BD0">
        <w:rPr>
          <w:rFonts w:ascii="Calibri" w:hAnsi="Calibri" w:cs="Calibri"/>
          <w:bCs/>
          <w:spacing w:val="1"/>
        </w:rPr>
        <w:t>T</w:t>
      </w:r>
      <w:r w:rsidRPr="00612BD0">
        <w:rPr>
          <w:rFonts w:ascii="Calibri" w:hAnsi="Calibri" w:cs="Calibri"/>
          <w:bCs/>
          <w:spacing w:val="-1"/>
        </w:rPr>
        <w:t>ea</w:t>
      </w:r>
      <w:r w:rsidRPr="00612BD0">
        <w:rPr>
          <w:rFonts w:ascii="Calibri" w:hAnsi="Calibri" w:cs="Calibri"/>
          <w:bCs/>
          <w:spacing w:val="1"/>
        </w:rPr>
        <w:t>c</w:t>
      </w:r>
      <w:r w:rsidRPr="00612BD0">
        <w:rPr>
          <w:rFonts w:ascii="Calibri" w:hAnsi="Calibri" w:cs="Calibri"/>
          <w:bCs/>
          <w:spacing w:val="-1"/>
        </w:rPr>
        <w:t>he</w:t>
      </w:r>
      <w:r w:rsidRPr="00612BD0">
        <w:rPr>
          <w:rFonts w:ascii="Calibri" w:hAnsi="Calibri" w:cs="Calibri"/>
          <w:bCs/>
          <w:spacing w:val="1"/>
        </w:rPr>
        <w:t>r</w:t>
      </w:r>
      <w:r w:rsidRPr="00612BD0">
        <w:rPr>
          <w:rFonts w:ascii="Calibri" w:hAnsi="Calibri" w:cs="Calibri"/>
          <w:bCs/>
          <w:spacing w:val="-1"/>
        </w:rPr>
        <w:t>s</w:t>
      </w:r>
      <w:r w:rsidRPr="00612BD0">
        <w:rPr>
          <w:rFonts w:ascii="Calibri" w:hAnsi="Calibri" w:cs="Calibri"/>
          <w:bCs/>
        </w:rPr>
        <w:t>’</w:t>
      </w:r>
      <w:r w:rsidRPr="00612BD0">
        <w:rPr>
          <w:rFonts w:ascii="Calibri" w:hAnsi="Calibri" w:cs="Calibri"/>
          <w:bCs/>
          <w:spacing w:val="1"/>
        </w:rPr>
        <w:t xml:space="preserve"> </w:t>
      </w:r>
      <w:r w:rsidRPr="00612BD0">
        <w:rPr>
          <w:rFonts w:ascii="Calibri" w:hAnsi="Calibri" w:cs="Calibri"/>
          <w:bCs/>
        </w:rPr>
        <w:t>D</w:t>
      </w:r>
      <w:r w:rsidRPr="00612BD0">
        <w:rPr>
          <w:rFonts w:ascii="Calibri" w:hAnsi="Calibri" w:cs="Calibri"/>
          <w:bCs/>
          <w:spacing w:val="-1"/>
        </w:rPr>
        <w:t>e</w:t>
      </w:r>
      <w:r w:rsidRPr="00612BD0">
        <w:rPr>
          <w:rFonts w:ascii="Calibri" w:hAnsi="Calibri" w:cs="Calibri"/>
          <w:bCs/>
          <w:spacing w:val="1"/>
        </w:rPr>
        <w:t>v</w:t>
      </w:r>
      <w:r w:rsidRPr="00612BD0">
        <w:rPr>
          <w:rFonts w:ascii="Calibri" w:hAnsi="Calibri" w:cs="Calibri"/>
          <w:bCs/>
          <w:spacing w:val="-3"/>
        </w:rPr>
        <w:t>e</w:t>
      </w:r>
      <w:r w:rsidRPr="00612BD0">
        <w:rPr>
          <w:rFonts w:ascii="Calibri" w:hAnsi="Calibri" w:cs="Calibri"/>
          <w:bCs/>
          <w:spacing w:val="1"/>
        </w:rPr>
        <w:t>l</w:t>
      </w:r>
      <w:r w:rsidRPr="00612BD0">
        <w:rPr>
          <w:rFonts w:ascii="Calibri" w:hAnsi="Calibri" w:cs="Calibri"/>
          <w:bCs/>
          <w:spacing w:val="-1"/>
        </w:rPr>
        <w:t>op</w:t>
      </w:r>
      <w:r w:rsidRPr="00612BD0">
        <w:rPr>
          <w:rFonts w:ascii="Calibri" w:hAnsi="Calibri" w:cs="Calibri"/>
          <w:bCs/>
        </w:rPr>
        <w:t>me</w:t>
      </w:r>
      <w:r w:rsidRPr="00612BD0">
        <w:rPr>
          <w:rFonts w:ascii="Calibri" w:hAnsi="Calibri" w:cs="Calibri"/>
          <w:bCs/>
          <w:spacing w:val="-1"/>
        </w:rPr>
        <w:t>n</w:t>
      </w:r>
      <w:r w:rsidRPr="00612BD0">
        <w:rPr>
          <w:rFonts w:ascii="Calibri" w:hAnsi="Calibri" w:cs="Calibri"/>
          <w:bCs/>
        </w:rPr>
        <w:t>t</w:t>
      </w:r>
      <w:r w:rsidRPr="00612BD0">
        <w:rPr>
          <w:rFonts w:ascii="Calibri" w:hAnsi="Calibri" w:cs="Calibri"/>
          <w:bCs/>
          <w:spacing w:val="1"/>
        </w:rPr>
        <w:t xml:space="preserve"> </w:t>
      </w:r>
      <w:r w:rsidRPr="00612BD0">
        <w:rPr>
          <w:rFonts w:ascii="Calibri" w:hAnsi="Calibri" w:cs="Calibri"/>
          <w:bCs/>
          <w:spacing w:val="-1"/>
        </w:rPr>
        <w:t>o</w:t>
      </w:r>
      <w:r w:rsidRPr="00612BD0">
        <w:rPr>
          <w:rFonts w:ascii="Calibri" w:hAnsi="Calibri" w:cs="Calibri"/>
          <w:bCs/>
        </w:rPr>
        <w:t>f a</w:t>
      </w:r>
      <w:r w:rsidRPr="00612BD0">
        <w:rPr>
          <w:rFonts w:ascii="Calibri" w:hAnsi="Calibri" w:cs="Calibri"/>
          <w:bCs/>
          <w:spacing w:val="1"/>
        </w:rPr>
        <w:t xml:space="preserve"> </w:t>
      </w:r>
      <w:r w:rsidRPr="00612BD0">
        <w:rPr>
          <w:rFonts w:ascii="Calibri" w:hAnsi="Calibri" w:cs="Calibri"/>
          <w:bCs/>
          <w:spacing w:val="-2"/>
        </w:rPr>
        <w:t>P</w:t>
      </w:r>
      <w:r w:rsidRPr="00612BD0">
        <w:rPr>
          <w:rFonts w:ascii="Calibri" w:hAnsi="Calibri" w:cs="Calibri"/>
          <w:bCs/>
          <w:spacing w:val="-1"/>
        </w:rPr>
        <w:t>o</w:t>
      </w:r>
      <w:r w:rsidRPr="00612BD0">
        <w:rPr>
          <w:rFonts w:ascii="Calibri" w:hAnsi="Calibri" w:cs="Calibri"/>
          <w:bCs/>
        </w:rPr>
        <w:t>s</w:t>
      </w:r>
      <w:r w:rsidRPr="00612BD0">
        <w:rPr>
          <w:rFonts w:ascii="Calibri" w:hAnsi="Calibri" w:cs="Calibri"/>
          <w:bCs/>
          <w:spacing w:val="1"/>
        </w:rPr>
        <w:t>i</w:t>
      </w:r>
      <w:r w:rsidRPr="00612BD0">
        <w:rPr>
          <w:rFonts w:ascii="Calibri" w:hAnsi="Calibri" w:cs="Calibri"/>
          <w:bCs/>
        </w:rPr>
        <w:t>t</w:t>
      </w:r>
      <w:r w:rsidRPr="00612BD0">
        <w:rPr>
          <w:rFonts w:ascii="Calibri" w:hAnsi="Calibri" w:cs="Calibri"/>
          <w:bCs/>
          <w:spacing w:val="-1"/>
        </w:rPr>
        <w:t>i</w:t>
      </w:r>
      <w:r w:rsidRPr="00612BD0">
        <w:rPr>
          <w:rFonts w:ascii="Calibri" w:hAnsi="Calibri" w:cs="Calibri"/>
          <w:bCs/>
          <w:spacing w:val="1"/>
        </w:rPr>
        <w:t>v</w:t>
      </w:r>
      <w:r w:rsidRPr="00612BD0">
        <w:rPr>
          <w:rFonts w:ascii="Calibri" w:hAnsi="Calibri" w:cs="Calibri"/>
          <w:bCs/>
        </w:rPr>
        <w:t>e</w:t>
      </w:r>
      <w:r w:rsidRPr="00612BD0">
        <w:rPr>
          <w:rFonts w:ascii="Calibri" w:hAnsi="Calibri" w:cs="Calibri"/>
          <w:bCs/>
          <w:spacing w:val="-2"/>
        </w:rPr>
        <w:t xml:space="preserve"> </w:t>
      </w:r>
      <w:r w:rsidRPr="00612BD0">
        <w:rPr>
          <w:rFonts w:ascii="Calibri" w:hAnsi="Calibri" w:cs="Calibri"/>
          <w:bCs/>
          <w:spacing w:val="1"/>
        </w:rPr>
        <w:t>Cl</w:t>
      </w:r>
      <w:r w:rsidRPr="00612BD0">
        <w:rPr>
          <w:rFonts w:ascii="Calibri" w:hAnsi="Calibri" w:cs="Calibri"/>
          <w:bCs/>
          <w:spacing w:val="-1"/>
        </w:rPr>
        <w:t>a</w:t>
      </w:r>
      <w:r w:rsidRPr="00612BD0">
        <w:rPr>
          <w:rFonts w:ascii="Calibri" w:hAnsi="Calibri" w:cs="Calibri"/>
          <w:bCs/>
          <w:spacing w:val="-2"/>
        </w:rPr>
        <w:t>s</w:t>
      </w:r>
      <w:r w:rsidRPr="00612BD0">
        <w:rPr>
          <w:rFonts w:ascii="Calibri" w:hAnsi="Calibri" w:cs="Calibri"/>
          <w:bCs/>
        </w:rPr>
        <w:t>s</w:t>
      </w:r>
      <w:r w:rsidRPr="00612BD0">
        <w:rPr>
          <w:rFonts w:ascii="Calibri" w:hAnsi="Calibri" w:cs="Calibri"/>
          <w:bCs/>
          <w:spacing w:val="1"/>
        </w:rPr>
        <w:t>r</w:t>
      </w:r>
      <w:r w:rsidRPr="00612BD0">
        <w:rPr>
          <w:rFonts w:ascii="Calibri" w:hAnsi="Calibri" w:cs="Calibri"/>
          <w:bCs/>
          <w:spacing w:val="-1"/>
        </w:rPr>
        <w:t>oo</w:t>
      </w:r>
      <w:r w:rsidRPr="00612BD0">
        <w:rPr>
          <w:rFonts w:ascii="Calibri" w:hAnsi="Calibri" w:cs="Calibri"/>
          <w:bCs/>
        </w:rPr>
        <w:t>m</w:t>
      </w:r>
      <w:r w:rsidRPr="00612BD0">
        <w:rPr>
          <w:rFonts w:ascii="Calibri" w:hAnsi="Calibri" w:cs="Calibri"/>
          <w:bCs/>
          <w:spacing w:val="-1"/>
        </w:rPr>
        <w:t xml:space="preserve"> </w:t>
      </w:r>
      <w:r w:rsidRPr="00612BD0">
        <w:rPr>
          <w:rFonts w:ascii="Calibri" w:hAnsi="Calibri" w:cs="Calibri"/>
          <w:bCs/>
          <w:spacing w:val="1"/>
        </w:rPr>
        <w:t>C</w:t>
      </w:r>
      <w:r w:rsidRPr="00612BD0">
        <w:rPr>
          <w:rFonts w:ascii="Calibri" w:hAnsi="Calibri" w:cs="Calibri"/>
          <w:bCs/>
          <w:spacing w:val="-1"/>
        </w:rPr>
        <w:t>l</w:t>
      </w:r>
      <w:r w:rsidRPr="00612BD0">
        <w:rPr>
          <w:rFonts w:ascii="Calibri" w:hAnsi="Calibri" w:cs="Calibri"/>
          <w:bCs/>
          <w:spacing w:val="1"/>
        </w:rPr>
        <w:t>i</w:t>
      </w:r>
      <w:r w:rsidRPr="00612BD0">
        <w:rPr>
          <w:rFonts w:ascii="Calibri" w:hAnsi="Calibri" w:cs="Calibri"/>
          <w:bCs/>
        </w:rPr>
        <w:t>mate</w:t>
      </w:r>
    </w:p>
    <w:p w:rsidR="00612BD0" w:rsidRPr="00612BD0" w:rsidRDefault="00612BD0" w:rsidP="00612BD0">
      <w:pPr>
        <w:pStyle w:val="Default"/>
        <w:numPr>
          <w:ilvl w:val="0"/>
          <w:numId w:val="77"/>
        </w:numPr>
        <w:rPr>
          <w:rFonts w:ascii="Calibri" w:hAnsi="Calibri" w:cs="Calibri"/>
        </w:rPr>
      </w:pPr>
      <w:r w:rsidRPr="00612BD0">
        <w:rPr>
          <w:rFonts w:ascii="Calibri" w:eastAsia="Cambria" w:hAnsi="Calibri" w:cs="Calibri"/>
          <w:b/>
          <w:bCs/>
        </w:rPr>
        <w:t>Manage Organizational Systems</w:t>
      </w:r>
      <w:r w:rsidRPr="00612BD0">
        <w:rPr>
          <w:rFonts w:ascii="Calibri" w:hAnsi="Calibri" w:cs="Calibri"/>
          <w:b/>
          <w:bCs/>
          <w:spacing w:val="1"/>
        </w:rPr>
        <w:t xml:space="preserve"> 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r</w:t>
      </w:r>
      <w:r w:rsidRPr="00612BD0">
        <w:rPr>
          <w:rFonts w:ascii="Calibri" w:hAnsi="Calibri" w:cs="Calibri"/>
          <w:b/>
          <w:bCs/>
          <w:spacing w:val="-1"/>
        </w:rPr>
        <w:t xml:space="preserve"> 3</w:t>
      </w:r>
      <w:r w:rsidRPr="00612BD0">
        <w:rPr>
          <w:rFonts w:ascii="Calibri" w:hAnsi="Calibri" w:cs="Calibri"/>
          <w:b/>
          <w:bCs/>
          <w:spacing w:val="1"/>
        </w:rPr>
        <w:t>.2</w:t>
      </w:r>
      <w:r w:rsidRPr="00612BD0">
        <w:rPr>
          <w:rFonts w:ascii="Calibri" w:hAnsi="Calibri" w:cs="Calibri"/>
          <w:b/>
          <w:bCs/>
        </w:rPr>
        <w:t>:</w:t>
      </w:r>
      <w:r w:rsidRPr="00612BD0">
        <w:rPr>
          <w:rFonts w:ascii="Calibri" w:hAnsi="Calibri" w:cs="Calibri"/>
          <w:bCs/>
          <w:spacing w:val="-1"/>
        </w:rPr>
        <w:t xml:space="preserve"> </w:t>
      </w:r>
      <w:r w:rsidRPr="00612BD0">
        <w:rPr>
          <w:rFonts w:ascii="Calibri" w:hAnsi="Calibri" w:cs="Calibri"/>
          <w:bCs/>
        </w:rPr>
        <w:t>L</w:t>
      </w:r>
      <w:r w:rsidRPr="00612BD0">
        <w:rPr>
          <w:rFonts w:ascii="Calibri" w:hAnsi="Calibri" w:cs="Calibri"/>
          <w:bCs/>
          <w:spacing w:val="-1"/>
        </w:rPr>
        <w:t>ea</w:t>
      </w:r>
      <w:r w:rsidRPr="00612BD0">
        <w:rPr>
          <w:rFonts w:ascii="Calibri" w:hAnsi="Calibri" w:cs="Calibri"/>
          <w:bCs/>
        </w:rPr>
        <w:t>d</w:t>
      </w:r>
      <w:r w:rsidRPr="00612BD0">
        <w:rPr>
          <w:rFonts w:ascii="Calibri" w:hAnsi="Calibri" w:cs="Calibri"/>
          <w:bCs/>
          <w:spacing w:val="-1"/>
        </w:rPr>
        <w:t xml:space="preserve"> </w:t>
      </w:r>
      <w:r w:rsidRPr="00612BD0">
        <w:rPr>
          <w:rFonts w:ascii="Calibri" w:hAnsi="Calibri" w:cs="Calibri"/>
          <w:bCs/>
        </w:rPr>
        <w:t>a</w:t>
      </w:r>
      <w:r w:rsidRPr="00612BD0">
        <w:rPr>
          <w:rFonts w:ascii="Calibri" w:hAnsi="Calibri" w:cs="Calibri"/>
          <w:bCs/>
          <w:spacing w:val="-1"/>
        </w:rPr>
        <w:t>n</w:t>
      </w:r>
      <w:r w:rsidRPr="00612BD0">
        <w:rPr>
          <w:rFonts w:ascii="Calibri" w:hAnsi="Calibri" w:cs="Calibri"/>
          <w:bCs/>
        </w:rPr>
        <w:t>d</w:t>
      </w:r>
      <w:r w:rsidRPr="00612BD0">
        <w:rPr>
          <w:rFonts w:ascii="Calibri" w:hAnsi="Calibri" w:cs="Calibri"/>
          <w:bCs/>
          <w:spacing w:val="-1"/>
        </w:rPr>
        <w:t xml:space="preserve"> </w:t>
      </w:r>
      <w:r w:rsidRPr="00612BD0">
        <w:rPr>
          <w:rFonts w:ascii="Calibri" w:hAnsi="Calibri" w:cs="Calibri"/>
          <w:bCs/>
        </w:rPr>
        <w:t>D</w:t>
      </w:r>
      <w:r w:rsidRPr="00612BD0">
        <w:rPr>
          <w:rFonts w:ascii="Calibri" w:hAnsi="Calibri" w:cs="Calibri"/>
          <w:bCs/>
          <w:spacing w:val="-3"/>
        </w:rPr>
        <w:t>e</w:t>
      </w:r>
      <w:r w:rsidRPr="00612BD0">
        <w:rPr>
          <w:rFonts w:ascii="Calibri" w:hAnsi="Calibri" w:cs="Calibri"/>
          <w:bCs/>
          <w:spacing w:val="1"/>
        </w:rPr>
        <w:t>v</w:t>
      </w:r>
      <w:r w:rsidRPr="00612BD0">
        <w:rPr>
          <w:rFonts w:ascii="Calibri" w:hAnsi="Calibri" w:cs="Calibri"/>
          <w:bCs/>
          <w:spacing w:val="-1"/>
        </w:rPr>
        <w:t>e</w:t>
      </w:r>
      <w:r w:rsidRPr="00612BD0">
        <w:rPr>
          <w:rFonts w:ascii="Calibri" w:hAnsi="Calibri" w:cs="Calibri"/>
          <w:bCs/>
          <w:spacing w:val="1"/>
        </w:rPr>
        <w:t>l</w:t>
      </w:r>
      <w:r w:rsidRPr="00612BD0">
        <w:rPr>
          <w:rFonts w:ascii="Calibri" w:hAnsi="Calibri" w:cs="Calibri"/>
          <w:bCs/>
          <w:spacing w:val="-1"/>
        </w:rPr>
        <w:t>o</w:t>
      </w:r>
      <w:r w:rsidRPr="00612BD0">
        <w:rPr>
          <w:rFonts w:ascii="Calibri" w:hAnsi="Calibri" w:cs="Calibri"/>
          <w:bCs/>
        </w:rPr>
        <w:t>p</w:t>
      </w:r>
      <w:r w:rsidRPr="00612BD0">
        <w:rPr>
          <w:rFonts w:ascii="Calibri" w:hAnsi="Calibri" w:cs="Calibri"/>
          <w:bCs/>
          <w:spacing w:val="-1"/>
        </w:rPr>
        <w:t xml:space="preserve"> </w:t>
      </w:r>
      <w:r w:rsidRPr="00612BD0">
        <w:rPr>
          <w:rFonts w:ascii="Calibri" w:hAnsi="Calibri" w:cs="Calibri"/>
          <w:bCs/>
        </w:rPr>
        <w:t>Pe</w:t>
      </w:r>
      <w:r w:rsidRPr="00612BD0">
        <w:rPr>
          <w:rFonts w:ascii="Calibri" w:hAnsi="Calibri" w:cs="Calibri"/>
          <w:bCs/>
          <w:spacing w:val="-2"/>
        </w:rPr>
        <w:t>r</w:t>
      </w:r>
      <w:r w:rsidRPr="00612BD0">
        <w:rPr>
          <w:rFonts w:ascii="Calibri" w:hAnsi="Calibri" w:cs="Calibri"/>
          <w:bCs/>
        </w:rPr>
        <w:t>s</w:t>
      </w:r>
      <w:r w:rsidRPr="00612BD0">
        <w:rPr>
          <w:rFonts w:ascii="Calibri" w:hAnsi="Calibri" w:cs="Calibri"/>
          <w:bCs/>
          <w:spacing w:val="-1"/>
        </w:rPr>
        <w:t>onne</w:t>
      </w:r>
      <w:r w:rsidRPr="00612BD0">
        <w:rPr>
          <w:rFonts w:ascii="Calibri" w:hAnsi="Calibri" w:cs="Calibri"/>
          <w:bCs/>
        </w:rPr>
        <w:t xml:space="preserve">l and </w:t>
      </w:r>
      <w:r w:rsidRPr="00612BD0">
        <w:rPr>
          <w:rFonts w:ascii="Calibri" w:hAnsi="Calibri" w:cs="Calibri"/>
          <w:b/>
          <w:bCs/>
          <w:spacing w:val="1"/>
        </w:rPr>
        <w:t>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 xml:space="preserve">r </w:t>
      </w:r>
      <w:r w:rsidRPr="00612BD0">
        <w:rPr>
          <w:rFonts w:ascii="Calibri" w:hAnsi="Calibri" w:cs="Calibri"/>
          <w:b/>
          <w:bCs/>
          <w:spacing w:val="-2"/>
        </w:rPr>
        <w:t>3</w:t>
      </w:r>
      <w:r w:rsidRPr="00612BD0">
        <w:rPr>
          <w:rFonts w:ascii="Calibri" w:hAnsi="Calibri" w:cs="Calibri"/>
          <w:b/>
          <w:bCs/>
          <w:spacing w:val="1"/>
        </w:rPr>
        <w:t>.</w:t>
      </w:r>
      <w:r w:rsidRPr="00612BD0">
        <w:rPr>
          <w:rFonts w:ascii="Calibri" w:hAnsi="Calibri" w:cs="Calibri"/>
          <w:b/>
          <w:bCs/>
          <w:spacing w:val="-2"/>
        </w:rPr>
        <w:t>3</w:t>
      </w:r>
      <w:r w:rsidRPr="00612BD0">
        <w:rPr>
          <w:rFonts w:ascii="Calibri" w:hAnsi="Calibri" w:cs="Calibri"/>
          <w:b/>
          <w:bCs/>
        </w:rPr>
        <w:t>:</w:t>
      </w:r>
      <w:r w:rsidRPr="00612BD0">
        <w:rPr>
          <w:rFonts w:ascii="Calibri" w:hAnsi="Calibri" w:cs="Calibri"/>
          <w:bCs/>
        </w:rPr>
        <w:t xml:space="preserve"> </w:t>
      </w:r>
      <w:r w:rsidRPr="00612BD0">
        <w:rPr>
          <w:rFonts w:ascii="Calibri" w:hAnsi="Calibri" w:cs="Calibri"/>
          <w:bCs/>
          <w:spacing w:val="-1"/>
        </w:rPr>
        <w:t>Ma</w:t>
      </w:r>
      <w:r w:rsidRPr="00612BD0">
        <w:rPr>
          <w:rFonts w:ascii="Calibri" w:hAnsi="Calibri" w:cs="Calibri"/>
          <w:bCs/>
          <w:spacing w:val="-3"/>
        </w:rPr>
        <w:t>n</w:t>
      </w:r>
      <w:r w:rsidRPr="00612BD0">
        <w:rPr>
          <w:rFonts w:ascii="Calibri" w:hAnsi="Calibri" w:cs="Calibri"/>
          <w:bCs/>
          <w:spacing w:val="-1"/>
        </w:rPr>
        <w:t>a</w:t>
      </w:r>
      <w:r w:rsidRPr="00612BD0">
        <w:rPr>
          <w:rFonts w:ascii="Calibri" w:hAnsi="Calibri" w:cs="Calibri"/>
          <w:bCs/>
          <w:spacing w:val="1"/>
        </w:rPr>
        <w:t>g</w:t>
      </w:r>
      <w:r w:rsidRPr="00612BD0">
        <w:rPr>
          <w:rFonts w:ascii="Calibri" w:hAnsi="Calibri" w:cs="Calibri"/>
          <w:bCs/>
        </w:rPr>
        <w:t>e</w:t>
      </w:r>
      <w:r w:rsidRPr="00612BD0">
        <w:rPr>
          <w:rFonts w:ascii="Calibri" w:hAnsi="Calibri" w:cs="Calibri"/>
          <w:bCs/>
          <w:spacing w:val="-1"/>
        </w:rPr>
        <w:t xml:space="preserve"> </w:t>
      </w:r>
      <w:r w:rsidRPr="00612BD0">
        <w:rPr>
          <w:rFonts w:ascii="Calibri" w:hAnsi="Calibri" w:cs="Calibri"/>
          <w:bCs/>
          <w:spacing w:val="1"/>
        </w:rPr>
        <w:t>R</w:t>
      </w:r>
      <w:r w:rsidRPr="00612BD0">
        <w:rPr>
          <w:rFonts w:ascii="Calibri" w:hAnsi="Calibri" w:cs="Calibri"/>
          <w:bCs/>
          <w:spacing w:val="-1"/>
        </w:rPr>
        <w:t>e</w:t>
      </w:r>
      <w:r w:rsidRPr="00612BD0">
        <w:rPr>
          <w:rFonts w:ascii="Calibri" w:hAnsi="Calibri" w:cs="Calibri"/>
          <w:bCs/>
          <w:spacing w:val="-2"/>
        </w:rPr>
        <w:t>s</w:t>
      </w:r>
      <w:r w:rsidRPr="00612BD0">
        <w:rPr>
          <w:rFonts w:ascii="Calibri" w:hAnsi="Calibri" w:cs="Calibri"/>
          <w:bCs/>
        </w:rPr>
        <w:t>o</w:t>
      </w:r>
      <w:r w:rsidRPr="00612BD0">
        <w:rPr>
          <w:rFonts w:ascii="Calibri" w:hAnsi="Calibri" w:cs="Calibri"/>
          <w:bCs/>
          <w:spacing w:val="-3"/>
        </w:rPr>
        <w:t>u</w:t>
      </w:r>
      <w:r w:rsidRPr="00612BD0">
        <w:rPr>
          <w:rFonts w:ascii="Calibri" w:hAnsi="Calibri" w:cs="Calibri"/>
          <w:bCs/>
          <w:spacing w:val="1"/>
        </w:rPr>
        <w:t>rc</w:t>
      </w:r>
      <w:r w:rsidRPr="00612BD0">
        <w:rPr>
          <w:rFonts w:ascii="Calibri" w:hAnsi="Calibri" w:cs="Calibri"/>
          <w:bCs/>
          <w:spacing w:val="-3"/>
        </w:rPr>
        <w:t>e</w:t>
      </w:r>
      <w:r w:rsidRPr="00612BD0">
        <w:rPr>
          <w:rFonts w:ascii="Calibri" w:hAnsi="Calibri" w:cs="Calibri"/>
          <w:bCs/>
        </w:rPr>
        <w:t>s</w:t>
      </w:r>
    </w:p>
    <w:p w:rsidR="00612BD0" w:rsidRPr="00612BD0" w:rsidRDefault="00612BD0" w:rsidP="00612BD0">
      <w:pPr>
        <w:pStyle w:val="Default"/>
        <w:ind w:left="720"/>
        <w:rPr>
          <w:rFonts w:ascii="Calibri" w:hAnsi="Calibri" w:cs="Calibri"/>
        </w:rPr>
      </w:pPr>
    </w:p>
    <w:p w:rsidR="00612BD0" w:rsidRPr="00612BD0" w:rsidRDefault="00612BD0" w:rsidP="00612BD0">
      <w:r w:rsidRPr="00612BD0">
        <w:t>An assistant principal selects a completed teacher evaluation as the artifact. A complete set of teacher evaluation documents include</w:t>
      </w:r>
      <w:r w:rsidR="00F42A6A">
        <w:t>s</w:t>
      </w:r>
      <w:r w:rsidRPr="00612BD0">
        <w:t xml:space="preserve"> the following forms in </w:t>
      </w:r>
      <w:r w:rsidR="001119FB">
        <w:t>TalentEd</w:t>
      </w:r>
      <w:r w:rsidRPr="00612BD0">
        <w:t>:</w:t>
      </w:r>
    </w:p>
    <w:p w:rsidR="00612BD0" w:rsidRPr="00612BD0" w:rsidRDefault="00612BD0" w:rsidP="00612BD0">
      <w:pPr>
        <w:numPr>
          <w:ilvl w:val="0"/>
          <w:numId w:val="65"/>
        </w:numPr>
        <w:spacing w:line="259" w:lineRule="auto"/>
      </w:pPr>
      <w:r w:rsidRPr="00612BD0">
        <w:t>Observation Danielson Framework for Teaching-1</w:t>
      </w:r>
    </w:p>
    <w:p w:rsidR="00612BD0" w:rsidRPr="00612BD0" w:rsidRDefault="00612BD0" w:rsidP="00612BD0">
      <w:pPr>
        <w:numPr>
          <w:ilvl w:val="0"/>
          <w:numId w:val="65"/>
        </w:numPr>
        <w:spacing w:line="259" w:lineRule="auto"/>
      </w:pPr>
      <w:r w:rsidRPr="00612BD0">
        <w:t>Observation Danielson Framework for Teaching-2</w:t>
      </w:r>
    </w:p>
    <w:p w:rsidR="00612BD0" w:rsidRPr="00612BD0" w:rsidRDefault="00612BD0" w:rsidP="00612BD0">
      <w:pPr>
        <w:numPr>
          <w:ilvl w:val="0"/>
          <w:numId w:val="65"/>
        </w:numPr>
        <w:spacing w:line="259" w:lineRule="auto"/>
      </w:pPr>
      <w:r w:rsidRPr="00612BD0">
        <w:t>Observation Danielson Framework for Teaching-3 (if the teacher is probationary)</w:t>
      </w:r>
    </w:p>
    <w:p w:rsidR="004E2ABF" w:rsidRPr="00612BD0" w:rsidRDefault="004E2ABF" w:rsidP="004E2ABF">
      <w:pPr>
        <w:numPr>
          <w:ilvl w:val="0"/>
          <w:numId w:val="65"/>
        </w:numPr>
        <w:spacing w:line="259" w:lineRule="auto"/>
      </w:pPr>
      <w:r>
        <w:t>Portfolio/PGP Reflection</w:t>
      </w:r>
      <w:r w:rsidRPr="00612BD0">
        <w:t xml:space="preserve"> Form</w:t>
      </w:r>
    </w:p>
    <w:p w:rsidR="00612BD0" w:rsidRPr="00612BD0" w:rsidRDefault="00612BD0" w:rsidP="00612BD0">
      <w:pPr>
        <w:numPr>
          <w:ilvl w:val="0"/>
          <w:numId w:val="65"/>
        </w:numPr>
        <w:spacing w:line="259" w:lineRule="auto"/>
      </w:pPr>
      <w:r w:rsidRPr="00612BD0">
        <w:t>Portfolio Scoring Form</w:t>
      </w:r>
    </w:p>
    <w:p w:rsidR="00B04974" w:rsidRDefault="00612BD0" w:rsidP="00B04974">
      <w:pPr>
        <w:numPr>
          <w:ilvl w:val="0"/>
          <w:numId w:val="65"/>
        </w:numPr>
        <w:spacing w:line="259" w:lineRule="auto"/>
      </w:pPr>
      <w:r w:rsidRPr="00612BD0">
        <w:t xml:space="preserve">Summative Evaluation </w:t>
      </w:r>
    </w:p>
    <w:p w:rsidR="00B04974" w:rsidRDefault="00B04974" w:rsidP="00B04974">
      <w:pPr>
        <w:spacing w:line="259" w:lineRule="auto"/>
      </w:pPr>
    </w:p>
    <w:p w:rsidR="00B04974" w:rsidRPr="00B04974" w:rsidRDefault="00B04974" w:rsidP="00B04974">
      <w:pPr>
        <w:spacing w:line="259" w:lineRule="auto"/>
        <w:rPr>
          <w:b/>
        </w:rPr>
      </w:pPr>
      <w:r w:rsidRPr="00B04974">
        <w:rPr>
          <w:b/>
        </w:rPr>
        <w:t>Artifact 3: Student Discipline</w:t>
      </w:r>
    </w:p>
    <w:p w:rsidR="004E4261" w:rsidRDefault="00255067" w:rsidP="00B04974">
      <w:r>
        <w:t>S</w:t>
      </w:r>
      <w:r w:rsidR="00B04974">
        <w:t xml:space="preserve">tudent discipline </w:t>
      </w:r>
      <w:r w:rsidR="00034320">
        <w:t xml:space="preserve">is </w:t>
      </w:r>
      <w:r w:rsidR="00B04974" w:rsidRPr="000E32D5">
        <w:t>a</w:t>
      </w:r>
      <w:r w:rsidR="00B04974">
        <w:t xml:space="preserve">n important </w:t>
      </w:r>
      <w:r w:rsidR="00B04974" w:rsidRPr="000E32D5">
        <w:t xml:space="preserve">focus </w:t>
      </w:r>
      <w:r w:rsidR="00B04974">
        <w:t xml:space="preserve">of an assistant principal’s school leadership. </w:t>
      </w:r>
      <w:r w:rsidR="00B04974" w:rsidRPr="000E32D5">
        <w:t xml:space="preserve">The </w:t>
      </w:r>
      <w:r w:rsidR="00B04974">
        <w:t xml:space="preserve">assistant </w:t>
      </w:r>
      <w:r w:rsidR="00B04974" w:rsidRPr="000E32D5">
        <w:t xml:space="preserve">principal chooses an artifact that best reflects school leadership related to </w:t>
      </w:r>
      <w:r w:rsidR="00B04974">
        <w:t xml:space="preserve">his or her work in addressing school discipline and the following school leadership practices: </w:t>
      </w:r>
    </w:p>
    <w:p w:rsidR="00B04974" w:rsidRPr="00F14A52" w:rsidRDefault="00B04974" w:rsidP="00B04974">
      <w:pPr>
        <w:pStyle w:val="Bullet1"/>
        <w:numPr>
          <w:ilvl w:val="3"/>
          <w:numId w:val="3"/>
        </w:numPr>
        <w:tabs>
          <w:tab w:val="clear" w:pos="2880"/>
        </w:tabs>
        <w:spacing w:before="0" w:after="0"/>
        <w:ind w:left="720"/>
      </w:pPr>
      <w:r w:rsidRPr="00F14A52">
        <w:rPr>
          <w:b/>
        </w:rPr>
        <w:t xml:space="preserve">Focus on Learning, </w:t>
      </w:r>
      <w:r w:rsidRPr="00F14A52">
        <w:t>Indicator 2.2: Support Teacher’s Development of a Positive Classroom Climate</w:t>
      </w:r>
    </w:p>
    <w:p w:rsidR="00B04974" w:rsidRPr="00F14A52" w:rsidRDefault="00B04974" w:rsidP="00B04974">
      <w:pPr>
        <w:pStyle w:val="Bullet1"/>
        <w:numPr>
          <w:ilvl w:val="3"/>
          <w:numId w:val="3"/>
        </w:numPr>
        <w:tabs>
          <w:tab w:val="clear" w:pos="2880"/>
        </w:tabs>
        <w:spacing w:before="0" w:after="0"/>
        <w:ind w:left="720"/>
        <w:rPr>
          <w:rFonts w:eastAsia="Times New Roman"/>
          <w:bCs/>
        </w:rPr>
      </w:pPr>
      <w:r w:rsidRPr="00F14A52">
        <w:rPr>
          <w:b/>
          <w:bCs/>
        </w:rPr>
        <w:t>Manage Organizational Systems</w:t>
      </w:r>
      <w:r w:rsidRPr="00F14A52">
        <w:rPr>
          <w:bCs/>
        </w:rPr>
        <w:t xml:space="preserve">, </w:t>
      </w:r>
      <w:r w:rsidRPr="00F14A52">
        <w:t>Indicator 3.1:</w:t>
      </w:r>
      <w:r w:rsidRPr="00F14A52">
        <w:rPr>
          <w:i/>
        </w:rPr>
        <w:t xml:space="preserve"> </w:t>
      </w:r>
      <w:r w:rsidRPr="00F14A52">
        <w:t>Manage the Organizational Systems</w:t>
      </w:r>
    </w:p>
    <w:p w:rsidR="00FB2FF8" w:rsidRPr="005B7CAD" w:rsidRDefault="00B04974" w:rsidP="00255067">
      <w:pPr>
        <w:pStyle w:val="Bullet1"/>
        <w:spacing w:after="240"/>
        <w:rPr>
          <w:rFonts w:eastAsia="Times New Roman"/>
          <w:b/>
          <w:bCs/>
        </w:rPr>
      </w:pPr>
      <w:r w:rsidRPr="005B7CAD">
        <w:rPr>
          <w:rFonts w:eastAsia="Times New Roman"/>
          <w:b/>
          <w:bCs/>
        </w:rPr>
        <w:t>Collaborate with Community</w:t>
      </w:r>
      <w:r w:rsidRPr="005B7CAD">
        <w:rPr>
          <w:rFonts w:eastAsia="Times New Roman"/>
          <w:bCs/>
        </w:rPr>
        <w:t xml:space="preserve">, </w:t>
      </w:r>
      <w:r w:rsidRPr="005B7CAD">
        <w:rPr>
          <w:bCs/>
          <w:position w:val="-1"/>
        </w:rPr>
        <w:t>Indicator</w:t>
      </w:r>
      <w:r w:rsidRPr="00F14A52">
        <w:t xml:space="preserve"> 4.1:</w:t>
      </w:r>
      <w:r w:rsidRPr="005B7CAD">
        <w:rPr>
          <w:i/>
        </w:rPr>
        <w:t xml:space="preserve"> </w:t>
      </w:r>
      <w:r w:rsidRPr="00F14A52">
        <w:t>Collaborate With Families and Stakeholders, and Respond to Diverse Community Needs</w:t>
      </w:r>
    </w:p>
    <w:p w:rsidR="00782844" w:rsidRPr="00782844" w:rsidRDefault="00782844" w:rsidP="00B90134">
      <w:pPr>
        <w:pStyle w:val="Bullet1"/>
        <w:numPr>
          <w:ilvl w:val="0"/>
          <w:numId w:val="0"/>
        </w:numPr>
        <w:spacing w:before="0" w:after="0"/>
        <w:rPr>
          <w:rFonts w:eastAsia="Times New Roman"/>
          <w:b/>
          <w:bCs/>
        </w:rPr>
      </w:pPr>
      <w:r w:rsidRPr="00782844">
        <w:rPr>
          <w:rFonts w:eastAsia="Times New Roman"/>
          <w:b/>
          <w:bCs/>
        </w:rPr>
        <w:t>Artifact 4: Professional Learning Communities Artifact</w:t>
      </w:r>
    </w:p>
    <w:p w:rsidR="00B04974" w:rsidRPr="00782844" w:rsidRDefault="005B7CAD" w:rsidP="00255067">
      <w:pPr>
        <w:pStyle w:val="Bullet1"/>
        <w:numPr>
          <w:ilvl w:val="0"/>
          <w:numId w:val="0"/>
        </w:numPr>
        <w:spacing w:before="0" w:after="0"/>
        <w:rPr>
          <w:rFonts w:eastAsia="Times New Roman"/>
          <w:bCs/>
        </w:rPr>
      </w:pPr>
      <w:r>
        <w:t>Another area of focus</w:t>
      </w:r>
      <w:r w:rsidR="00255067">
        <w:t xml:space="preserve"> identified</w:t>
      </w:r>
      <w:r>
        <w:t xml:space="preserve"> </w:t>
      </w:r>
      <w:r w:rsidR="00255067">
        <w:t>for Assistant Principals is</w:t>
      </w:r>
      <w:r>
        <w:t xml:space="preserve"> Professional Learning Communities. </w:t>
      </w:r>
      <w:r w:rsidR="00B04974">
        <w:t xml:space="preserve">Assistant principals support professional learning communities through their school leadership. </w:t>
      </w:r>
      <w:r w:rsidR="00B04974">
        <w:lastRenderedPageBreak/>
        <w:t>Each</w:t>
      </w:r>
      <w:r w:rsidR="001119FB">
        <w:t xml:space="preserve"> assistant principal chooses an</w:t>
      </w:r>
      <w:r w:rsidR="00B04974">
        <w:t xml:space="preserve"> artifact that reflects this support and the following school leadership practices:</w:t>
      </w:r>
    </w:p>
    <w:p w:rsidR="00B04974" w:rsidRPr="00326EA0" w:rsidRDefault="00B04974" w:rsidP="00255067">
      <w:pPr>
        <w:pStyle w:val="Bullet1"/>
        <w:numPr>
          <w:ilvl w:val="3"/>
          <w:numId w:val="3"/>
        </w:numPr>
        <w:tabs>
          <w:tab w:val="clear" w:pos="2880"/>
        </w:tabs>
        <w:spacing w:before="0" w:after="0"/>
        <w:ind w:left="720"/>
        <w:rPr>
          <w:b/>
        </w:rPr>
      </w:pPr>
      <w:r>
        <w:rPr>
          <w:b/>
        </w:rPr>
        <w:t>Build Shared Purpose,</w:t>
      </w:r>
      <w:r>
        <w:t xml:space="preserve"> Indicator 1.1: Support School Mission</w:t>
      </w:r>
    </w:p>
    <w:p w:rsidR="00B04974" w:rsidRPr="0028635C" w:rsidRDefault="00B04974" w:rsidP="00B04974">
      <w:pPr>
        <w:pStyle w:val="Bullet1"/>
        <w:numPr>
          <w:ilvl w:val="3"/>
          <w:numId w:val="3"/>
        </w:numPr>
        <w:tabs>
          <w:tab w:val="clear" w:pos="2880"/>
        </w:tabs>
        <w:spacing w:before="0" w:after="0"/>
        <w:ind w:left="720"/>
        <w:rPr>
          <w:b/>
        </w:rPr>
      </w:pPr>
      <w:r w:rsidRPr="0028635C">
        <w:rPr>
          <w:b/>
          <w:bCs/>
          <w:spacing w:val="1"/>
        </w:rPr>
        <w:t xml:space="preserve">Focus on Learning, </w:t>
      </w:r>
      <w:r w:rsidRPr="0028635C">
        <w:rPr>
          <w:bCs/>
          <w:spacing w:val="1"/>
        </w:rPr>
        <w:t>Indicator 2.1:</w:t>
      </w:r>
      <w:r w:rsidRPr="0028635C">
        <w:rPr>
          <w:b/>
          <w:bCs/>
          <w:spacing w:val="1"/>
        </w:rPr>
        <w:t xml:space="preserve"> </w:t>
      </w:r>
      <w:r w:rsidRPr="0028635C">
        <w:rPr>
          <w:bCs/>
          <w:spacing w:val="1"/>
        </w:rPr>
        <w:t xml:space="preserve">Improve the Instructional </w:t>
      </w:r>
      <w:r w:rsidR="00733C9E" w:rsidRPr="0028635C">
        <w:rPr>
          <w:bCs/>
          <w:spacing w:val="1"/>
        </w:rPr>
        <w:t>Program</w:t>
      </w:r>
      <w:r w:rsidR="00733C9E" w:rsidRPr="0028635C">
        <w:rPr>
          <w:b/>
          <w:bCs/>
          <w:spacing w:val="1"/>
        </w:rPr>
        <w:t xml:space="preserve"> and</w:t>
      </w:r>
      <w:r w:rsidRPr="0028635C">
        <w:rPr>
          <w:b/>
          <w:bCs/>
          <w:spacing w:val="1"/>
        </w:rPr>
        <w:t xml:space="preserve"> </w:t>
      </w:r>
      <w:r w:rsidRPr="0028635C">
        <w:rPr>
          <w:bCs/>
          <w:spacing w:val="1"/>
        </w:rPr>
        <w:t>Indicator 2.2:</w:t>
      </w:r>
      <w:r w:rsidRPr="0028635C">
        <w:rPr>
          <w:b/>
          <w:bCs/>
          <w:spacing w:val="1"/>
        </w:rPr>
        <w:t xml:space="preserve"> </w:t>
      </w:r>
      <w:r w:rsidRPr="0028635C">
        <w:rPr>
          <w:bCs/>
          <w:spacing w:val="1"/>
        </w:rPr>
        <w:t>Support Teacher’s Development of a Positive Classroom</w:t>
      </w:r>
    </w:p>
    <w:p w:rsidR="00B04974" w:rsidRPr="0028635C" w:rsidRDefault="00B04974" w:rsidP="00B04974">
      <w:pPr>
        <w:pStyle w:val="Bullet1"/>
        <w:numPr>
          <w:ilvl w:val="3"/>
          <w:numId w:val="3"/>
        </w:numPr>
        <w:tabs>
          <w:tab w:val="clear" w:pos="2880"/>
        </w:tabs>
        <w:spacing w:before="0" w:after="0"/>
        <w:ind w:left="720"/>
        <w:rPr>
          <w:b/>
        </w:rPr>
      </w:pPr>
      <w:r w:rsidRPr="0028635C">
        <w:rPr>
          <w:rFonts w:eastAsia="Cambria"/>
          <w:b/>
          <w:bCs/>
        </w:rPr>
        <w:t>Manage Organizational Systems</w:t>
      </w:r>
      <w:r w:rsidRPr="0028635C">
        <w:rPr>
          <w:b/>
          <w:bCs/>
          <w:spacing w:val="1"/>
        </w:rPr>
        <w:t xml:space="preserve">, </w:t>
      </w:r>
      <w:r w:rsidRPr="0028635C">
        <w:rPr>
          <w:bCs/>
          <w:spacing w:val="1"/>
        </w:rPr>
        <w:t>I</w:t>
      </w:r>
      <w:r w:rsidRPr="0028635C">
        <w:rPr>
          <w:bCs/>
          <w:spacing w:val="-1"/>
        </w:rPr>
        <w:t>nd</w:t>
      </w:r>
      <w:r w:rsidRPr="0028635C">
        <w:rPr>
          <w:bCs/>
          <w:spacing w:val="1"/>
        </w:rPr>
        <w:t>ic</w:t>
      </w:r>
      <w:r w:rsidRPr="0028635C">
        <w:rPr>
          <w:bCs/>
          <w:spacing w:val="-1"/>
        </w:rPr>
        <w:t>a</w:t>
      </w:r>
      <w:r w:rsidRPr="0028635C">
        <w:rPr>
          <w:bCs/>
        </w:rPr>
        <w:t>t</w:t>
      </w:r>
      <w:r w:rsidRPr="0028635C">
        <w:rPr>
          <w:bCs/>
          <w:spacing w:val="-1"/>
        </w:rPr>
        <w:t>o</w:t>
      </w:r>
      <w:r w:rsidRPr="0028635C">
        <w:rPr>
          <w:bCs/>
        </w:rPr>
        <w:t>r</w:t>
      </w:r>
      <w:r w:rsidRPr="0028635C">
        <w:rPr>
          <w:bCs/>
          <w:spacing w:val="-1"/>
        </w:rPr>
        <w:t xml:space="preserve"> 3</w:t>
      </w:r>
      <w:r w:rsidRPr="0028635C">
        <w:rPr>
          <w:bCs/>
          <w:spacing w:val="1"/>
        </w:rPr>
        <w:t>.2</w:t>
      </w:r>
      <w:r w:rsidRPr="0028635C">
        <w:rPr>
          <w:bCs/>
        </w:rPr>
        <w:t>:</w:t>
      </w:r>
      <w:r w:rsidRPr="0028635C">
        <w:rPr>
          <w:bCs/>
          <w:spacing w:val="-1"/>
        </w:rPr>
        <w:t xml:space="preserve"> </w:t>
      </w:r>
      <w:r w:rsidRPr="0028635C">
        <w:rPr>
          <w:bCs/>
        </w:rPr>
        <w:t>L</w:t>
      </w:r>
      <w:r w:rsidRPr="0028635C">
        <w:rPr>
          <w:bCs/>
          <w:spacing w:val="-1"/>
        </w:rPr>
        <w:t>ea</w:t>
      </w:r>
      <w:r w:rsidRPr="0028635C">
        <w:rPr>
          <w:bCs/>
        </w:rPr>
        <w:t>d</w:t>
      </w:r>
      <w:r w:rsidRPr="0028635C">
        <w:rPr>
          <w:bCs/>
          <w:spacing w:val="-1"/>
        </w:rPr>
        <w:t xml:space="preserve"> </w:t>
      </w:r>
      <w:r w:rsidRPr="0028635C">
        <w:rPr>
          <w:bCs/>
        </w:rPr>
        <w:t>a</w:t>
      </w:r>
      <w:r w:rsidRPr="0028635C">
        <w:rPr>
          <w:bCs/>
          <w:spacing w:val="-1"/>
        </w:rPr>
        <w:t>n</w:t>
      </w:r>
      <w:r w:rsidRPr="0028635C">
        <w:rPr>
          <w:bCs/>
        </w:rPr>
        <w:t>d</w:t>
      </w:r>
      <w:r w:rsidRPr="0028635C">
        <w:rPr>
          <w:bCs/>
          <w:spacing w:val="-1"/>
        </w:rPr>
        <w:t xml:space="preserve"> </w:t>
      </w:r>
      <w:r w:rsidRPr="0028635C">
        <w:rPr>
          <w:bCs/>
        </w:rPr>
        <w:t>D</w:t>
      </w:r>
      <w:r w:rsidRPr="0028635C">
        <w:rPr>
          <w:bCs/>
          <w:spacing w:val="-3"/>
        </w:rPr>
        <w:t>e</w:t>
      </w:r>
      <w:r w:rsidRPr="0028635C">
        <w:rPr>
          <w:bCs/>
          <w:spacing w:val="1"/>
        </w:rPr>
        <w:t>v</w:t>
      </w:r>
      <w:r w:rsidRPr="0028635C">
        <w:rPr>
          <w:bCs/>
          <w:spacing w:val="-1"/>
        </w:rPr>
        <w:t>e</w:t>
      </w:r>
      <w:r w:rsidRPr="0028635C">
        <w:rPr>
          <w:bCs/>
          <w:spacing w:val="1"/>
        </w:rPr>
        <w:t>l</w:t>
      </w:r>
      <w:r w:rsidRPr="0028635C">
        <w:rPr>
          <w:bCs/>
          <w:spacing w:val="-1"/>
        </w:rPr>
        <w:t>o</w:t>
      </w:r>
      <w:r w:rsidRPr="0028635C">
        <w:rPr>
          <w:bCs/>
        </w:rPr>
        <w:t>p</w:t>
      </w:r>
      <w:r w:rsidRPr="0028635C">
        <w:rPr>
          <w:bCs/>
          <w:spacing w:val="-1"/>
        </w:rPr>
        <w:t xml:space="preserve"> </w:t>
      </w:r>
      <w:r w:rsidRPr="0028635C">
        <w:rPr>
          <w:bCs/>
        </w:rPr>
        <w:t>Pe</w:t>
      </w:r>
      <w:r w:rsidRPr="0028635C">
        <w:rPr>
          <w:bCs/>
          <w:spacing w:val="-2"/>
        </w:rPr>
        <w:t>r</w:t>
      </w:r>
      <w:r w:rsidRPr="0028635C">
        <w:rPr>
          <w:bCs/>
        </w:rPr>
        <w:t>s</w:t>
      </w:r>
      <w:r w:rsidRPr="0028635C">
        <w:rPr>
          <w:bCs/>
          <w:spacing w:val="-1"/>
        </w:rPr>
        <w:t>onne</w:t>
      </w:r>
      <w:r w:rsidRPr="0028635C">
        <w:rPr>
          <w:bCs/>
        </w:rPr>
        <w:t>l</w:t>
      </w:r>
    </w:p>
    <w:p w:rsidR="00B04974" w:rsidRPr="0028635C" w:rsidRDefault="00B04974" w:rsidP="00B04974">
      <w:pPr>
        <w:pStyle w:val="Bullet1"/>
        <w:numPr>
          <w:ilvl w:val="3"/>
          <w:numId w:val="3"/>
        </w:numPr>
        <w:tabs>
          <w:tab w:val="clear" w:pos="2880"/>
        </w:tabs>
        <w:spacing w:before="0"/>
        <w:ind w:left="720"/>
        <w:rPr>
          <w:b/>
        </w:rPr>
      </w:pPr>
      <w:r w:rsidRPr="0028635C">
        <w:rPr>
          <w:rFonts w:eastAsia="Times New Roman"/>
          <w:b/>
          <w:bCs/>
        </w:rPr>
        <w:t xml:space="preserve">Lead with Integrity, </w:t>
      </w:r>
      <w:r w:rsidRPr="0028635C">
        <w:rPr>
          <w:rFonts w:eastAsia="Times New Roman"/>
          <w:bCs/>
          <w:spacing w:val="1"/>
        </w:rPr>
        <w:t>I</w:t>
      </w:r>
      <w:r w:rsidRPr="0028635C">
        <w:rPr>
          <w:rFonts w:eastAsia="Times New Roman"/>
          <w:bCs/>
          <w:spacing w:val="-1"/>
        </w:rPr>
        <w:t>nd</w:t>
      </w:r>
      <w:r w:rsidRPr="0028635C">
        <w:rPr>
          <w:rFonts w:eastAsia="Times New Roman"/>
          <w:bCs/>
          <w:spacing w:val="1"/>
        </w:rPr>
        <w:t>ic</w:t>
      </w:r>
      <w:r w:rsidRPr="0028635C">
        <w:rPr>
          <w:rFonts w:eastAsia="Times New Roman"/>
          <w:bCs/>
          <w:spacing w:val="-1"/>
        </w:rPr>
        <w:t>a</w:t>
      </w:r>
      <w:r w:rsidRPr="0028635C">
        <w:rPr>
          <w:rFonts w:eastAsia="Times New Roman"/>
          <w:bCs/>
        </w:rPr>
        <w:t>t</w:t>
      </w:r>
      <w:r w:rsidRPr="0028635C">
        <w:rPr>
          <w:rFonts w:eastAsia="Times New Roman"/>
          <w:bCs/>
          <w:spacing w:val="-1"/>
        </w:rPr>
        <w:t>o</w:t>
      </w:r>
      <w:r w:rsidRPr="0028635C">
        <w:rPr>
          <w:rFonts w:eastAsia="Times New Roman"/>
          <w:bCs/>
        </w:rPr>
        <w:t xml:space="preserve">r </w:t>
      </w:r>
      <w:r w:rsidRPr="0028635C">
        <w:rPr>
          <w:rFonts w:eastAsia="Times New Roman"/>
          <w:bCs/>
          <w:spacing w:val="-2"/>
          <w:position w:val="1"/>
        </w:rPr>
        <w:t>5</w:t>
      </w:r>
      <w:r w:rsidRPr="0028635C">
        <w:rPr>
          <w:rFonts w:eastAsia="Times New Roman"/>
          <w:bCs/>
          <w:spacing w:val="1"/>
          <w:position w:val="1"/>
        </w:rPr>
        <w:t>.1</w:t>
      </w:r>
      <w:r w:rsidRPr="0028635C">
        <w:rPr>
          <w:rFonts w:eastAsia="Times New Roman"/>
          <w:bCs/>
          <w:position w:val="1"/>
        </w:rPr>
        <w:t>:</w:t>
      </w:r>
      <w:r w:rsidRPr="0028635C">
        <w:rPr>
          <w:rFonts w:eastAsia="Times New Roman"/>
          <w:spacing w:val="46"/>
          <w:position w:val="1"/>
        </w:rPr>
        <w:t xml:space="preserve"> </w:t>
      </w:r>
      <w:r w:rsidRPr="0028635C">
        <w:rPr>
          <w:rFonts w:eastAsia="Times New Roman"/>
          <w:position w:val="1"/>
        </w:rPr>
        <w:t>D</w:t>
      </w:r>
      <w:r w:rsidRPr="0028635C">
        <w:rPr>
          <w:rFonts w:eastAsia="Times New Roman"/>
          <w:spacing w:val="-3"/>
          <w:position w:val="1"/>
        </w:rPr>
        <w:t>e</w:t>
      </w:r>
      <w:r w:rsidRPr="0028635C">
        <w:rPr>
          <w:rFonts w:eastAsia="Times New Roman"/>
          <w:position w:val="1"/>
        </w:rPr>
        <w:t>m</w:t>
      </w:r>
      <w:r w:rsidRPr="0028635C">
        <w:rPr>
          <w:rFonts w:eastAsia="Times New Roman"/>
          <w:spacing w:val="-1"/>
          <w:position w:val="1"/>
        </w:rPr>
        <w:t>o</w:t>
      </w:r>
      <w:r w:rsidRPr="0028635C">
        <w:rPr>
          <w:rFonts w:eastAsia="Times New Roman"/>
          <w:spacing w:val="-3"/>
          <w:position w:val="1"/>
        </w:rPr>
        <w:t>n</w:t>
      </w:r>
      <w:r w:rsidRPr="0028635C">
        <w:rPr>
          <w:rFonts w:eastAsia="Times New Roman"/>
          <w:spacing w:val="-2"/>
          <w:position w:val="1"/>
        </w:rPr>
        <w:t>s</w:t>
      </w:r>
      <w:r w:rsidRPr="0028635C">
        <w:rPr>
          <w:rFonts w:eastAsia="Times New Roman"/>
          <w:position w:val="1"/>
        </w:rPr>
        <w:t>t</w:t>
      </w:r>
      <w:r w:rsidRPr="0028635C">
        <w:rPr>
          <w:rFonts w:eastAsia="Times New Roman"/>
          <w:spacing w:val="1"/>
          <w:position w:val="1"/>
        </w:rPr>
        <w:t>r</w:t>
      </w:r>
      <w:r w:rsidRPr="0028635C">
        <w:rPr>
          <w:rFonts w:eastAsia="Times New Roman"/>
          <w:spacing w:val="-3"/>
          <w:position w:val="1"/>
        </w:rPr>
        <w:t>a</w:t>
      </w:r>
      <w:r w:rsidRPr="0028635C">
        <w:rPr>
          <w:rFonts w:eastAsia="Times New Roman"/>
          <w:spacing w:val="-2"/>
          <w:position w:val="1"/>
        </w:rPr>
        <w:t>t</w:t>
      </w:r>
      <w:r w:rsidRPr="0028635C">
        <w:rPr>
          <w:rFonts w:eastAsia="Times New Roman"/>
          <w:position w:val="1"/>
        </w:rPr>
        <w:t xml:space="preserve">e </w:t>
      </w:r>
      <w:r w:rsidRPr="0028635C">
        <w:rPr>
          <w:rFonts w:eastAsia="Times New Roman"/>
          <w:spacing w:val="2"/>
          <w:position w:val="1"/>
        </w:rPr>
        <w:t>P</w:t>
      </w:r>
      <w:r w:rsidRPr="0028635C">
        <w:rPr>
          <w:rFonts w:eastAsia="Times New Roman"/>
          <w:spacing w:val="-1"/>
          <w:position w:val="1"/>
        </w:rPr>
        <w:t>e</w:t>
      </w:r>
      <w:r w:rsidRPr="0028635C">
        <w:rPr>
          <w:rFonts w:eastAsia="Times New Roman"/>
          <w:spacing w:val="-4"/>
          <w:position w:val="1"/>
        </w:rPr>
        <w:t>r</w:t>
      </w:r>
      <w:r w:rsidRPr="0028635C">
        <w:rPr>
          <w:rFonts w:eastAsia="Times New Roman"/>
          <w:spacing w:val="-2"/>
          <w:position w:val="1"/>
        </w:rPr>
        <w:t>s</w:t>
      </w:r>
      <w:r w:rsidRPr="0028635C">
        <w:rPr>
          <w:rFonts w:eastAsia="Times New Roman"/>
          <w:spacing w:val="-1"/>
          <w:position w:val="1"/>
        </w:rPr>
        <w:t>ona</w:t>
      </w:r>
      <w:r w:rsidRPr="0028635C">
        <w:rPr>
          <w:rFonts w:eastAsia="Times New Roman"/>
          <w:position w:val="1"/>
        </w:rPr>
        <w:t>l</w:t>
      </w:r>
      <w:r w:rsidRPr="0028635C">
        <w:rPr>
          <w:rFonts w:eastAsia="Times New Roman"/>
          <w:spacing w:val="1"/>
          <w:position w:val="1"/>
        </w:rPr>
        <w:t xml:space="preserve"> </w:t>
      </w:r>
      <w:r w:rsidRPr="0028635C">
        <w:rPr>
          <w:rFonts w:eastAsia="Times New Roman"/>
          <w:position w:val="1"/>
        </w:rPr>
        <w:t>a</w:t>
      </w:r>
      <w:r w:rsidRPr="0028635C">
        <w:rPr>
          <w:rFonts w:eastAsia="Times New Roman"/>
          <w:spacing w:val="-1"/>
          <w:position w:val="1"/>
        </w:rPr>
        <w:t>n</w:t>
      </w:r>
      <w:r w:rsidRPr="0028635C">
        <w:rPr>
          <w:rFonts w:eastAsia="Times New Roman"/>
          <w:position w:val="1"/>
        </w:rPr>
        <w:t>d</w:t>
      </w:r>
      <w:r w:rsidRPr="0028635C">
        <w:rPr>
          <w:rFonts w:eastAsia="Times New Roman"/>
          <w:spacing w:val="-2"/>
          <w:position w:val="1"/>
        </w:rPr>
        <w:t xml:space="preserve"> </w:t>
      </w:r>
      <w:r w:rsidRPr="0028635C">
        <w:rPr>
          <w:rFonts w:eastAsia="Times New Roman"/>
          <w:position w:val="1"/>
        </w:rPr>
        <w:t>P</w:t>
      </w:r>
      <w:r w:rsidRPr="0028635C">
        <w:rPr>
          <w:rFonts w:eastAsia="Times New Roman"/>
          <w:spacing w:val="1"/>
          <w:position w:val="1"/>
        </w:rPr>
        <w:t>r</w:t>
      </w:r>
      <w:r w:rsidRPr="0028635C">
        <w:rPr>
          <w:rFonts w:eastAsia="Times New Roman"/>
          <w:spacing w:val="-4"/>
          <w:position w:val="1"/>
        </w:rPr>
        <w:t>o</w:t>
      </w:r>
      <w:r w:rsidRPr="0028635C">
        <w:rPr>
          <w:rFonts w:eastAsia="Times New Roman"/>
          <w:spacing w:val="2"/>
          <w:position w:val="1"/>
        </w:rPr>
        <w:t>f</w:t>
      </w:r>
      <w:r w:rsidRPr="0028635C">
        <w:rPr>
          <w:rFonts w:eastAsia="Times New Roman"/>
          <w:spacing w:val="-3"/>
          <w:position w:val="1"/>
        </w:rPr>
        <w:t>e</w:t>
      </w:r>
      <w:r w:rsidRPr="0028635C">
        <w:rPr>
          <w:rFonts w:eastAsia="Times New Roman"/>
          <w:spacing w:val="1"/>
          <w:position w:val="1"/>
        </w:rPr>
        <w:t>s</w:t>
      </w:r>
      <w:r w:rsidRPr="0028635C">
        <w:rPr>
          <w:rFonts w:eastAsia="Times New Roman"/>
          <w:spacing w:val="-2"/>
          <w:position w:val="1"/>
        </w:rPr>
        <w:t>s</w:t>
      </w:r>
      <w:r w:rsidRPr="0028635C">
        <w:rPr>
          <w:rFonts w:eastAsia="Times New Roman"/>
          <w:spacing w:val="1"/>
          <w:position w:val="1"/>
        </w:rPr>
        <w:t>i</w:t>
      </w:r>
      <w:r w:rsidRPr="0028635C">
        <w:rPr>
          <w:rFonts w:eastAsia="Times New Roman"/>
          <w:spacing w:val="-1"/>
          <w:position w:val="1"/>
        </w:rPr>
        <w:t>on</w:t>
      </w:r>
      <w:r w:rsidRPr="0028635C">
        <w:rPr>
          <w:rFonts w:eastAsia="Times New Roman"/>
          <w:spacing w:val="-3"/>
          <w:position w:val="1"/>
        </w:rPr>
        <w:t>a</w:t>
      </w:r>
      <w:r w:rsidRPr="0028635C">
        <w:rPr>
          <w:rFonts w:eastAsia="Times New Roman"/>
          <w:position w:val="1"/>
        </w:rPr>
        <w:t>l</w:t>
      </w:r>
      <w:r w:rsidRPr="0028635C">
        <w:rPr>
          <w:rFonts w:eastAsia="Times New Roman"/>
          <w:spacing w:val="2"/>
          <w:position w:val="1"/>
        </w:rPr>
        <w:t xml:space="preserve"> </w:t>
      </w:r>
      <w:r w:rsidRPr="0028635C">
        <w:rPr>
          <w:rFonts w:eastAsia="Times New Roman"/>
          <w:position w:val="1"/>
        </w:rPr>
        <w:t>R</w:t>
      </w:r>
      <w:r w:rsidRPr="0028635C">
        <w:rPr>
          <w:rFonts w:eastAsia="Times New Roman"/>
          <w:spacing w:val="-1"/>
          <w:position w:val="1"/>
        </w:rPr>
        <w:t>e</w:t>
      </w:r>
      <w:r w:rsidRPr="0028635C">
        <w:rPr>
          <w:rFonts w:eastAsia="Times New Roman"/>
          <w:spacing w:val="-2"/>
          <w:position w:val="1"/>
        </w:rPr>
        <w:t>s</w:t>
      </w:r>
      <w:r w:rsidRPr="0028635C">
        <w:rPr>
          <w:rFonts w:eastAsia="Times New Roman"/>
          <w:spacing w:val="-1"/>
          <w:position w:val="1"/>
        </w:rPr>
        <w:t>pon</w:t>
      </w:r>
      <w:r w:rsidRPr="0028635C">
        <w:rPr>
          <w:rFonts w:eastAsia="Times New Roman"/>
          <w:spacing w:val="-2"/>
          <w:position w:val="1"/>
        </w:rPr>
        <w:t>s</w:t>
      </w:r>
      <w:r w:rsidRPr="0028635C">
        <w:rPr>
          <w:rFonts w:eastAsia="Times New Roman"/>
          <w:spacing w:val="1"/>
          <w:position w:val="1"/>
        </w:rPr>
        <w:t>i</w:t>
      </w:r>
      <w:r w:rsidRPr="0028635C">
        <w:rPr>
          <w:rFonts w:eastAsia="Times New Roman"/>
          <w:spacing w:val="-3"/>
          <w:position w:val="1"/>
        </w:rPr>
        <w:t>b</w:t>
      </w:r>
      <w:r w:rsidRPr="0028635C">
        <w:rPr>
          <w:rFonts w:eastAsia="Times New Roman"/>
          <w:spacing w:val="-1"/>
          <w:position w:val="1"/>
        </w:rPr>
        <w:t>i</w:t>
      </w:r>
      <w:r w:rsidRPr="0028635C">
        <w:rPr>
          <w:rFonts w:eastAsia="Times New Roman"/>
          <w:spacing w:val="1"/>
          <w:position w:val="1"/>
        </w:rPr>
        <w:t>li</w:t>
      </w:r>
      <w:r w:rsidRPr="0028635C">
        <w:rPr>
          <w:rFonts w:eastAsia="Times New Roman"/>
          <w:position w:val="1"/>
        </w:rPr>
        <w:t>ty</w:t>
      </w:r>
    </w:p>
    <w:p w:rsidR="00FB2FF8" w:rsidRDefault="00FB2FF8" w:rsidP="00B04974">
      <w:pPr>
        <w:rPr>
          <w:b/>
        </w:rPr>
      </w:pPr>
    </w:p>
    <w:p w:rsidR="00782844" w:rsidRPr="00782844" w:rsidRDefault="00782844" w:rsidP="00B04974">
      <w:pPr>
        <w:rPr>
          <w:b/>
        </w:rPr>
      </w:pPr>
      <w:r w:rsidRPr="00782844">
        <w:rPr>
          <w:b/>
        </w:rPr>
        <w:t>Artifact 5: Choice Artifact</w:t>
      </w:r>
    </w:p>
    <w:p w:rsidR="00B04974" w:rsidRDefault="00B04974" w:rsidP="00B04974">
      <w:r>
        <w:t>The fifth artifact is one the assistant principal chooses to include. The assistant principal</w:t>
      </w:r>
      <w:r w:rsidR="00012DF6">
        <w:t xml:space="preserve"> identifies the practice, indicator, and artifact to be included in the portfolio during Evaluation Planning.</w:t>
      </w:r>
      <w:r w:rsidR="00012DF6" w:rsidRPr="00012DF6">
        <w:t xml:space="preserve"> </w:t>
      </w:r>
    </w:p>
    <w:p w:rsidR="00782844" w:rsidRDefault="00782844" w:rsidP="00B04974"/>
    <w:p w:rsidR="00B04974" w:rsidRDefault="00B04974" w:rsidP="00171515">
      <w:pPr>
        <w:autoSpaceDE w:val="0"/>
        <w:autoSpaceDN w:val="0"/>
        <w:adjustRightInd w:val="0"/>
      </w:pPr>
      <w:r>
        <w:t xml:space="preserve">Assistant principals should collect artifacts throughout the school year, rather than waiting until the third quarter. Waiting to the last minute can result in an incomplete collection of documents put together haphazardly that do not reflect </w:t>
      </w:r>
      <w:r w:rsidR="00171515">
        <w:t xml:space="preserve">distinguished </w:t>
      </w:r>
      <w:r>
        <w:t>performance. All artifacts for the Assistant Principal Portfolio must be uploaded</w:t>
      </w:r>
      <w:r w:rsidR="008A2AF3">
        <w:t xml:space="preserve"> as PDFs</w:t>
      </w:r>
      <w:r>
        <w:t xml:space="preserve"> into </w:t>
      </w:r>
      <w:r w:rsidRPr="00314450">
        <w:rPr>
          <w:b/>
        </w:rPr>
        <w:t>BriteLocker</w:t>
      </w:r>
      <w:r>
        <w:rPr>
          <w:i/>
        </w:rPr>
        <w:t xml:space="preserve"> </w:t>
      </w:r>
      <w:r>
        <w:t>through</w:t>
      </w:r>
      <w:r w:rsidRPr="00A5222C">
        <w:rPr>
          <w:b/>
        </w:rPr>
        <w:t xml:space="preserve"> </w:t>
      </w:r>
      <w:r w:rsidR="001119FB">
        <w:t>TalentEd</w:t>
      </w:r>
      <w:r>
        <w:t xml:space="preserve">. </w:t>
      </w:r>
      <w:r w:rsidR="00171515" w:rsidRPr="00B40E44">
        <w:rPr>
          <w:rFonts w:eastAsiaTheme="minorHAnsi" w:cs="TimesNewRomanPSMT"/>
        </w:rPr>
        <w:t xml:space="preserve">Captions or brief descriptions should be included where necessary to ensure that evaluators can understand the relationship of the materials to the practice. </w:t>
      </w:r>
      <w:r>
        <w:t xml:space="preserve">Information and access to </w:t>
      </w:r>
      <w:r w:rsidRPr="001119FB">
        <w:t>BriteLocker</w:t>
      </w:r>
      <w:r w:rsidRPr="001119FB">
        <w:rPr>
          <w:i/>
        </w:rPr>
        <w:t xml:space="preserve"> </w:t>
      </w:r>
      <w:r>
        <w:t xml:space="preserve">can be </w:t>
      </w:r>
      <w:r w:rsidR="00D765D9">
        <w:t xml:space="preserve">found on the </w:t>
      </w:r>
      <w:hyperlink r:id="rId42" w:history="1">
        <w:r w:rsidR="00D765D9" w:rsidRPr="00415938">
          <w:rPr>
            <w:rStyle w:val="Hyperlink"/>
          </w:rPr>
          <w:t>VIDE EES web portal</w:t>
        </w:r>
      </w:hyperlink>
      <w:r w:rsidR="00D765D9">
        <w:t xml:space="preserve"> or </w:t>
      </w:r>
      <w:r>
        <w:t xml:space="preserve">by contacting Human Resources staff at </w:t>
      </w:r>
      <w:hyperlink r:id="rId43" w:history="1">
        <w:r w:rsidR="00415938" w:rsidRPr="00415938">
          <w:rPr>
            <w:rStyle w:val="Hyperlink"/>
          </w:rPr>
          <w:t>evalquestions@vide.vi</w:t>
        </w:r>
      </w:hyperlink>
      <w:r>
        <w:t>.</w:t>
      </w:r>
    </w:p>
    <w:p w:rsidR="00B04974" w:rsidRDefault="00C92276" w:rsidP="00B04974">
      <w:pPr>
        <w:pStyle w:val="Heading2"/>
        <w:rPr>
          <w:rFonts w:ascii="Calibri" w:hAnsi="Calibri"/>
          <w:i/>
          <w:color w:val="auto"/>
          <w:sz w:val="24"/>
          <w:szCs w:val="24"/>
        </w:rPr>
      </w:pPr>
      <w:bookmarkStart w:id="11" w:name="_Toc450836280"/>
      <w:r>
        <w:rPr>
          <w:rFonts w:ascii="Calibri" w:hAnsi="Calibri"/>
          <w:i/>
          <w:color w:val="auto"/>
          <w:sz w:val="24"/>
          <w:szCs w:val="24"/>
        </w:rPr>
        <w:t xml:space="preserve">Step </w:t>
      </w:r>
      <w:r w:rsidR="00DF7185">
        <w:rPr>
          <w:rFonts w:ascii="Calibri" w:hAnsi="Calibri"/>
          <w:i/>
          <w:color w:val="auto"/>
          <w:sz w:val="24"/>
          <w:szCs w:val="24"/>
        </w:rPr>
        <w:t xml:space="preserve">3. </w:t>
      </w:r>
      <w:r w:rsidR="00B04974" w:rsidRPr="00FB2FF8">
        <w:rPr>
          <w:rFonts w:ascii="Calibri" w:hAnsi="Calibri"/>
          <w:i/>
          <w:color w:val="auto"/>
          <w:sz w:val="24"/>
          <w:szCs w:val="24"/>
        </w:rPr>
        <w:t>Mid-</w:t>
      </w:r>
      <w:r w:rsidR="0077547D">
        <w:rPr>
          <w:rFonts w:ascii="Calibri" w:hAnsi="Calibri"/>
          <w:i/>
          <w:color w:val="auto"/>
          <w:sz w:val="24"/>
          <w:szCs w:val="24"/>
        </w:rPr>
        <w:t>Y</w:t>
      </w:r>
      <w:r w:rsidR="00B04974" w:rsidRPr="00FB2FF8">
        <w:rPr>
          <w:rFonts w:ascii="Calibri" w:hAnsi="Calibri"/>
          <w:i/>
          <w:color w:val="auto"/>
          <w:sz w:val="24"/>
          <w:szCs w:val="24"/>
        </w:rPr>
        <w:t>ear Check-</w:t>
      </w:r>
      <w:r w:rsidR="0077547D">
        <w:rPr>
          <w:rFonts w:ascii="Calibri" w:hAnsi="Calibri"/>
          <w:i/>
          <w:color w:val="auto"/>
          <w:sz w:val="24"/>
          <w:szCs w:val="24"/>
        </w:rPr>
        <w:t>I</w:t>
      </w:r>
      <w:r w:rsidR="00B04974" w:rsidRPr="00FB2FF8">
        <w:rPr>
          <w:rFonts w:ascii="Calibri" w:hAnsi="Calibri"/>
          <w:i/>
          <w:color w:val="auto"/>
          <w:sz w:val="24"/>
          <w:szCs w:val="24"/>
        </w:rPr>
        <w:t>n</w:t>
      </w:r>
      <w:bookmarkEnd w:id="11"/>
    </w:p>
    <w:p w:rsidR="00607108" w:rsidRPr="00607108" w:rsidRDefault="00607108" w:rsidP="00607108"/>
    <w:p w:rsidR="0077547D" w:rsidRDefault="00547CDB" w:rsidP="001119FB">
      <w:r>
        <w:t xml:space="preserve">The assistant principal completes </w:t>
      </w:r>
      <w:r w:rsidR="00C54413">
        <w:t xml:space="preserve">and submits </w:t>
      </w:r>
      <w:r>
        <w:t xml:space="preserve">the </w:t>
      </w:r>
      <w:r w:rsidRPr="00634651">
        <w:rPr>
          <w:i/>
        </w:rPr>
        <w:t>Mid-Year Checklist</w:t>
      </w:r>
      <w:r>
        <w:t xml:space="preserve"> </w:t>
      </w:r>
      <w:r w:rsidR="00C54413">
        <w:t>in TalentEd</w:t>
      </w:r>
      <w:r>
        <w:t xml:space="preserve">. </w:t>
      </w:r>
      <w:r w:rsidR="00C54413">
        <w:t>T</w:t>
      </w:r>
      <w:r w:rsidR="00B04974">
        <w:t xml:space="preserve">he </w:t>
      </w:r>
      <w:r w:rsidR="0077547D">
        <w:t>checklist is used to indicate</w:t>
      </w:r>
      <w:r w:rsidR="00C54413">
        <w:t xml:space="preserve"> progress to date on the collection of artifacts for the portfolio and </w:t>
      </w:r>
      <w:r w:rsidR="00012DF6">
        <w:t>on</w:t>
      </w:r>
      <w:r w:rsidR="0077547D">
        <w:t xml:space="preserve"> completing </w:t>
      </w:r>
      <w:r w:rsidR="00C54413">
        <w:t xml:space="preserve">the learning activities for the </w:t>
      </w:r>
      <w:r w:rsidR="0077547D">
        <w:t>Professional Growth Plan.</w:t>
      </w:r>
      <w:r w:rsidR="00B04974">
        <w:t xml:space="preserve"> </w:t>
      </w:r>
      <w:r w:rsidR="0077547D">
        <w:t xml:space="preserve">The form provides an opportunity for the assistant principal to comment on any </w:t>
      </w:r>
      <w:r w:rsidR="00B04974">
        <w:t xml:space="preserve">challenges </w:t>
      </w:r>
      <w:r w:rsidR="0077547D">
        <w:t>or supports needed to complete the portfolio or PGP</w:t>
      </w:r>
      <w:r w:rsidR="00B04974">
        <w:t xml:space="preserve">. </w:t>
      </w:r>
      <w:r w:rsidR="0077547D">
        <w:t xml:space="preserve">The assistant principal also self-assesses attendance and punctuality. </w:t>
      </w:r>
      <w:r w:rsidR="00C54413">
        <w:t xml:space="preserve">The principal confirms receipt of the document. </w:t>
      </w:r>
    </w:p>
    <w:p w:rsidR="0077547D" w:rsidRDefault="0077547D" w:rsidP="00607108">
      <w:pPr>
        <w:spacing w:line="259" w:lineRule="auto"/>
      </w:pPr>
    </w:p>
    <w:p w:rsidR="009778E1" w:rsidRDefault="00C92276" w:rsidP="00607108">
      <w:pPr>
        <w:spacing w:line="259" w:lineRule="auto"/>
        <w:rPr>
          <w:b/>
          <w:i/>
        </w:rPr>
      </w:pPr>
      <w:r>
        <w:rPr>
          <w:b/>
          <w:i/>
        </w:rPr>
        <w:t xml:space="preserve">Step </w:t>
      </w:r>
      <w:r w:rsidR="009778E1" w:rsidRPr="009778E1">
        <w:rPr>
          <w:b/>
          <w:i/>
        </w:rPr>
        <w:t>4</w:t>
      </w:r>
      <w:r w:rsidR="009778E1" w:rsidRPr="00607108">
        <w:rPr>
          <w:b/>
          <w:i/>
        </w:rPr>
        <w:t>. Evidence Gathering</w:t>
      </w:r>
    </w:p>
    <w:p w:rsidR="00607108" w:rsidRDefault="00607108" w:rsidP="00607108">
      <w:pPr>
        <w:spacing w:line="259" w:lineRule="auto"/>
        <w:rPr>
          <w:b/>
          <w:i/>
        </w:rPr>
      </w:pPr>
    </w:p>
    <w:p w:rsidR="009778E1" w:rsidRPr="009778E1" w:rsidRDefault="00012DF6" w:rsidP="00607108">
      <w:pPr>
        <w:spacing w:line="259" w:lineRule="auto"/>
      </w:pPr>
      <w:r>
        <w:t xml:space="preserve">After the Mid-Year Check-in, evidence collection for the portfolio continues. If changes were needed, the assistant principal reflects on any necessary adjustments to the portfolio or PGP and collects evidence of leadership practices based on those changes. </w:t>
      </w:r>
      <w:r w:rsidR="000867A4">
        <w:t xml:space="preserve">Prior to the Portfolio </w:t>
      </w:r>
      <w:r w:rsidR="00DF7158">
        <w:t>Review, the assistant principal</w:t>
      </w:r>
      <w:r w:rsidR="000867A4">
        <w:t xml:space="preserve"> </w:t>
      </w:r>
      <w:r w:rsidR="00C92276">
        <w:t xml:space="preserve">finalizes the portfolio by labeling and uploading </w:t>
      </w:r>
      <w:r w:rsidR="00DF7158">
        <w:t xml:space="preserve">of the artifacts </w:t>
      </w:r>
      <w:r w:rsidR="00607108">
        <w:t>as PDFs</w:t>
      </w:r>
      <w:r w:rsidR="00865803">
        <w:t xml:space="preserve"> into BriteLocker.</w:t>
      </w:r>
      <w:r w:rsidR="002B4F70" w:rsidRPr="002B4F70">
        <w:t xml:space="preserve"> </w:t>
      </w:r>
    </w:p>
    <w:p w:rsidR="00B04974" w:rsidRDefault="00C92276" w:rsidP="00B04974">
      <w:pPr>
        <w:pStyle w:val="Heading2"/>
        <w:rPr>
          <w:rFonts w:ascii="Calibri" w:hAnsi="Calibri"/>
          <w:i/>
          <w:color w:val="auto"/>
          <w:sz w:val="24"/>
          <w:szCs w:val="24"/>
        </w:rPr>
      </w:pPr>
      <w:bookmarkStart w:id="12" w:name="_Toc450836281"/>
      <w:r>
        <w:rPr>
          <w:rFonts w:ascii="Calibri" w:hAnsi="Calibri"/>
          <w:i/>
          <w:color w:val="auto"/>
          <w:sz w:val="24"/>
          <w:szCs w:val="24"/>
        </w:rPr>
        <w:t xml:space="preserve">Step </w:t>
      </w:r>
      <w:r w:rsidR="009778E1">
        <w:rPr>
          <w:rFonts w:ascii="Calibri" w:hAnsi="Calibri"/>
          <w:i/>
          <w:color w:val="auto"/>
          <w:sz w:val="24"/>
          <w:szCs w:val="24"/>
        </w:rPr>
        <w:t>5</w:t>
      </w:r>
      <w:r w:rsidR="00DF7185">
        <w:rPr>
          <w:rFonts w:ascii="Calibri" w:hAnsi="Calibri"/>
          <w:i/>
          <w:color w:val="auto"/>
          <w:sz w:val="24"/>
          <w:szCs w:val="24"/>
        </w:rPr>
        <w:t xml:space="preserve">. </w:t>
      </w:r>
      <w:r w:rsidR="00B04974" w:rsidRPr="00FB2FF8">
        <w:rPr>
          <w:rFonts w:ascii="Calibri" w:hAnsi="Calibri"/>
          <w:i/>
          <w:color w:val="auto"/>
          <w:sz w:val="24"/>
          <w:szCs w:val="24"/>
        </w:rPr>
        <w:t>Portfolio Review</w:t>
      </w:r>
      <w:bookmarkEnd w:id="12"/>
    </w:p>
    <w:p w:rsidR="00607108" w:rsidRPr="00607108" w:rsidRDefault="00607108" w:rsidP="00607108"/>
    <w:p w:rsidR="00B04974" w:rsidRDefault="002B4F70" w:rsidP="00B04974">
      <w:r>
        <w:t xml:space="preserve">After the assistant principal has completed the portfolio and implemented the PGP learning activities, he or she completes and submits the </w:t>
      </w:r>
      <w:r w:rsidRPr="00B40E44">
        <w:rPr>
          <w:i/>
        </w:rPr>
        <w:t>Portfolio and the PGP Reflection Forms</w:t>
      </w:r>
      <w:r>
        <w:t xml:space="preserve"> in </w:t>
      </w:r>
      <w:r>
        <w:lastRenderedPageBreak/>
        <w:t>preparation fo</w:t>
      </w:r>
      <w:r w:rsidR="00012DF6">
        <w:t>r the Portfolio Review Meeting.</w:t>
      </w:r>
      <w:r>
        <w:t xml:space="preserve"> </w:t>
      </w:r>
      <w:r w:rsidR="00264E57">
        <w:t xml:space="preserve">This </w:t>
      </w:r>
      <w:r w:rsidR="00B04974">
        <w:t>meeting is an opportunity for the assistant principal to share and answer questions to ensure</w:t>
      </w:r>
      <w:r w:rsidR="00264E57">
        <w:t xml:space="preserve"> that</w:t>
      </w:r>
      <w:r w:rsidR="00B04974">
        <w:t xml:space="preserve"> the principal</w:t>
      </w:r>
      <w:r w:rsidR="004E4261">
        <w:t xml:space="preserve"> understand</w:t>
      </w:r>
      <w:r w:rsidR="00264E57">
        <w:t>s</w:t>
      </w:r>
      <w:r w:rsidR="00B04974">
        <w:t xml:space="preserve"> </w:t>
      </w:r>
      <w:r w:rsidR="00264E57">
        <w:t xml:space="preserve">how </w:t>
      </w:r>
      <w:r w:rsidR="00B04974">
        <w:t xml:space="preserve">the artifacts provide clear evidence of </w:t>
      </w:r>
      <w:r w:rsidR="00264E57">
        <w:t>the essential leadership practices described in the AP Framework</w:t>
      </w:r>
      <w:r w:rsidR="00B04974">
        <w:t xml:space="preserve">.  </w:t>
      </w:r>
    </w:p>
    <w:p w:rsidR="00B04974" w:rsidRDefault="00B04974" w:rsidP="00B04974"/>
    <w:p w:rsidR="00B04974" w:rsidRDefault="00B04974" w:rsidP="00B04974">
      <w:r>
        <w:t xml:space="preserve">The discussion focuses on how effectively the artifact and explanation work </w:t>
      </w:r>
      <w:r w:rsidRPr="004423F5">
        <w:rPr>
          <w:i/>
        </w:rPr>
        <w:t>together</w:t>
      </w:r>
      <w:r>
        <w:t xml:space="preserve"> to demonstrate </w:t>
      </w:r>
      <w:r w:rsidR="00F7012E">
        <w:t xml:space="preserve">distinguished </w:t>
      </w:r>
      <w:r>
        <w:t>performance for the essential practice. The discussion also include</w:t>
      </w:r>
      <w:r w:rsidR="00A47200">
        <w:t>s</w:t>
      </w:r>
      <w:r>
        <w:t xml:space="preserve"> the assistant principal’s reflection on his or her performance. </w:t>
      </w:r>
      <w:r w:rsidR="00F7012E">
        <w:t>A</w:t>
      </w:r>
      <w:r>
        <w:t xml:space="preserve"> thorough explanation provide</w:t>
      </w:r>
      <w:r w:rsidR="00F7012E">
        <w:t>s</w:t>
      </w:r>
      <w:r>
        <w:t xml:space="preserve"> the principal </w:t>
      </w:r>
      <w:r w:rsidR="00F7012E">
        <w:t xml:space="preserve">with </w:t>
      </w:r>
      <w:r>
        <w:t>enough information to score the portfolio</w:t>
      </w:r>
      <w:r w:rsidR="00F7012E" w:rsidRPr="00F7012E">
        <w:t xml:space="preserve"> </w:t>
      </w:r>
      <w:r w:rsidR="00F7012E">
        <w:t>fairly</w:t>
      </w:r>
      <w:r>
        <w:t xml:space="preserve">. </w:t>
      </w:r>
    </w:p>
    <w:p w:rsidR="00B90134" w:rsidRPr="001F6EC9" w:rsidRDefault="00B90134" w:rsidP="00B90134">
      <w:pPr>
        <w:pStyle w:val="Heading2"/>
        <w:rPr>
          <w:rFonts w:ascii="Calibri" w:hAnsi="Calibri"/>
          <w:color w:val="auto"/>
        </w:rPr>
      </w:pPr>
      <w:bookmarkStart w:id="13" w:name="_Toc450836282"/>
      <w:r w:rsidRPr="001F6EC9">
        <w:rPr>
          <w:rFonts w:ascii="Calibri" w:hAnsi="Calibri"/>
          <w:color w:val="auto"/>
        </w:rPr>
        <w:t>Scoring the Assistant Principal Portfolio</w:t>
      </w:r>
      <w:bookmarkEnd w:id="13"/>
    </w:p>
    <w:p w:rsidR="009B1CC2" w:rsidRPr="00E3743B" w:rsidRDefault="009B1CC2" w:rsidP="00E3743B"/>
    <w:p w:rsidR="00B90134" w:rsidRDefault="00B90134" w:rsidP="00B90134">
      <w:pPr>
        <w:pStyle w:val="Header"/>
      </w:pPr>
      <w:r>
        <w:t xml:space="preserve">Evidence provided through the portfolio comprises one of the three measures used in the calculation of the final summative score for the </w:t>
      </w:r>
      <w:r w:rsidR="00AD4B56">
        <w:t xml:space="preserve">assistant </w:t>
      </w:r>
      <w:r>
        <w:t xml:space="preserve">principal’s evaluation (Table 5). </w:t>
      </w:r>
    </w:p>
    <w:p w:rsidR="00B90134" w:rsidRDefault="00B90134" w:rsidP="00B90134">
      <w:pPr>
        <w:pStyle w:val="Header"/>
      </w:pPr>
    </w:p>
    <w:p w:rsidR="0006793E" w:rsidRDefault="00B90134" w:rsidP="00B90134">
      <w:pPr>
        <w:pStyle w:val="Header"/>
      </w:pPr>
      <w:r>
        <w:t xml:space="preserve">The </w:t>
      </w:r>
      <w:r w:rsidRPr="001F6EC9">
        <w:rPr>
          <w:i/>
        </w:rPr>
        <w:t>Assistant Principal Portfolio Scoring Form</w:t>
      </w:r>
      <w:r>
        <w:t xml:space="preserve"> is used to score the Assistant Principal Portfolio. </w:t>
      </w:r>
      <w:r w:rsidR="0006793E">
        <w:t xml:space="preserve">The PGP is scored using the </w:t>
      </w:r>
      <w:r w:rsidR="0006793E" w:rsidRPr="001F6EC9">
        <w:rPr>
          <w:i/>
        </w:rPr>
        <w:t>PGP Development and Scoring Rubric</w:t>
      </w:r>
      <w:r w:rsidR="0006793E">
        <w:t xml:space="preserve">. </w:t>
      </w:r>
      <w:r w:rsidR="00355DD9">
        <w:t>After the Portfolio Review Meeting, t</w:t>
      </w:r>
      <w:r>
        <w:t>he principal rates the level of school leadership performance based on the evidence provided by the artifacts and the explanation provided by the assistant principal during the portfolio review. A score is assigned to each essential practice in the A</w:t>
      </w:r>
      <w:r w:rsidR="00A47200">
        <w:t xml:space="preserve">ssistant </w:t>
      </w:r>
      <w:r>
        <w:t>P</w:t>
      </w:r>
      <w:r w:rsidR="00A47200">
        <w:t>rincipal</w:t>
      </w:r>
      <w:r>
        <w:t xml:space="preserve"> Frame</w:t>
      </w:r>
      <w:r w:rsidR="00042292">
        <w:t>work</w:t>
      </w:r>
      <w:r>
        <w:t xml:space="preserve"> based on the evidence. </w:t>
      </w:r>
    </w:p>
    <w:p w:rsidR="0006793E" w:rsidRDefault="0006793E" w:rsidP="00B90134">
      <w:pPr>
        <w:pStyle w:val="Header"/>
      </w:pPr>
    </w:p>
    <w:p w:rsidR="00B90134" w:rsidRDefault="00B90134" w:rsidP="00DF7158">
      <w:pPr>
        <w:pStyle w:val="Header"/>
        <w:rPr>
          <w:b/>
        </w:rPr>
      </w:pPr>
      <w:r>
        <w:t xml:space="preserve">The practice scores are used with other measures to determine summative scores for each of the assistant principal essential practices of school leadership.  </w:t>
      </w:r>
    </w:p>
    <w:p w:rsidR="009B1CC2" w:rsidRDefault="009B1CC2" w:rsidP="00B90134">
      <w:pPr>
        <w:pStyle w:val="Bullet1"/>
        <w:numPr>
          <w:ilvl w:val="0"/>
          <w:numId w:val="0"/>
        </w:numPr>
        <w:spacing w:before="0" w:after="0"/>
        <w:rPr>
          <w:b/>
        </w:rPr>
      </w:pPr>
    </w:p>
    <w:p w:rsidR="009B1CC2" w:rsidRPr="009D48A9" w:rsidRDefault="009B1CC2" w:rsidP="00DF7158">
      <w:pPr>
        <w:pStyle w:val="Bullet1"/>
        <w:numPr>
          <w:ilvl w:val="0"/>
          <w:numId w:val="0"/>
        </w:numPr>
        <w:spacing w:before="0" w:after="0"/>
        <w:jc w:val="center"/>
        <w:rPr>
          <w:b/>
          <w:sz w:val="32"/>
          <w:szCs w:val="32"/>
        </w:rPr>
      </w:pPr>
      <w:r w:rsidRPr="009D48A9">
        <w:rPr>
          <w:b/>
          <w:sz w:val="32"/>
          <w:szCs w:val="32"/>
        </w:rPr>
        <w:t>Measure 3: School Leadership Time</w:t>
      </w:r>
    </w:p>
    <w:p w:rsidR="008E541A" w:rsidRPr="009B1CC2" w:rsidRDefault="008E541A" w:rsidP="00B90134">
      <w:pPr>
        <w:pStyle w:val="Bullet1"/>
        <w:numPr>
          <w:ilvl w:val="0"/>
          <w:numId w:val="0"/>
        </w:numPr>
        <w:spacing w:before="0" w:after="0"/>
        <w:rPr>
          <w:rFonts w:asciiTheme="minorHAnsi" w:hAnsiTheme="minorHAnsi" w:cstheme="minorHAnsi"/>
          <w:b/>
          <w:sz w:val="28"/>
          <w:szCs w:val="28"/>
        </w:rPr>
      </w:pPr>
    </w:p>
    <w:p w:rsidR="003A70CD" w:rsidRPr="00B05E7A" w:rsidRDefault="003A70CD" w:rsidP="00B90134">
      <w:pPr>
        <w:pStyle w:val="Bullet1"/>
        <w:numPr>
          <w:ilvl w:val="0"/>
          <w:numId w:val="0"/>
        </w:numPr>
        <w:spacing w:before="0" w:after="0"/>
      </w:pPr>
      <w:r>
        <w:t xml:space="preserve">Being present is an important professional behavior </w:t>
      </w:r>
      <w:r w:rsidR="00012DF6">
        <w:t xml:space="preserve">for all employees of the VIDE. </w:t>
      </w:r>
      <w:r>
        <w:t>Assistant principals play a significant role in school leadership</w:t>
      </w:r>
      <w:r w:rsidR="009B2F98">
        <w:t xml:space="preserve">; </w:t>
      </w:r>
      <w:r>
        <w:t>therefore</w:t>
      </w:r>
      <w:r w:rsidR="009B2F98">
        <w:t>,</w:t>
      </w:r>
      <w:r>
        <w:t xml:space="preserve"> it is important that each assistant principal is present. School Leadership Time is determined by attendance</w:t>
      </w:r>
      <w:r w:rsidR="005C5877">
        <w:t xml:space="preserve"> </w:t>
      </w:r>
      <w:r w:rsidR="00012DF6">
        <w:t>as reported in TimeForce</w:t>
      </w:r>
      <w:r w:rsidR="009B2F98">
        <w:t>,</w:t>
      </w:r>
      <w:r>
        <w:t xml:space="preserve"> and is scored using the rubric</w:t>
      </w:r>
      <w:r w:rsidR="000B0C83">
        <w:t xml:space="preserve"> based on</w:t>
      </w:r>
      <w:r>
        <w:t xml:space="preserve"> the VIDE Attendance Policy. A copy of the policy is available from the VIDE Division of Human Resources</w:t>
      </w:r>
      <w:r w:rsidR="008A010C">
        <w:t>.</w:t>
      </w:r>
    </w:p>
    <w:p w:rsidR="000B0C83" w:rsidRDefault="00533FD7" w:rsidP="000B0C83">
      <w:pPr>
        <w:pStyle w:val="BodyText"/>
      </w:pPr>
      <w:r w:rsidRPr="000628D8">
        <w:t>Eac</w:t>
      </w:r>
      <w:r>
        <w:t xml:space="preserve">h </w:t>
      </w:r>
      <w:r w:rsidR="0006793E">
        <w:t xml:space="preserve">of the three </w:t>
      </w:r>
      <w:r>
        <w:t>measure</w:t>
      </w:r>
      <w:r w:rsidR="0006793E">
        <w:t>s</w:t>
      </w:r>
      <w:r>
        <w:t xml:space="preserve"> </w:t>
      </w:r>
      <w:r w:rsidR="0006793E">
        <w:t xml:space="preserve">discussed above </w:t>
      </w:r>
      <w:r w:rsidR="00012DF6">
        <w:t>(observation, portfolio</w:t>
      </w:r>
      <w:r w:rsidR="000B0C83">
        <w:t>,</w:t>
      </w:r>
      <w:r w:rsidR="00012DF6">
        <w:t xml:space="preserve"> and </w:t>
      </w:r>
      <w:r w:rsidR="00012DF6">
        <w:rPr>
          <w:highlight w:val="yellow"/>
        </w:rPr>
        <w:t>leadership</w:t>
      </w:r>
      <w:r w:rsidR="00012DF6" w:rsidRPr="001507EB">
        <w:rPr>
          <w:highlight w:val="yellow"/>
        </w:rPr>
        <w:t xml:space="preserve"> time</w:t>
      </w:r>
      <w:r w:rsidR="00012DF6">
        <w:t xml:space="preserve">) </w:t>
      </w:r>
      <w:r>
        <w:t xml:space="preserve">contributes to the </w:t>
      </w:r>
      <w:r w:rsidR="00A94D79">
        <w:t xml:space="preserve">assistant </w:t>
      </w:r>
      <w:r>
        <w:t>principal evaluation</w:t>
      </w:r>
      <w:r w:rsidR="00462988">
        <w:t>. As Table 5</w:t>
      </w:r>
      <w:r w:rsidR="00687924">
        <w:t xml:space="preserve"> shows, </w:t>
      </w:r>
      <w:r w:rsidR="00012DF6">
        <w:t xml:space="preserve">observation of </w:t>
      </w:r>
      <w:r w:rsidR="008A010C">
        <w:t xml:space="preserve">an </w:t>
      </w:r>
      <w:r w:rsidR="00012DF6">
        <w:t xml:space="preserve">assistant principal delivering </w:t>
      </w:r>
      <w:r w:rsidR="008A010C">
        <w:t>instructional feedback</w:t>
      </w:r>
      <w:r w:rsidR="00687924">
        <w:t xml:space="preserve"> </w:t>
      </w:r>
      <w:r w:rsidR="00012DF6">
        <w:t>provides evidence for two essential practices, Focus on Learning and Manage Organizational Resources</w:t>
      </w:r>
      <w:r w:rsidR="00687924">
        <w:t xml:space="preserve">. </w:t>
      </w:r>
      <w:r w:rsidR="000B0C83">
        <w:t>I</w:t>
      </w:r>
      <w:r w:rsidR="008A010C">
        <w:t xml:space="preserve">f </w:t>
      </w:r>
      <w:r w:rsidR="000B0C83">
        <w:t xml:space="preserve">the assistant principal and principal </w:t>
      </w:r>
      <w:r w:rsidR="000B0C83" w:rsidRPr="000A2B07">
        <w:t xml:space="preserve">decide </w:t>
      </w:r>
      <w:r w:rsidR="000B0C83">
        <w:t xml:space="preserve">the second observation will be focused on an activity that </w:t>
      </w:r>
      <w:r w:rsidR="008A010C">
        <w:t>involve</w:t>
      </w:r>
      <w:r w:rsidR="000B0C83">
        <w:t>s</w:t>
      </w:r>
      <w:r w:rsidR="008A010C">
        <w:t xml:space="preserve"> a non-instructional event, </w:t>
      </w:r>
      <w:r w:rsidR="000B0C83" w:rsidRPr="000A2B07">
        <w:t>the</w:t>
      </w:r>
      <w:r w:rsidR="000B0C83">
        <w:t>y</w:t>
      </w:r>
      <w:r w:rsidR="000B0C83" w:rsidRPr="000A2B07">
        <w:t xml:space="preserve"> </w:t>
      </w:r>
      <w:r w:rsidR="000B0C83">
        <w:t>will identify the</w:t>
      </w:r>
      <w:r w:rsidR="000B0C83" w:rsidRPr="000A2B07">
        <w:t xml:space="preserve"> </w:t>
      </w:r>
      <w:r w:rsidR="000B0C83" w:rsidRPr="009B047C">
        <w:t>two practices</w:t>
      </w:r>
      <w:r w:rsidR="000B0C83" w:rsidRPr="000A2B07">
        <w:t xml:space="preserve"> to</w:t>
      </w:r>
      <w:r w:rsidR="000B0C83">
        <w:t xml:space="preserve"> be </w:t>
      </w:r>
      <w:r w:rsidR="000B0C83" w:rsidRPr="000A2B07">
        <w:t>observ</w:t>
      </w:r>
      <w:r w:rsidR="000B0C83">
        <w:t>ed based on the nature of the activity. Although Leadership Time aligns to all the essential practices, it represents 10% of the overall evaluation and thus is scored separately.</w:t>
      </w:r>
    </w:p>
    <w:p w:rsidR="00C03A57" w:rsidRDefault="00C03A57" w:rsidP="00C03A57">
      <w:pPr>
        <w:pStyle w:val="BodyText"/>
        <w:spacing w:before="0"/>
      </w:pPr>
    </w:p>
    <w:p w:rsidR="000B0C83" w:rsidRDefault="000B0C83" w:rsidP="004A1D36">
      <w:pPr>
        <w:spacing w:line="276" w:lineRule="auto"/>
      </w:pPr>
    </w:p>
    <w:p w:rsidR="004A1D36" w:rsidRDefault="00462988" w:rsidP="004A1D36">
      <w:pPr>
        <w:spacing w:line="276" w:lineRule="auto"/>
      </w:pPr>
      <w:r>
        <w:lastRenderedPageBreak/>
        <w:t>Table 5</w:t>
      </w:r>
      <w:r w:rsidR="00687924" w:rsidRPr="00813ECF">
        <w:t xml:space="preserve">. </w:t>
      </w:r>
    </w:p>
    <w:p w:rsidR="00FF5DA4" w:rsidRPr="004A1D36" w:rsidRDefault="00687924" w:rsidP="00E3743B">
      <w:pPr>
        <w:rPr>
          <w:i/>
          <w:sz w:val="22"/>
          <w:szCs w:val="22"/>
        </w:rPr>
      </w:pPr>
      <w:r w:rsidRPr="004A1D36">
        <w:rPr>
          <w:i/>
        </w:rPr>
        <w:t xml:space="preserve">Alignment </w:t>
      </w:r>
      <w:r w:rsidR="000E4ECA" w:rsidRPr="004A1D36">
        <w:rPr>
          <w:i/>
        </w:rPr>
        <w:t>between</w:t>
      </w:r>
      <w:r w:rsidRPr="004A1D36">
        <w:rPr>
          <w:i/>
        </w:rPr>
        <w:t xml:space="preserve"> </w:t>
      </w:r>
      <w:r w:rsidR="000628D8" w:rsidRPr="004A1D36">
        <w:rPr>
          <w:i/>
        </w:rPr>
        <w:t xml:space="preserve">the </w:t>
      </w:r>
      <w:r w:rsidR="00A94D79" w:rsidRPr="004A1D36">
        <w:rPr>
          <w:i/>
        </w:rPr>
        <w:t xml:space="preserve">Assistant </w:t>
      </w:r>
      <w:r w:rsidR="000628D8" w:rsidRPr="004A1D36">
        <w:rPr>
          <w:i/>
        </w:rPr>
        <w:t>Principal Evaluation M</w:t>
      </w:r>
      <w:r w:rsidRPr="004A1D36">
        <w:rPr>
          <w:i/>
        </w:rPr>
        <w:t xml:space="preserve">easures and </w:t>
      </w:r>
      <w:r w:rsidR="000628D8" w:rsidRPr="004A1D36">
        <w:rPr>
          <w:i/>
        </w:rPr>
        <w:t xml:space="preserve">the </w:t>
      </w:r>
      <w:r w:rsidR="00B641FA" w:rsidRPr="004A1D36">
        <w:rPr>
          <w:i/>
        </w:rPr>
        <w:t>Five Essential</w:t>
      </w:r>
      <w:r w:rsidRPr="004A1D36">
        <w:rPr>
          <w:i/>
        </w:rPr>
        <w:t xml:space="preserve"> Practices </w:t>
      </w:r>
      <w:r w:rsidR="000628D8" w:rsidRPr="004A1D36">
        <w:rPr>
          <w:i/>
        </w:rPr>
        <w:t>of School Leadership</w:t>
      </w:r>
      <w:r w:rsidR="004E4261">
        <w:rPr>
          <w:i/>
        </w:rPr>
        <w:t xml:space="preserve"> in the AP</w:t>
      </w:r>
      <w:r w:rsidR="000628D8" w:rsidRPr="004A1D36">
        <w:rPr>
          <w:i/>
        </w:rPr>
        <w:t xml:space="preserve"> F</w:t>
      </w:r>
      <w:r w:rsidRPr="004A1D36">
        <w:rPr>
          <w:i/>
        </w:rPr>
        <w:t>ramework</w:t>
      </w:r>
      <w:r w:rsidR="000A2B07">
        <w:rPr>
          <w:i/>
        </w:rPr>
        <w:t>*</w:t>
      </w:r>
      <w:r w:rsidR="00FF5DA4" w:rsidRPr="004A1D36">
        <w:rPr>
          <w:i/>
          <w:sz w:val="22"/>
          <w:szCs w:val="22"/>
        </w:rPr>
        <w:tab/>
      </w:r>
    </w:p>
    <w:tbl>
      <w:tblPr>
        <w:tblStyle w:val="TableGrid"/>
        <w:tblW w:w="0" w:type="auto"/>
        <w:tblLook w:val="04A0" w:firstRow="1" w:lastRow="0" w:firstColumn="1" w:lastColumn="0" w:noHBand="0" w:noVBand="1"/>
      </w:tblPr>
      <w:tblGrid>
        <w:gridCol w:w="1591"/>
        <w:gridCol w:w="1590"/>
        <w:gridCol w:w="1581"/>
        <w:gridCol w:w="1642"/>
        <w:gridCol w:w="1590"/>
        <w:gridCol w:w="1582"/>
      </w:tblGrid>
      <w:tr w:rsidR="00687924" w:rsidTr="00C03A57">
        <w:trPr>
          <w:trHeight w:val="440"/>
        </w:trPr>
        <w:tc>
          <w:tcPr>
            <w:tcW w:w="1591" w:type="dxa"/>
            <w:shd w:val="clear" w:color="auto" w:fill="BFBFBF" w:themeFill="background1" w:themeFillShade="BF"/>
          </w:tcPr>
          <w:p w:rsidR="00687924" w:rsidRPr="00853684" w:rsidRDefault="00687924" w:rsidP="00C03A57">
            <w:pPr>
              <w:pStyle w:val="Tabletitle"/>
              <w:spacing w:before="0"/>
              <w:rPr>
                <w:sz w:val="22"/>
                <w:szCs w:val="22"/>
              </w:rPr>
            </w:pPr>
          </w:p>
        </w:tc>
        <w:tc>
          <w:tcPr>
            <w:tcW w:w="7985" w:type="dxa"/>
            <w:gridSpan w:val="5"/>
            <w:vAlign w:val="center"/>
          </w:tcPr>
          <w:p w:rsidR="00687924" w:rsidRPr="00853684" w:rsidRDefault="00B641FA" w:rsidP="00144956">
            <w:pPr>
              <w:spacing w:before="40" w:after="40"/>
              <w:jc w:val="center"/>
              <w:rPr>
                <w:b/>
                <w:sz w:val="22"/>
                <w:szCs w:val="22"/>
              </w:rPr>
            </w:pPr>
            <w:r>
              <w:rPr>
                <w:b/>
                <w:sz w:val="22"/>
                <w:szCs w:val="22"/>
              </w:rPr>
              <w:t>Five Essential</w:t>
            </w:r>
            <w:r w:rsidR="00687924" w:rsidRPr="00853684">
              <w:rPr>
                <w:b/>
                <w:sz w:val="22"/>
                <w:szCs w:val="22"/>
              </w:rPr>
              <w:t xml:space="preserve"> Practice</w:t>
            </w:r>
            <w:r w:rsidR="000628D8">
              <w:rPr>
                <w:b/>
                <w:sz w:val="22"/>
                <w:szCs w:val="22"/>
              </w:rPr>
              <w:t>s</w:t>
            </w:r>
            <w:r w:rsidR="00144956">
              <w:rPr>
                <w:b/>
                <w:sz w:val="22"/>
                <w:szCs w:val="22"/>
              </w:rPr>
              <w:t xml:space="preserve"> of School Leadership</w:t>
            </w:r>
          </w:p>
        </w:tc>
      </w:tr>
      <w:tr w:rsidR="00157301" w:rsidTr="00A95B29">
        <w:tc>
          <w:tcPr>
            <w:tcW w:w="1591" w:type="dxa"/>
            <w:shd w:val="clear" w:color="auto" w:fill="BFBFBF" w:themeFill="background1" w:themeFillShade="BF"/>
            <w:vAlign w:val="center"/>
          </w:tcPr>
          <w:p w:rsidR="00687924" w:rsidRPr="00853684" w:rsidRDefault="00157301" w:rsidP="00A95B29">
            <w:pPr>
              <w:spacing w:before="40" w:after="40"/>
              <w:rPr>
                <w:b/>
                <w:sz w:val="22"/>
                <w:szCs w:val="22"/>
              </w:rPr>
            </w:pPr>
            <w:r w:rsidRPr="00853684">
              <w:rPr>
                <w:b/>
                <w:sz w:val="22"/>
                <w:szCs w:val="22"/>
              </w:rPr>
              <w:t>Measures</w:t>
            </w:r>
          </w:p>
        </w:tc>
        <w:tc>
          <w:tcPr>
            <w:tcW w:w="1590" w:type="dxa"/>
            <w:tcBorders>
              <w:bottom w:val="single" w:sz="4" w:space="0" w:color="auto"/>
            </w:tcBorders>
            <w:vAlign w:val="center"/>
          </w:tcPr>
          <w:p w:rsidR="00687924" w:rsidRPr="00853684" w:rsidRDefault="00687924" w:rsidP="000B0C83">
            <w:pPr>
              <w:spacing w:before="40" w:after="40"/>
              <w:jc w:val="center"/>
              <w:rPr>
                <w:b/>
                <w:sz w:val="22"/>
                <w:szCs w:val="22"/>
              </w:rPr>
            </w:pPr>
            <w:r w:rsidRPr="00853684">
              <w:rPr>
                <w:b/>
                <w:sz w:val="22"/>
                <w:szCs w:val="22"/>
              </w:rPr>
              <w:t xml:space="preserve">Build </w:t>
            </w:r>
            <w:r w:rsidR="000B0C83">
              <w:rPr>
                <w:b/>
                <w:sz w:val="22"/>
                <w:szCs w:val="22"/>
              </w:rPr>
              <w:t>S</w:t>
            </w:r>
            <w:r w:rsidRPr="00853684">
              <w:rPr>
                <w:b/>
                <w:sz w:val="22"/>
                <w:szCs w:val="22"/>
              </w:rPr>
              <w:t xml:space="preserve">hared </w:t>
            </w:r>
            <w:r w:rsidR="000B0C83">
              <w:rPr>
                <w:b/>
                <w:sz w:val="22"/>
                <w:szCs w:val="22"/>
              </w:rPr>
              <w:t>P</w:t>
            </w:r>
            <w:r w:rsidRPr="00853684">
              <w:rPr>
                <w:b/>
                <w:sz w:val="22"/>
                <w:szCs w:val="22"/>
              </w:rPr>
              <w:t>urpose</w:t>
            </w:r>
          </w:p>
        </w:tc>
        <w:tc>
          <w:tcPr>
            <w:tcW w:w="1581" w:type="dxa"/>
            <w:tcBorders>
              <w:bottom w:val="single" w:sz="4" w:space="0" w:color="auto"/>
            </w:tcBorders>
            <w:vAlign w:val="center"/>
          </w:tcPr>
          <w:p w:rsidR="00687924" w:rsidRPr="00853684" w:rsidRDefault="000B0C83" w:rsidP="000B0C83">
            <w:pPr>
              <w:spacing w:before="40" w:after="40"/>
              <w:jc w:val="center"/>
              <w:rPr>
                <w:b/>
                <w:sz w:val="22"/>
                <w:szCs w:val="22"/>
              </w:rPr>
            </w:pPr>
            <w:r>
              <w:rPr>
                <w:b/>
                <w:sz w:val="22"/>
                <w:szCs w:val="22"/>
              </w:rPr>
              <w:t>Focus on L</w:t>
            </w:r>
            <w:r w:rsidR="00687924" w:rsidRPr="00853684">
              <w:rPr>
                <w:b/>
                <w:sz w:val="22"/>
                <w:szCs w:val="22"/>
              </w:rPr>
              <w:t>earning</w:t>
            </w:r>
          </w:p>
        </w:tc>
        <w:tc>
          <w:tcPr>
            <w:tcW w:w="1642" w:type="dxa"/>
            <w:tcBorders>
              <w:bottom w:val="single" w:sz="4" w:space="0" w:color="auto"/>
            </w:tcBorders>
            <w:vAlign w:val="center"/>
          </w:tcPr>
          <w:p w:rsidR="00687924" w:rsidRPr="00853684" w:rsidRDefault="00687924" w:rsidP="000B0C83">
            <w:pPr>
              <w:spacing w:before="40" w:after="40"/>
              <w:jc w:val="center"/>
              <w:rPr>
                <w:b/>
                <w:sz w:val="22"/>
                <w:szCs w:val="22"/>
              </w:rPr>
            </w:pPr>
            <w:r w:rsidRPr="00853684">
              <w:rPr>
                <w:b/>
                <w:sz w:val="22"/>
                <w:szCs w:val="22"/>
              </w:rPr>
              <w:t xml:space="preserve">Manage </w:t>
            </w:r>
            <w:r w:rsidR="000B0C83">
              <w:rPr>
                <w:b/>
                <w:sz w:val="22"/>
                <w:szCs w:val="22"/>
              </w:rPr>
              <w:t>O</w:t>
            </w:r>
            <w:r w:rsidRPr="00853684">
              <w:rPr>
                <w:b/>
                <w:sz w:val="22"/>
                <w:szCs w:val="22"/>
              </w:rPr>
              <w:t xml:space="preserve">rganizational </w:t>
            </w:r>
            <w:r w:rsidR="000B0C83">
              <w:rPr>
                <w:b/>
                <w:sz w:val="22"/>
                <w:szCs w:val="22"/>
              </w:rPr>
              <w:t>R</w:t>
            </w:r>
            <w:r w:rsidR="000628D8">
              <w:rPr>
                <w:b/>
                <w:sz w:val="22"/>
                <w:szCs w:val="22"/>
              </w:rPr>
              <w:t>esources</w:t>
            </w:r>
          </w:p>
        </w:tc>
        <w:tc>
          <w:tcPr>
            <w:tcW w:w="1590" w:type="dxa"/>
            <w:tcBorders>
              <w:bottom w:val="single" w:sz="4" w:space="0" w:color="auto"/>
            </w:tcBorders>
            <w:vAlign w:val="center"/>
          </w:tcPr>
          <w:p w:rsidR="00687924" w:rsidRPr="00853684" w:rsidRDefault="00687924" w:rsidP="000B0C83">
            <w:pPr>
              <w:spacing w:before="40" w:after="40"/>
              <w:jc w:val="center"/>
              <w:rPr>
                <w:b/>
                <w:sz w:val="22"/>
                <w:szCs w:val="22"/>
              </w:rPr>
            </w:pPr>
            <w:r w:rsidRPr="00853684">
              <w:rPr>
                <w:b/>
                <w:sz w:val="22"/>
                <w:szCs w:val="22"/>
              </w:rPr>
              <w:t xml:space="preserve">Connect with </w:t>
            </w:r>
            <w:r w:rsidR="000B0C83">
              <w:rPr>
                <w:b/>
                <w:sz w:val="22"/>
                <w:szCs w:val="22"/>
              </w:rPr>
              <w:t>C</w:t>
            </w:r>
            <w:r w:rsidRPr="00853684">
              <w:rPr>
                <w:b/>
                <w:sz w:val="22"/>
                <w:szCs w:val="22"/>
              </w:rPr>
              <w:t>ommunity</w:t>
            </w:r>
          </w:p>
        </w:tc>
        <w:tc>
          <w:tcPr>
            <w:tcW w:w="1582" w:type="dxa"/>
            <w:tcBorders>
              <w:bottom w:val="single" w:sz="4" w:space="0" w:color="auto"/>
            </w:tcBorders>
            <w:vAlign w:val="center"/>
          </w:tcPr>
          <w:p w:rsidR="00687924" w:rsidRPr="00853684" w:rsidRDefault="000B0C83" w:rsidP="000B0C83">
            <w:pPr>
              <w:spacing w:before="40" w:after="40"/>
              <w:jc w:val="center"/>
              <w:rPr>
                <w:b/>
                <w:sz w:val="22"/>
                <w:szCs w:val="22"/>
              </w:rPr>
            </w:pPr>
            <w:r>
              <w:rPr>
                <w:b/>
                <w:sz w:val="22"/>
                <w:szCs w:val="22"/>
              </w:rPr>
              <w:t>Lead with I</w:t>
            </w:r>
            <w:r w:rsidR="00687924" w:rsidRPr="00853684">
              <w:rPr>
                <w:b/>
                <w:sz w:val="22"/>
                <w:szCs w:val="22"/>
              </w:rPr>
              <w:t>ntegrity</w:t>
            </w:r>
          </w:p>
        </w:tc>
      </w:tr>
      <w:tr w:rsidR="00157301" w:rsidTr="00716182">
        <w:trPr>
          <w:trHeight w:val="458"/>
        </w:trPr>
        <w:tc>
          <w:tcPr>
            <w:tcW w:w="1591" w:type="dxa"/>
            <w:shd w:val="clear" w:color="auto" w:fill="BFBFBF" w:themeFill="background1" w:themeFillShade="BF"/>
          </w:tcPr>
          <w:p w:rsidR="00687924" w:rsidRPr="00853684" w:rsidRDefault="00687924" w:rsidP="00853684">
            <w:pPr>
              <w:spacing w:before="40" w:after="40"/>
              <w:rPr>
                <w:b/>
                <w:sz w:val="22"/>
                <w:szCs w:val="22"/>
              </w:rPr>
            </w:pPr>
            <w:r w:rsidRPr="00853684">
              <w:rPr>
                <w:b/>
                <w:sz w:val="22"/>
                <w:szCs w:val="22"/>
              </w:rPr>
              <w:t>Portfolio</w:t>
            </w:r>
            <w:r w:rsidR="008A010C">
              <w:rPr>
                <w:b/>
                <w:sz w:val="22"/>
                <w:szCs w:val="22"/>
              </w:rPr>
              <w:t xml:space="preserve"> (including PGP)</w:t>
            </w:r>
          </w:p>
        </w:tc>
        <w:tc>
          <w:tcPr>
            <w:tcW w:w="1590" w:type="dxa"/>
            <w:shd w:val="clear" w:color="auto" w:fill="0070C0"/>
          </w:tcPr>
          <w:p w:rsidR="00687924" w:rsidRPr="00C03A57" w:rsidRDefault="00687924" w:rsidP="00853684">
            <w:pPr>
              <w:spacing w:before="40" w:after="40"/>
              <w:rPr>
                <w:b/>
                <w:color w:val="548DD4" w:themeColor="text2" w:themeTint="99"/>
                <w:sz w:val="22"/>
                <w:szCs w:val="22"/>
              </w:rPr>
            </w:pPr>
          </w:p>
        </w:tc>
        <w:tc>
          <w:tcPr>
            <w:tcW w:w="1581" w:type="dxa"/>
            <w:tcBorders>
              <w:bottom w:val="single" w:sz="4" w:space="0" w:color="auto"/>
            </w:tcBorders>
            <w:shd w:val="clear" w:color="auto" w:fill="0070C0"/>
          </w:tcPr>
          <w:p w:rsidR="00687924" w:rsidRPr="00C03A57" w:rsidRDefault="00687924" w:rsidP="00853684">
            <w:pPr>
              <w:spacing w:before="40" w:after="40"/>
              <w:rPr>
                <w:b/>
                <w:color w:val="548DD4" w:themeColor="text2" w:themeTint="99"/>
                <w:sz w:val="22"/>
                <w:szCs w:val="22"/>
              </w:rPr>
            </w:pPr>
          </w:p>
        </w:tc>
        <w:tc>
          <w:tcPr>
            <w:tcW w:w="1642" w:type="dxa"/>
            <w:tcBorders>
              <w:bottom w:val="single" w:sz="4" w:space="0" w:color="auto"/>
            </w:tcBorders>
            <w:shd w:val="clear" w:color="auto" w:fill="0070C0"/>
          </w:tcPr>
          <w:p w:rsidR="00687924" w:rsidRPr="00C03A57" w:rsidRDefault="00687924" w:rsidP="00853684">
            <w:pPr>
              <w:spacing w:before="40" w:after="40"/>
              <w:rPr>
                <w:b/>
                <w:color w:val="548DD4" w:themeColor="text2" w:themeTint="99"/>
                <w:sz w:val="22"/>
                <w:szCs w:val="22"/>
              </w:rPr>
            </w:pPr>
          </w:p>
        </w:tc>
        <w:tc>
          <w:tcPr>
            <w:tcW w:w="1590" w:type="dxa"/>
            <w:shd w:val="clear" w:color="auto" w:fill="0070C0"/>
          </w:tcPr>
          <w:p w:rsidR="00687924" w:rsidRPr="00C03A57" w:rsidRDefault="00687924" w:rsidP="00853684">
            <w:pPr>
              <w:spacing w:before="40" w:after="40"/>
              <w:rPr>
                <w:b/>
                <w:color w:val="548DD4" w:themeColor="text2" w:themeTint="99"/>
                <w:sz w:val="22"/>
                <w:szCs w:val="22"/>
              </w:rPr>
            </w:pPr>
          </w:p>
        </w:tc>
        <w:tc>
          <w:tcPr>
            <w:tcW w:w="1582" w:type="dxa"/>
            <w:shd w:val="clear" w:color="auto" w:fill="0070C0"/>
          </w:tcPr>
          <w:p w:rsidR="00687924" w:rsidRPr="00C03A57" w:rsidRDefault="00687924" w:rsidP="00853684">
            <w:pPr>
              <w:spacing w:before="40" w:after="40"/>
              <w:rPr>
                <w:b/>
                <w:color w:val="548DD4" w:themeColor="text2" w:themeTint="99"/>
                <w:sz w:val="22"/>
                <w:szCs w:val="22"/>
              </w:rPr>
            </w:pPr>
          </w:p>
        </w:tc>
      </w:tr>
      <w:tr w:rsidR="00157301" w:rsidTr="00421225">
        <w:trPr>
          <w:trHeight w:val="548"/>
        </w:trPr>
        <w:tc>
          <w:tcPr>
            <w:tcW w:w="1591" w:type="dxa"/>
            <w:shd w:val="clear" w:color="auto" w:fill="BFBFBF" w:themeFill="background1" w:themeFillShade="BF"/>
          </w:tcPr>
          <w:p w:rsidR="00687924" w:rsidRPr="00853684" w:rsidRDefault="008A010C" w:rsidP="00853684">
            <w:pPr>
              <w:spacing w:before="40" w:after="40"/>
              <w:rPr>
                <w:b/>
                <w:sz w:val="22"/>
                <w:szCs w:val="22"/>
              </w:rPr>
            </w:pPr>
            <w:r>
              <w:rPr>
                <w:b/>
                <w:sz w:val="22"/>
                <w:szCs w:val="22"/>
              </w:rPr>
              <w:t xml:space="preserve">Instructional </w:t>
            </w:r>
            <w:r w:rsidR="00687924" w:rsidRPr="00853684">
              <w:rPr>
                <w:b/>
                <w:sz w:val="22"/>
                <w:szCs w:val="22"/>
              </w:rPr>
              <w:t>Observation</w:t>
            </w:r>
          </w:p>
        </w:tc>
        <w:tc>
          <w:tcPr>
            <w:tcW w:w="1590" w:type="dxa"/>
            <w:shd w:val="clear" w:color="auto" w:fill="auto"/>
          </w:tcPr>
          <w:p w:rsidR="00687924" w:rsidRPr="00853684" w:rsidRDefault="00687924" w:rsidP="00853684">
            <w:pPr>
              <w:spacing w:before="40" w:after="40"/>
              <w:rPr>
                <w:b/>
                <w:sz w:val="22"/>
                <w:szCs w:val="22"/>
              </w:rPr>
            </w:pPr>
          </w:p>
        </w:tc>
        <w:tc>
          <w:tcPr>
            <w:tcW w:w="1581" w:type="dxa"/>
            <w:shd w:val="clear" w:color="auto" w:fill="0070C0"/>
          </w:tcPr>
          <w:p w:rsidR="00687924" w:rsidRPr="00853684" w:rsidRDefault="00687924" w:rsidP="00853684">
            <w:pPr>
              <w:spacing w:before="40" w:after="40"/>
              <w:jc w:val="center"/>
              <w:rPr>
                <w:b/>
                <w:sz w:val="22"/>
                <w:szCs w:val="22"/>
              </w:rPr>
            </w:pPr>
          </w:p>
        </w:tc>
        <w:tc>
          <w:tcPr>
            <w:tcW w:w="1642" w:type="dxa"/>
            <w:shd w:val="clear" w:color="auto" w:fill="0070C0"/>
          </w:tcPr>
          <w:p w:rsidR="00687924" w:rsidRPr="00853684" w:rsidRDefault="00687924" w:rsidP="00853684">
            <w:pPr>
              <w:spacing w:before="40" w:after="40"/>
              <w:rPr>
                <w:b/>
                <w:sz w:val="22"/>
                <w:szCs w:val="22"/>
              </w:rPr>
            </w:pPr>
          </w:p>
        </w:tc>
        <w:tc>
          <w:tcPr>
            <w:tcW w:w="1590" w:type="dxa"/>
          </w:tcPr>
          <w:p w:rsidR="00687924" w:rsidRPr="00853684" w:rsidRDefault="00687924" w:rsidP="00853684">
            <w:pPr>
              <w:spacing w:before="40" w:after="40"/>
              <w:rPr>
                <w:b/>
                <w:sz w:val="22"/>
                <w:szCs w:val="22"/>
              </w:rPr>
            </w:pPr>
          </w:p>
        </w:tc>
        <w:tc>
          <w:tcPr>
            <w:tcW w:w="1582" w:type="dxa"/>
          </w:tcPr>
          <w:p w:rsidR="00687924" w:rsidRPr="00853684" w:rsidRDefault="00687924" w:rsidP="00853684">
            <w:pPr>
              <w:spacing w:before="40" w:after="40"/>
              <w:rPr>
                <w:b/>
                <w:sz w:val="22"/>
                <w:szCs w:val="22"/>
              </w:rPr>
            </w:pPr>
          </w:p>
        </w:tc>
      </w:tr>
      <w:tr w:rsidR="00C03A57" w:rsidTr="00716182">
        <w:tc>
          <w:tcPr>
            <w:tcW w:w="1591" w:type="dxa"/>
            <w:shd w:val="clear" w:color="auto" w:fill="BFBFBF" w:themeFill="background1" w:themeFillShade="BF"/>
          </w:tcPr>
          <w:p w:rsidR="00C03A57" w:rsidRPr="00853684" w:rsidRDefault="00C03A57" w:rsidP="00853684">
            <w:pPr>
              <w:spacing w:before="40" w:after="40"/>
              <w:rPr>
                <w:b/>
                <w:sz w:val="22"/>
                <w:szCs w:val="22"/>
              </w:rPr>
            </w:pPr>
            <w:r>
              <w:rPr>
                <w:b/>
                <w:sz w:val="22"/>
                <w:szCs w:val="22"/>
              </w:rPr>
              <w:t>School Leadership Time</w:t>
            </w:r>
          </w:p>
        </w:tc>
        <w:tc>
          <w:tcPr>
            <w:tcW w:w="1590" w:type="dxa"/>
            <w:shd w:val="clear" w:color="auto" w:fill="0070C0"/>
          </w:tcPr>
          <w:p w:rsidR="00C03A57" w:rsidRPr="00C03A57" w:rsidRDefault="00C03A57" w:rsidP="00853684">
            <w:pPr>
              <w:spacing w:before="40" w:after="40"/>
              <w:rPr>
                <w:b/>
                <w:color w:val="548DD4" w:themeColor="text2" w:themeTint="99"/>
                <w:sz w:val="22"/>
                <w:szCs w:val="22"/>
              </w:rPr>
            </w:pPr>
          </w:p>
        </w:tc>
        <w:tc>
          <w:tcPr>
            <w:tcW w:w="1581" w:type="dxa"/>
            <w:shd w:val="clear" w:color="auto" w:fill="0070C0"/>
          </w:tcPr>
          <w:p w:rsidR="00C03A57" w:rsidRPr="00C03A57" w:rsidRDefault="00C03A57" w:rsidP="00853684">
            <w:pPr>
              <w:spacing w:before="40" w:after="40"/>
              <w:jc w:val="center"/>
              <w:rPr>
                <w:b/>
                <w:color w:val="548DD4" w:themeColor="text2" w:themeTint="99"/>
                <w:sz w:val="22"/>
                <w:szCs w:val="22"/>
              </w:rPr>
            </w:pPr>
          </w:p>
        </w:tc>
        <w:tc>
          <w:tcPr>
            <w:tcW w:w="1642" w:type="dxa"/>
            <w:shd w:val="clear" w:color="auto" w:fill="0070C0"/>
          </w:tcPr>
          <w:p w:rsidR="00C03A57" w:rsidRPr="00C03A57" w:rsidRDefault="00C03A57" w:rsidP="00853684">
            <w:pPr>
              <w:spacing w:before="40" w:after="40"/>
              <w:rPr>
                <w:b/>
                <w:color w:val="548DD4" w:themeColor="text2" w:themeTint="99"/>
                <w:sz w:val="22"/>
                <w:szCs w:val="22"/>
              </w:rPr>
            </w:pPr>
          </w:p>
        </w:tc>
        <w:tc>
          <w:tcPr>
            <w:tcW w:w="1590" w:type="dxa"/>
            <w:shd w:val="clear" w:color="auto" w:fill="0070C0"/>
          </w:tcPr>
          <w:p w:rsidR="00C03A57" w:rsidRPr="00C03A57" w:rsidRDefault="00C03A57" w:rsidP="00853684">
            <w:pPr>
              <w:spacing w:before="40" w:after="40"/>
              <w:rPr>
                <w:b/>
                <w:color w:val="548DD4" w:themeColor="text2" w:themeTint="99"/>
                <w:sz w:val="22"/>
                <w:szCs w:val="22"/>
              </w:rPr>
            </w:pPr>
          </w:p>
        </w:tc>
        <w:tc>
          <w:tcPr>
            <w:tcW w:w="1582" w:type="dxa"/>
            <w:shd w:val="clear" w:color="auto" w:fill="0070C0"/>
          </w:tcPr>
          <w:p w:rsidR="00C03A57" w:rsidRPr="00C03A57" w:rsidRDefault="00C03A57" w:rsidP="00853684">
            <w:pPr>
              <w:spacing w:before="40" w:after="40"/>
              <w:rPr>
                <w:b/>
                <w:color w:val="548DD4" w:themeColor="text2" w:themeTint="99"/>
                <w:sz w:val="22"/>
                <w:szCs w:val="22"/>
              </w:rPr>
            </w:pPr>
          </w:p>
        </w:tc>
      </w:tr>
    </w:tbl>
    <w:p w:rsidR="008E2858" w:rsidRPr="009943D3" w:rsidRDefault="008E2858" w:rsidP="008A010C">
      <w:pPr>
        <w:spacing w:before="120"/>
      </w:pPr>
    </w:p>
    <w:p w:rsidR="000B0C83" w:rsidRDefault="000B0C83" w:rsidP="00D53305">
      <w:pPr>
        <w:pStyle w:val="Heading1"/>
        <w:spacing w:before="0"/>
      </w:pPr>
      <w:bookmarkStart w:id="14" w:name="_Toc450830655"/>
    </w:p>
    <w:p w:rsidR="00DF7158" w:rsidRDefault="00F406F9" w:rsidP="00D53305">
      <w:pPr>
        <w:pStyle w:val="Heading1"/>
        <w:spacing w:before="0"/>
      </w:pPr>
      <w:r w:rsidRPr="008D52F4">
        <w:t>Summative Scoring:</w:t>
      </w:r>
      <w:r w:rsidRPr="00235F7F">
        <w:t xml:space="preserve"> </w:t>
      </w:r>
      <w:r w:rsidR="00157301" w:rsidRPr="00235F7F">
        <w:t xml:space="preserve">How </w:t>
      </w:r>
      <w:r w:rsidR="008D6FD9" w:rsidRPr="00235F7F">
        <w:t>S</w:t>
      </w:r>
      <w:r w:rsidR="00157301" w:rsidRPr="00235F7F">
        <w:t xml:space="preserve">cores </w:t>
      </w:r>
      <w:r w:rsidR="008D6FD9" w:rsidRPr="00235F7F">
        <w:t>A</w:t>
      </w:r>
      <w:r w:rsidR="00157301" w:rsidRPr="00235F7F">
        <w:t xml:space="preserve">re </w:t>
      </w:r>
      <w:r w:rsidR="008D6FD9" w:rsidRPr="00235F7F">
        <w:t>D</w:t>
      </w:r>
      <w:r w:rsidR="00157301" w:rsidRPr="00235F7F">
        <w:t>etermined</w:t>
      </w:r>
      <w:bookmarkEnd w:id="14"/>
    </w:p>
    <w:p w:rsidR="00B22292" w:rsidRDefault="00B22292" w:rsidP="00C03A57">
      <w:pPr>
        <w:spacing w:before="40"/>
      </w:pPr>
    </w:p>
    <w:p w:rsidR="00B94240" w:rsidRPr="00853684" w:rsidRDefault="00BE001D" w:rsidP="00C03A57">
      <w:pPr>
        <w:spacing w:before="40"/>
      </w:pPr>
      <w:r>
        <w:t xml:space="preserve">The purpose of the </w:t>
      </w:r>
      <w:r w:rsidR="00A94D79">
        <w:t xml:space="preserve">assistant </w:t>
      </w:r>
      <w:r>
        <w:t xml:space="preserve">principal evaluation is to promote growth and development through feedback and open discussion about current performance and career trajectory between </w:t>
      </w:r>
      <w:r w:rsidR="00A94D79">
        <w:t xml:space="preserve">assistant </w:t>
      </w:r>
      <w:r>
        <w:t xml:space="preserve">principals and their </w:t>
      </w:r>
      <w:r w:rsidR="00B841B5">
        <w:t>principals</w:t>
      </w:r>
      <w:r>
        <w:t>. Scoring performance helps promote growth.</w:t>
      </w:r>
      <w:r w:rsidR="00B3016D">
        <w:t xml:space="preserve"> </w:t>
      </w:r>
    </w:p>
    <w:p w:rsidR="00C03A57" w:rsidRDefault="00157301" w:rsidP="00C03A57">
      <w:pPr>
        <w:pStyle w:val="BodyText"/>
        <w:rPr>
          <w:rFonts w:asciiTheme="minorHAnsi" w:hAnsiTheme="minorHAnsi" w:cstheme="minorHAnsi"/>
        </w:rPr>
      </w:pPr>
      <w:r w:rsidRPr="00BE001D">
        <w:t xml:space="preserve">The U.S. Virgin Islands </w:t>
      </w:r>
      <w:r w:rsidR="00A94D79">
        <w:t xml:space="preserve">assistant </w:t>
      </w:r>
      <w:r w:rsidRPr="00BE001D">
        <w:t xml:space="preserve">principal evaluation uses numerical scoring to report (a) </w:t>
      </w:r>
      <w:r w:rsidR="00C05920" w:rsidRPr="00BE001D">
        <w:t xml:space="preserve">practice-level scores </w:t>
      </w:r>
      <w:r w:rsidRPr="00BE001D">
        <w:t xml:space="preserve">and (b) </w:t>
      </w:r>
      <w:r w:rsidR="00C05920" w:rsidRPr="00BE001D">
        <w:t xml:space="preserve">an </w:t>
      </w:r>
      <w:r w:rsidR="00C05920">
        <w:t>overall assistant</w:t>
      </w:r>
      <w:r w:rsidR="00C05920" w:rsidRPr="00BE001D">
        <w:t xml:space="preserve"> principal performance</w:t>
      </w:r>
      <w:r w:rsidR="00DF7158">
        <w:t xml:space="preserve"> </w:t>
      </w:r>
      <w:r w:rsidR="008D52F4">
        <w:t xml:space="preserve">score and </w:t>
      </w:r>
      <w:r w:rsidR="00C05920">
        <w:t>rating.</w:t>
      </w:r>
      <w:r w:rsidR="00C05920">
        <w:rPr>
          <w:rFonts w:asciiTheme="minorHAnsi" w:hAnsiTheme="minorHAnsi" w:cstheme="minorHAnsi"/>
        </w:rPr>
        <w:t xml:space="preserve"> </w:t>
      </w:r>
      <w:r w:rsidR="00C03A57" w:rsidRPr="00D05CC1">
        <w:rPr>
          <w:rFonts w:asciiTheme="minorHAnsi" w:hAnsiTheme="minorHAnsi" w:cstheme="minorHAnsi"/>
        </w:rPr>
        <w:t xml:space="preserve">Each practice receives equal priority when scoring, regardless of previous performance or school situation. Thus, each of the </w:t>
      </w:r>
      <w:r w:rsidR="00D31DA1">
        <w:rPr>
          <w:rFonts w:asciiTheme="minorHAnsi" w:hAnsiTheme="minorHAnsi" w:cstheme="minorHAnsi"/>
        </w:rPr>
        <w:t xml:space="preserve">five essential practices in the AP Framework </w:t>
      </w:r>
      <w:r w:rsidR="00C03A57" w:rsidRPr="00D05CC1">
        <w:rPr>
          <w:rFonts w:asciiTheme="minorHAnsi" w:hAnsiTheme="minorHAnsi" w:cstheme="minorHAnsi"/>
        </w:rPr>
        <w:t xml:space="preserve">is equally important to </w:t>
      </w:r>
      <w:r w:rsidR="00D31DA1">
        <w:rPr>
          <w:rFonts w:asciiTheme="minorHAnsi" w:hAnsiTheme="minorHAnsi" w:cstheme="minorHAnsi"/>
        </w:rPr>
        <w:t xml:space="preserve">an assistant </w:t>
      </w:r>
      <w:r w:rsidR="00C03A57" w:rsidRPr="00D05CC1">
        <w:rPr>
          <w:rFonts w:asciiTheme="minorHAnsi" w:hAnsiTheme="minorHAnsi" w:cstheme="minorHAnsi"/>
        </w:rPr>
        <w:t>principals’ overall</w:t>
      </w:r>
      <w:r w:rsidR="00462988">
        <w:rPr>
          <w:rFonts w:asciiTheme="minorHAnsi" w:hAnsiTheme="minorHAnsi" w:cstheme="minorHAnsi"/>
        </w:rPr>
        <w:t xml:space="preserve"> performance score (Figure 5</w:t>
      </w:r>
      <w:r w:rsidR="00C03A57">
        <w:rPr>
          <w:rFonts w:asciiTheme="minorHAnsi" w:hAnsiTheme="minorHAnsi" w:cstheme="minorHAnsi"/>
        </w:rPr>
        <w:t xml:space="preserve">). </w:t>
      </w:r>
    </w:p>
    <w:p w:rsidR="00813ECF" w:rsidRPr="00C03A57" w:rsidRDefault="00813ECF" w:rsidP="00713AD7">
      <w:pPr>
        <w:pStyle w:val="BodyText"/>
        <w:spacing w:before="0"/>
        <w:rPr>
          <w:rFonts w:asciiTheme="minorHAnsi" w:hAnsiTheme="minorHAnsi" w:cstheme="minorHAnsi"/>
        </w:rPr>
      </w:pPr>
    </w:p>
    <w:p w:rsidR="00C03A57" w:rsidRPr="00D05CC1" w:rsidRDefault="00C03A57" w:rsidP="00C03A57">
      <w:pPr>
        <w:pStyle w:val="Tabletitle"/>
        <w:spacing w:after="0"/>
        <w:jc w:val="center"/>
        <w:rPr>
          <w:rFonts w:asciiTheme="minorHAnsi" w:hAnsiTheme="minorHAnsi" w:cstheme="minorHAnsi"/>
        </w:rPr>
      </w:pPr>
      <w:r w:rsidRPr="00D05CC1">
        <w:rPr>
          <w:rFonts w:asciiTheme="minorHAnsi" w:hAnsiTheme="minorHAnsi" w:cstheme="minorHAnsi"/>
        </w:rPr>
        <w:lastRenderedPageBreak/>
        <w:t>The Five Essential Practices of School Leadership</w:t>
      </w:r>
    </w:p>
    <w:p w:rsidR="00C03A57" w:rsidRDefault="00C03A57" w:rsidP="00C03A57">
      <w:pPr>
        <w:pStyle w:val="BodyText"/>
        <w:jc w:val="center"/>
        <w:rPr>
          <w:rFonts w:asciiTheme="minorHAnsi" w:hAnsiTheme="minorHAnsi" w:cstheme="minorHAnsi"/>
          <w:i/>
        </w:rPr>
      </w:pPr>
      <w:r w:rsidRPr="00D05CC1">
        <w:rPr>
          <w:rFonts w:asciiTheme="minorHAnsi" w:eastAsia="Times New Roman" w:hAnsiTheme="minorHAnsi" w:cstheme="minorHAnsi"/>
          <w:noProof/>
        </w:rPr>
        <w:drawing>
          <wp:inline distT="0" distB="0" distL="0" distR="0">
            <wp:extent cx="4649489" cy="2991917"/>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03A57" w:rsidRPr="00971A4E" w:rsidRDefault="00462988" w:rsidP="00971A4E">
      <w:pPr>
        <w:pStyle w:val="BodyText"/>
        <w:spacing w:before="0" w:after="240"/>
        <w:rPr>
          <w:rFonts w:asciiTheme="minorHAnsi" w:hAnsiTheme="minorHAnsi" w:cstheme="minorHAnsi"/>
        </w:rPr>
      </w:pPr>
      <w:r>
        <w:rPr>
          <w:rFonts w:asciiTheme="minorHAnsi" w:hAnsiTheme="minorHAnsi" w:cstheme="minorHAnsi"/>
          <w:i/>
        </w:rPr>
        <w:t>Figure 5</w:t>
      </w:r>
      <w:r w:rsidR="004A1D36" w:rsidRPr="00BF4DA9">
        <w:rPr>
          <w:rFonts w:asciiTheme="minorHAnsi" w:hAnsiTheme="minorHAnsi" w:cstheme="minorHAnsi"/>
          <w:i/>
        </w:rPr>
        <w:t>.</w:t>
      </w:r>
      <w:r w:rsidR="004A1D36" w:rsidRPr="00D05CC1">
        <w:rPr>
          <w:rFonts w:asciiTheme="minorHAnsi" w:hAnsiTheme="minorHAnsi" w:cstheme="minorHAnsi"/>
        </w:rPr>
        <w:t xml:space="preserve"> </w:t>
      </w:r>
      <w:r w:rsidR="000B0C83">
        <w:rPr>
          <w:rFonts w:asciiTheme="minorHAnsi" w:hAnsiTheme="minorHAnsi" w:cstheme="minorHAnsi"/>
        </w:rPr>
        <w:t>T</w:t>
      </w:r>
      <w:r w:rsidR="004A1D36" w:rsidRPr="00D05CC1">
        <w:rPr>
          <w:rFonts w:asciiTheme="minorHAnsi" w:hAnsiTheme="minorHAnsi" w:cstheme="minorHAnsi"/>
        </w:rPr>
        <w:t xml:space="preserve">he </w:t>
      </w:r>
      <w:r w:rsidR="004A1D36">
        <w:rPr>
          <w:rFonts w:asciiTheme="minorHAnsi" w:hAnsiTheme="minorHAnsi" w:cstheme="minorHAnsi"/>
        </w:rPr>
        <w:t>F</w:t>
      </w:r>
      <w:r w:rsidR="004A1D36" w:rsidRPr="00D05CC1">
        <w:rPr>
          <w:rFonts w:asciiTheme="minorHAnsi" w:hAnsiTheme="minorHAnsi" w:cstheme="minorHAnsi"/>
        </w:rPr>
        <w:t xml:space="preserve">ive </w:t>
      </w:r>
      <w:r w:rsidR="004A1D36">
        <w:rPr>
          <w:rFonts w:asciiTheme="minorHAnsi" w:hAnsiTheme="minorHAnsi" w:cstheme="minorHAnsi"/>
        </w:rPr>
        <w:t>E</w:t>
      </w:r>
      <w:r w:rsidR="004A1D36" w:rsidRPr="00D05CC1">
        <w:rPr>
          <w:rFonts w:asciiTheme="minorHAnsi" w:hAnsiTheme="minorHAnsi" w:cstheme="minorHAnsi"/>
        </w:rPr>
        <w:t xml:space="preserve">ssential </w:t>
      </w:r>
      <w:r w:rsidR="004A1D36">
        <w:rPr>
          <w:rFonts w:asciiTheme="minorHAnsi" w:hAnsiTheme="minorHAnsi" w:cstheme="minorHAnsi"/>
        </w:rPr>
        <w:t>P</w:t>
      </w:r>
      <w:r w:rsidR="004A1D36" w:rsidRPr="00D05CC1">
        <w:rPr>
          <w:rFonts w:asciiTheme="minorHAnsi" w:hAnsiTheme="minorHAnsi" w:cstheme="minorHAnsi"/>
        </w:rPr>
        <w:t xml:space="preserve">ractices of </w:t>
      </w:r>
      <w:r w:rsidR="004A1D36">
        <w:rPr>
          <w:rFonts w:asciiTheme="minorHAnsi" w:hAnsiTheme="minorHAnsi" w:cstheme="minorHAnsi"/>
        </w:rPr>
        <w:t>S</w:t>
      </w:r>
      <w:r w:rsidR="004A1D36" w:rsidRPr="00D05CC1">
        <w:rPr>
          <w:rFonts w:asciiTheme="minorHAnsi" w:hAnsiTheme="minorHAnsi" w:cstheme="minorHAnsi"/>
        </w:rPr>
        <w:t>chool Leadership</w:t>
      </w:r>
      <w:r w:rsidR="004A1D36">
        <w:rPr>
          <w:rFonts w:asciiTheme="minorHAnsi" w:hAnsiTheme="minorHAnsi" w:cstheme="minorHAnsi"/>
        </w:rPr>
        <w:t xml:space="preserve">. </w:t>
      </w:r>
      <w:r w:rsidR="000613A5">
        <w:rPr>
          <w:rFonts w:asciiTheme="minorHAnsi" w:hAnsiTheme="minorHAnsi" w:cstheme="minorHAnsi"/>
        </w:rPr>
        <w:t>The combination of a</w:t>
      </w:r>
      <w:r w:rsidR="000B0C83">
        <w:rPr>
          <w:rFonts w:asciiTheme="minorHAnsi" w:hAnsiTheme="minorHAnsi" w:cstheme="minorHAnsi"/>
        </w:rPr>
        <w:t>ll</w:t>
      </w:r>
      <w:r w:rsidR="004A1D36">
        <w:rPr>
          <w:rFonts w:asciiTheme="minorHAnsi" w:hAnsiTheme="minorHAnsi" w:cstheme="minorHAnsi"/>
        </w:rPr>
        <w:t xml:space="preserve"> </w:t>
      </w:r>
      <w:r w:rsidR="000613A5">
        <w:rPr>
          <w:rFonts w:asciiTheme="minorHAnsi" w:hAnsiTheme="minorHAnsi" w:cstheme="minorHAnsi"/>
        </w:rPr>
        <w:t xml:space="preserve">five </w:t>
      </w:r>
      <w:r w:rsidR="004A1D36">
        <w:rPr>
          <w:rFonts w:asciiTheme="minorHAnsi" w:hAnsiTheme="minorHAnsi" w:cstheme="minorHAnsi"/>
        </w:rPr>
        <w:t xml:space="preserve">practices </w:t>
      </w:r>
      <w:r w:rsidR="000613A5">
        <w:rPr>
          <w:rFonts w:asciiTheme="minorHAnsi" w:hAnsiTheme="minorHAnsi" w:cstheme="minorHAnsi"/>
        </w:rPr>
        <w:t>provide a picture of assistant principal leadership</w:t>
      </w:r>
      <w:r w:rsidR="004A1D36">
        <w:rPr>
          <w:rFonts w:asciiTheme="minorHAnsi" w:hAnsiTheme="minorHAnsi" w:cstheme="minorHAnsi"/>
        </w:rPr>
        <w:t>.</w:t>
      </w:r>
    </w:p>
    <w:p w:rsidR="00971A4E" w:rsidRDefault="00C03A57" w:rsidP="00C03A57">
      <w:pPr>
        <w:pStyle w:val="BodyText"/>
        <w:rPr>
          <w:rFonts w:asciiTheme="minorHAnsi" w:hAnsiTheme="minorHAnsi" w:cstheme="minorHAnsi"/>
        </w:rPr>
      </w:pPr>
      <w:r>
        <w:rPr>
          <w:rFonts w:asciiTheme="minorHAnsi" w:hAnsiTheme="minorHAnsi" w:cstheme="minorHAnsi"/>
        </w:rPr>
        <w:t>The Total Practice Score for the Five Essential Practices of School Leadership represents 90% of a</w:t>
      </w:r>
      <w:r w:rsidR="00A44F30">
        <w:rPr>
          <w:rFonts w:asciiTheme="minorHAnsi" w:hAnsiTheme="minorHAnsi" w:cstheme="minorHAnsi"/>
        </w:rPr>
        <w:t>n assistant</w:t>
      </w:r>
      <w:r>
        <w:rPr>
          <w:rFonts w:asciiTheme="minorHAnsi" w:hAnsiTheme="minorHAnsi" w:cstheme="minorHAnsi"/>
        </w:rPr>
        <w:t xml:space="preserve"> principal’s summative evaluation score. </w:t>
      </w:r>
      <w:r w:rsidR="0057787F">
        <w:rPr>
          <w:rFonts w:asciiTheme="minorHAnsi" w:hAnsiTheme="minorHAnsi" w:cstheme="minorHAnsi"/>
        </w:rPr>
        <w:t>School Leadership Time</w:t>
      </w:r>
      <w:r>
        <w:rPr>
          <w:rFonts w:asciiTheme="minorHAnsi" w:hAnsiTheme="minorHAnsi" w:cstheme="minorHAnsi"/>
        </w:rPr>
        <w:t xml:space="preserve"> represents 10</w:t>
      </w:r>
      <w:r w:rsidR="00A44F30">
        <w:rPr>
          <w:rFonts w:asciiTheme="minorHAnsi" w:hAnsiTheme="minorHAnsi" w:cstheme="minorHAnsi"/>
        </w:rPr>
        <w:t xml:space="preserve">% of an assistant </w:t>
      </w:r>
      <w:r>
        <w:rPr>
          <w:rFonts w:asciiTheme="minorHAnsi" w:hAnsiTheme="minorHAnsi" w:cstheme="minorHAnsi"/>
        </w:rPr>
        <w:t xml:space="preserve">principal’s summative evaluation score. </w:t>
      </w:r>
      <w:r w:rsidR="00A44F30">
        <w:rPr>
          <w:rFonts w:asciiTheme="minorHAnsi" w:hAnsiTheme="minorHAnsi" w:cstheme="minorHAnsi"/>
        </w:rPr>
        <w:t>An</w:t>
      </w:r>
      <w:r>
        <w:rPr>
          <w:rFonts w:asciiTheme="minorHAnsi" w:hAnsiTheme="minorHAnsi" w:cstheme="minorHAnsi"/>
        </w:rPr>
        <w:t xml:space="preserve"> </w:t>
      </w:r>
      <w:r w:rsidR="00A44F30">
        <w:rPr>
          <w:rFonts w:asciiTheme="minorHAnsi" w:hAnsiTheme="minorHAnsi" w:cstheme="minorHAnsi"/>
        </w:rPr>
        <w:t xml:space="preserve">assistant </w:t>
      </w:r>
      <w:r w:rsidRPr="00D05CC1">
        <w:rPr>
          <w:rFonts w:asciiTheme="minorHAnsi" w:hAnsiTheme="minorHAnsi" w:cstheme="minorHAnsi"/>
        </w:rPr>
        <w:t>principal</w:t>
      </w:r>
      <w:r w:rsidR="00A44F30">
        <w:rPr>
          <w:rFonts w:asciiTheme="minorHAnsi" w:hAnsiTheme="minorHAnsi" w:cstheme="minorHAnsi"/>
        </w:rPr>
        <w:t>’s</w:t>
      </w:r>
      <w:r w:rsidRPr="00D05CC1">
        <w:rPr>
          <w:rFonts w:asciiTheme="minorHAnsi" w:hAnsiTheme="minorHAnsi" w:cstheme="minorHAnsi"/>
        </w:rPr>
        <w:t xml:space="preserve"> </w:t>
      </w:r>
      <w:r w:rsidR="00A44F30" w:rsidRPr="00D05CC1">
        <w:rPr>
          <w:rFonts w:asciiTheme="minorHAnsi" w:hAnsiTheme="minorHAnsi" w:cstheme="minorHAnsi"/>
        </w:rPr>
        <w:t xml:space="preserve">overall </w:t>
      </w:r>
      <w:r w:rsidRPr="00D05CC1">
        <w:rPr>
          <w:rFonts w:asciiTheme="minorHAnsi" w:hAnsiTheme="minorHAnsi" w:cstheme="minorHAnsi"/>
        </w:rPr>
        <w:t>summative evaluation</w:t>
      </w:r>
      <w:r>
        <w:rPr>
          <w:rFonts w:asciiTheme="minorHAnsi" w:hAnsiTheme="minorHAnsi" w:cstheme="minorHAnsi"/>
        </w:rPr>
        <w:t xml:space="preserve"> score is deter</w:t>
      </w:r>
      <w:r w:rsidR="00A44F30">
        <w:rPr>
          <w:rFonts w:asciiTheme="minorHAnsi" w:hAnsiTheme="minorHAnsi" w:cstheme="minorHAnsi"/>
        </w:rPr>
        <w:t>mined by multiplying the Total P</w:t>
      </w:r>
      <w:r>
        <w:rPr>
          <w:rFonts w:asciiTheme="minorHAnsi" w:hAnsiTheme="minorHAnsi" w:cstheme="minorHAnsi"/>
        </w:rPr>
        <w:t>ractice Score by .90</w:t>
      </w:r>
      <w:r w:rsidR="00A44F30">
        <w:rPr>
          <w:rFonts w:asciiTheme="minorHAnsi" w:hAnsiTheme="minorHAnsi" w:cstheme="minorHAnsi"/>
        </w:rPr>
        <w:t xml:space="preserve"> and</w:t>
      </w:r>
      <w:r>
        <w:rPr>
          <w:rFonts w:asciiTheme="minorHAnsi" w:hAnsiTheme="minorHAnsi" w:cstheme="minorHAnsi"/>
        </w:rPr>
        <w:t xml:space="preserve"> multiplying the Scho</w:t>
      </w:r>
      <w:r w:rsidR="0014615B">
        <w:rPr>
          <w:rFonts w:asciiTheme="minorHAnsi" w:hAnsiTheme="minorHAnsi" w:cstheme="minorHAnsi"/>
        </w:rPr>
        <w:t>ol Leadership Time score by .10</w:t>
      </w:r>
      <w:r>
        <w:rPr>
          <w:rFonts w:asciiTheme="minorHAnsi" w:hAnsiTheme="minorHAnsi" w:cstheme="minorHAnsi"/>
        </w:rPr>
        <w:t>, and adding the two scores.</w:t>
      </w:r>
      <w:r w:rsidR="00462988">
        <w:rPr>
          <w:rFonts w:asciiTheme="minorHAnsi" w:hAnsiTheme="minorHAnsi" w:cstheme="minorHAnsi"/>
        </w:rPr>
        <w:t xml:space="preserve"> Table 6</w:t>
      </w:r>
      <w:r>
        <w:rPr>
          <w:rFonts w:asciiTheme="minorHAnsi" w:hAnsiTheme="minorHAnsi" w:cstheme="minorHAnsi"/>
        </w:rPr>
        <w:t xml:space="preserve"> below represents the calculations. </w:t>
      </w:r>
    </w:p>
    <w:p w:rsidR="00C03A57" w:rsidRDefault="00971A4E" w:rsidP="00C03A57">
      <w:pPr>
        <w:pStyle w:val="BodyText"/>
        <w:rPr>
          <w:rFonts w:asciiTheme="minorHAnsi" w:hAnsiTheme="minorHAnsi" w:cstheme="minorHAnsi"/>
        </w:rPr>
      </w:pPr>
      <w:r>
        <w:t xml:space="preserve">The overall </w:t>
      </w:r>
      <w:r w:rsidR="00545C6D">
        <w:t xml:space="preserve">summative </w:t>
      </w:r>
      <w:r>
        <w:t xml:space="preserve">score is </w:t>
      </w:r>
      <w:r w:rsidR="00545C6D">
        <w:t xml:space="preserve">calculated automatically </w:t>
      </w:r>
      <w:r w:rsidR="00545C6D" w:rsidRPr="00D05CC1">
        <w:rPr>
          <w:rFonts w:asciiTheme="minorHAnsi" w:hAnsiTheme="minorHAnsi" w:cstheme="minorHAnsi"/>
          <w:spacing w:val="-4"/>
        </w:rPr>
        <w:t xml:space="preserve">in </w:t>
      </w:r>
      <w:r w:rsidR="00545C6D" w:rsidRPr="00D05CC1">
        <w:rPr>
          <w:rFonts w:asciiTheme="minorHAnsi" w:hAnsiTheme="minorHAnsi" w:cstheme="minorHAnsi"/>
          <w:i/>
          <w:spacing w:val="-4"/>
        </w:rPr>
        <w:t>TalentEd</w:t>
      </w:r>
      <w:r w:rsidR="00545C6D">
        <w:t xml:space="preserve"> and </w:t>
      </w:r>
      <w:r>
        <w:t xml:space="preserve">used to determine a level of performance: </w:t>
      </w:r>
      <w:r w:rsidRPr="00A85A55">
        <w:rPr>
          <w:i/>
        </w:rPr>
        <w:t>Unsatisfactory, Basic, Proficient, or Distinguished</w:t>
      </w:r>
      <w:r>
        <w:t>. VIDE will set scoring ranges for the performance levels based upon data collected from all assistant principals after a year of implementation</w:t>
      </w:r>
      <w:r w:rsidRPr="00D05CC1">
        <w:rPr>
          <w:rFonts w:asciiTheme="minorHAnsi" w:hAnsiTheme="minorHAnsi" w:cstheme="minorHAnsi"/>
          <w:spacing w:val="-4"/>
        </w:rPr>
        <w:t xml:space="preserve">. </w:t>
      </w:r>
    </w:p>
    <w:p w:rsidR="006225DF" w:rsidRDefault="006225DF"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D53305" w:rsidRDefault="00D53305" w:rsidP="00C03A57">
      <w:pPr>
        <w:spacing w:before="57" w:line="289" w:lineRule="exact"/>
        <w:rPr>
          <w:rFonts w:eastAsiaTheme="minorHAnsi"/>
          <w:spacing w:val="1"/>
        </w:rPr>
      </w:pPr>
    </w:p>
    <w:p w:rsidR="004A1D36" w:rsidRDefault="00462988" w:rsidP="00C03A57">
      <w:pPr>
        <w:spacing w:before="57" w:line="289" w:lineRule="exact"/>
        <w:rPr>
          <w:rFonts w:eastAsiaTheme="minorHAnsi"/>
          <w:spacing w:val="1"/>
        </w:rPr>
      </w:pPr>
      <w:r>
        <w:rPr>
          <w:rFonts w:eastAsiaTheme="minorHAnsi"/>
          <w:spacing w:val="1"/>
        </w:rPr>
        <w:lastRenderedPageBreak/>
        <w:t>Table 6</w:t>
      </w:r>
      <w:r w:rsidR="00C03A57" w:rsidRPr="00813ECF">
        <w:rPr>
          <w:rFonts w:eastAsiaTheme="minorHAnsi"/>
          <w:spacing w:val="1"/>
        </w:rPr>
        <w:t xml:space="preserve">: </w:t>
      </w:r>
    </w:p>
    <w:p w:rsidR="00C03A57" w:rsidRPr="004A1D36" w:rsidRDefault="00C03A57" w:rsidP="0048705F">
      <w:pPr>
        <w:spacing w:after="120" w:line="289" w:lineRule="exact"/>
        <w:rPr>
          <w:rFonts w:eastAsiaTheme="minorHAnsi"/>
          <w:i/>
          <w:spacing w:val="1"/>
        </w:rPr>
      </w:pPr>
      <w:r w:rsidRPr="004A1D36">
        <w:rPr>
          <w:rFonts w:eastAsiaTheme="minorHAnsi"/>
          <w:i/>
          <w:spacing w:val="1"/>
        </w:rPr>
        <w:t xml:space="preserve">Calculations for the </w:t>
      </w:r>
      <w:r w:rsidR="00462988">
        <w:rPr>
          <w:rFonts w:eastAsiaTheme="minorHAnsi"/>
          <w:i/>
          <w:spacing w:val="1"/>
        </w:rPr>
        <w:t xml:space="preserve">Assistant </w:t>
      </w:r>
      <w:r w:rsidRPr="004A1D36">
        <w:rPr>
          <w:rFonts w:eastAsiaTheme="minorHAnsi"/>
          <w:i/>
          <w:spacing w:val="1"/>
        </w:rPr>
        <w:t>Principal Summative Evaluation Score</w:t>
      </w:r>
    </w:p>
    <w:tbl>
      <w:tblPr>
        <w:tblW w:w="9548" w:type="dxa"/>
        <w:tblInd w:w="100" w:type="dxa"/>
        <w:tblLayout w:type="fixed"/>
        <w:tblCellMar>
          <w:left w:w="0" w:type="dxa"/>
          <w:right w:w="0" w:type="dxa"/>
        </w:tblCellMar>
        <w:tblLook w:val="04A0" w:firstRow="1" w:lastRow="0" w:firstColumn="1" w:lastColumn="0" w:noHBand="0" w:noVBand="1"/>
      </w:tblPr>
      <w:tblGrid>
        <w:gridCol w:w="1808"/>
        <w:gridCol w:w="1170"/>
        <w:gridCol w:w="1080"/>
        <w:gridCol w:w="1530"/>
        <w:gridCol w:w="2065"/>
        <w:gridCol w:w="1895"/>
      </w:tblGrid>
      <w:tr w:rsidR="00C03A57" w:rsidRPr="006A59DC" w:rsidTr="0048705F">
        <w:trPr>
          <w:trHeight w:val="529"/>
        </w:trPr>
        <w:tc>
          <w:tcPr>
            <w:tcW w:w="9548" w:type="dxa"/>
            <w:gridSpan w:val="6"/>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tcPr>
          <w:p w:rsidR="00C03A57" w:rsidRPr="006A59DC" w:rsidRDefault="00C03A57" w:rsidP="00EA19BF">
            <w:pPr>
              <w:ind w:left="-40" w:right="111"/>
              <w:jc w:val="center"/>
              <w:rPr>
                <w:rFonts w:asciiTheme="minorHAnsi" w:hAnsiTheme="minorHAnsi" w:cstheme="minorHAnsi"/>
                <w:b/>
                <w:bCs/>
                <w:spacing w:val="1"/>
              </w:rPr>
            </w:pPr>
            <w:r w:rsidRPr="006A59DC">
              <w:rPr>
                <w:rFonts w:eastAsiaTheme="minorHAnsi"/>
                <w:b/>
                <w:spacing w:val="1"/>
                <w:sz w:val="22"/>
                <w:szCs w:val="22"/>
              </w:rPr>
              <w:t xml:space="preserve">SUMMATIVE </w:t>
            </w:r>
            <w:r w:rsidR="00D23A1C">
              <w:rPr>
                <w:rFonts w:eastAsiaTheme="minorHAnsi"/>
                <w:b/>
                <w:spacing w:val="1"/>
                <w:sz w:val="22"/>
                <w:szCs w:val="22"/>
              </w:rPr>
              <w:t xml:space="preserve">EVALUATION </w:t>
            </w:r>
            <w:r w:rsidRPr="006A59DC">
              <w:rPr>
                <w:rFonts w:eastAsiaTheme="minorHAnsi"/>
                <w:b/>
                <w:spacing w:val="1"/>
                <w:sz w:val="22"/>
                <w:szCs w:val="22"/>
              </w:rPr>
              <w:t>SCORE</w:t>
            </w:r>
          </w:p>
        </w:tc>
      </w:tr>
      <w:tr w:rsidR="0048705F" w:rsidRPr="006A59DC" w:rsidTr="0048705F">
        <w:trPr>
          <w:trHeight w:val="529"/>
        </w:trPr>
        <w:tc>
          <w:tcPr>
            <w:tcW w:w="1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8705F" w:rsidRPr="006A59DC" w:rsidRDefault="0048705F" w:rsidP="0048705F">
            <w:pPr>
              <w:ind w:right="-14"/>
              <w:rPr>
                <w:rFonts w:asciiTheme="minorHAnsi" w:hAnsiTheme="minorHAnsi" w:cstheme="minorHAnsi"/>
                <w:spacing w:val="1"/>
              </w:rPr>
            </w:pPr>
            <w:r w:rsidRPr="0048705F">
              <w:rPr>
                <w:rFonts w:asciiTheme="minorHAnsi" w:hAnsiTheme="minorHAnsi" w:cstheme="minorHAnsi"/>
                <w:b/>
                <w:bCs/>
                <w:sz w:val="22"/>
                <w:szCs w:val="22"/>
              </w:rPr>
              <w:t>Essential Practice</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705F" w:rsidRPr="0048705F" w:rsidRDefault="0048705F" w:rsidP="00EA19BF">
            <w:pPr>
              <w:ind w:left="-40" w:right="-60"/>
              <w:jc w:val="center"/>
              <w:rPr>
                <w:rFonts w:asciiTheme="minorHAnsi" w:hAnsiTheme="minorHAnsi" w:cstheme="minorHAnsi"/>
                <w:b/>
                <w:bCs/>
              </w:rPr>
            </w:pPr>
            <w:r w:rsidRPr="0048705F">
              <w:rPr>
                <w:rFonts w:asciiTheme="minorHAnsi" w:hAnsiTheme="minorHAnsi" w:cstheme="minorHAnsi"/>
                <w:b/>
                <w:bCs/>
                <w:spacing w:val="1"/>
                <w:sz w:val="22"/>
                <w:szCs w:val="22"/>
              </w:rPr>
              <w:t>Po</w:t>
            </w:r>
            <w:r w:rsidRPr="0048705F">
              <w:rPr>
                <w:rFonts w:asciiTheme="minorHAnsi" w:hAnsiTheme="minorHAnsi" w:cstheme="minorHAnsi"/>
                <w:b/>
                <w:bCs/>
                <w:spacing w:val="-3"/>
                <w:sz w:val="22"/>
                <w:szCs w:val="22"/>
              </w:rPr>
              <w:t>r</w:t>
            </w:r>
            <w:r w:rsidRPr="0048705F">
              <w:rPr>
                <w:rFonts w:asciiTheme="minorHAnsi" w:hAnsiTheme="minorHAnsi" w:cstheme="minorHAnsi"/>
                <w:b/>
                <w:bCs/>
                <w:sz w:val="22"/>
                <w:szCs w:val="22"/>
              </w:rPr>
              <w:t>tf</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l</w:t>
            </w:r>
            <w:r w:rsidRPr="0048705F">
              <w:rPr>
                <w:rFonts w:asciiTheme="minorHAnsi" w:hAnsiTheme="minorHAnsi" w:cstheme="minorHAnsi"/>
                <w:b/>
                <w:bCs/>
                <w:spacing w:val="-3"/>
                <w:sz w:val="22"/>
                <w:szCs w:val="22"/>
              </w:rPr>
              <w:t>i</w:t>
            </w:r>
            <w:r w:rsidRPr="0048705F">
              <w:rPr>
                <w:rFonts w:asciiTheme="minorHAnsi" w:hAnsiTheme="minorHAnsi" w:cstheme="minorHAnsi"/>
                <w:b/>
                <w:bCs/>
                <w:sz w:val="22"/>
                <w:szCs w:val="22"/>
              </w:rPr>
              <w:t>o Sc</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re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705F" w:rsidRDefault="0048705F" w:rsidP="00EA19BF">
            <w:pPr>
              <w:ind w:left="-40" w:right="-60"/>
              <w:jc w:val="center"/>
              <w:rPr>
                <w:rFonts w:asciiTheme="minorHAnsi" w:hAnsiTheme="minorHAnsi" w:cstheme="minorHAnsi"/>
                <w:b/>
                <w:bCs/>
              </w:rPr>
            </w:pPr>
            <w:r w:rsidRPr="0048705F">
              <w:rPr>
                <w:rFonts w:asciiTheme="minorHAnsi" w:hAnsiTheme="minorHAnsi" w:cstheme="minorHAnsi"/>
                <w:b/>
                <w:bCs/>
                <w:sz w:val="22"/>
                <w:szCs w:val="22"/>
              </w:rPr>
              <w:t xml:space="preserve">PGP </w:t>
            </w:r>
          </w:p>
          <w:p w:rsidR="0048705F" w:rsidRPr="0048705F" w:rsidRDefault="0048705F" w:rsidP="00EA19BF">
            <w:pPr>
              <w:ind w:left="-40" w:right="-60"/>
              <w:jc w:val="center"/>
              <w:rPr>
                <w:rFonts w:asciiTheme="minorHAnsi" w:hAnsiTheme="minorHAnsi" w:cstheme="minorHAnsi"/>
                <w:b/>
                <w:bCs/>
              </w:rPr>
            </w:pPr>
            <w:r w:rsidRPr="0048705F">
              <w:rPr>
                <w:rFonts w:asciiTheme="minorHAnsi" w:hAnsiTheme="minorHAnsi" w:cstheme="minorHAnsi"/>
                <w:b/>
                <w:bCs/>
                <w:sz w:val="22"/>
                <w:szCs w:val="22"/>
              </w:rPr>
              <w:t>Score</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705F" w:rsidRPr="0048705F" w:rsidRDefault="0048705F" w:rsidP="00D63A57">
            <w:pPr>
              <w:ind w:right="-20"/>
              <w:jc w:val="center"/>
              <w:rPr>
                <w:rFonts w:asciiTheme="minorHAnsi" w:hAnsiTheme="minorHAnsi" w:cstheme="minorHAnsi"/>
                <w:b/>
                <w:bCs/>
              </w:rPr>
            </w:pPr>
            <w:r w:rsidRPr="0048705F">
              <w:rPr>
                <w:rFonts w:asciiTheme="minorHAnsi" w:hAnsiTheme="minorHAnsi" w:cstheme="minorHAnsi"/>
                <w:b/>
                <w:bCs/>
                <w:sz w:val="22"/>
                <w:szCs w:val="22"/>
              </w:rPr>
              <w:t>Instructional Obser</w:t>
            </w:r>
            <w:r w:rsidRPr="0048705F">
              <w:rPr>
                <w:rFonts w:asciiTheme="minorHAnsi" w:hAnsiTheme="minorHAnsi" w:cstheme="minorHAnsi"/>
                <w:b/>
                <w:bCs/>
                <w:spacing w:val="1"/>
                <w:sz w:val="22"/>
                <w:szCs w:val="22"/>
              </w:rPr>
              <w:t>v</w:t>
            </w:r>
            <w:r w:rsidRPr="0048705F">
              <w:rPr>
                <w:rFonts w:asciiTheme="minorHAnsi" w:hAnsiTheme="minorHAnsi" w:cstheme="minorHAnsi"/>
                <w:b/>
                <w:bCs/>
                <w:spacing w:val="-3"/>
                <w:sz w:val="22"/>
                <w:szCs w:val="22"/>
              </w:rPr>
              <w:t>a</w:t>
            </w:r>
            <w:r w:rsidRPr="0048705F">
              <w:rPr>
                <w:rFonts w:asciiTheme="minorHAnsi" w:hAnsiTheme="minorHAnsi" w:cstheme="minorHAnsi"/>
                <w:b/>
                <w:bCs/>
                <w:sz w:val="22"/>
                <w:szCs w:val="22"/>
              </w:rPr>
              <w:t>ti</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n Sc</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re</w:t>
            </w:r>
          </w:p>
        </w:tc>
        <w:tc>
          <w:tcPr>
            <w:tcW w:w="2065" w:type="dxa"/>
            <w:tcBorders>
              <w:top w:val="single" w:sz="8" w:space="0" w:color="auto"/>
              <w:left w:val="nil"/>
              <w:bottom w:val="single" w:sz="8" w:space="0" w:color="auto"/>
              <w:right w:val="single" w:sz="8" w:space="0" w:color="auto"/>
            </w:tcBorders>
          </w:tcPr>
          <w:p w:rsidR="0048705F" w:rsidRDefault="0048705F" w:rsidP="00EA19BF">
            <w:pPr>
              <w:ind w:right="-20"/>
              <w:jc w:val="center"/>
              <w:rPr>
                <w:rFonts w:asciiTheme="minorHAnsi" w:hAnsiTheme="minorHAnsi" w:cstheme="minorHAnsi"/>
                <w:b/>
                <w:bCs/>
              </w:rPr>
            </w:pPr>
            <w:r>
              <w:rPr>
                <w:rFonts w:asciiTheme="minorHAnsi" w:hAnsiTheme="minorHAnsi" w:cstheme="minorHAnsi"/>
                <w:b/>
                <w:bCs/>
                <w:sz w:val="22"/>
                <w:szCs w:val="22"/>
              </w:rPr>
              <w:t xml:space="preserve">Second Observation Score  </w:t>
            </w:r>
          </w:p>
          <w:p w:rsidR="0048705F" w:rsidRPr="006A59DC" w:rsidRDefault="0048705F" w:rsidP="00EA19BF">
            <w:pPr>
              <w:ind w:right="-20"/>
              <w:jc w:val="center"/>
              <w:rPr>
                <w:rFonts w:asciiTheme="minorHAnsi" w:hAnsiTheme="minorHAnsi" w:cstheme="minorHAnsi"/>
                <w:b/>
                <w:bCs/>
              </w:rPr>
            </w:pPr>
            <w:r w:rsidRPr="0048705F">
              <w:rPr>
                <w:rFonts w:asciiTheme="minorHAnsi" w:hAnsiTheme="minorHAnsi" w:cstheme="minorHAnsi"/>
                <w:bCs/>
                <w:sz w:val="22"/>
                <w:szCs w:val="22"/>
              </w:rPr>
              <w:t>(limited to 2 practices ONLY)</w:t>
            </w:r>
          </w:p>
        </w:tc>
        <w:tc>
          <w:tcPr>
            <w:tcW w:w="18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705F" w:rsidRDefault="0048705F" w:rsidP="0048705F">
            <w:pPr>
              <w:tabs>
                <w:tab w:val="left" w:pos="1437"/>
              </w:tabs>
              <w:ind w:left="-40"/>
              <w:jc w:val="center"/>
              <w:rPr>
                <w:rFonts w:asciiTheme="minorHAnsi" w:hAnsiTheme="minorHAnsi" w:cstheme="minorHAnsi"/>
                <w:b/>
                <w:bCs/>
              </w:rPr>
            </w:pPr>
            <w:r w:rsidRPr="006A59DC">
              <w:rPr>
                <w:rFonts w:asciiTheme="minorHAnsi" w:hAnsiTheme="minorHAnsi" w:cstheme="minorHAnsi"/>
                <w:b/>
                <w:bCs/>
                <w:spacing w:val="1"/>
                <w:sz w:val="22"/>
                <w:szCs w:val="22"/>
              </w:rPr>
              <w:t>P</w:t>
            </w:r>
            <w:r w:rsidRPr="006A59DC">
              <w:rPr>
                <w:rFonts w:asciiTheme="minorHAnsi" w:hAnsiTheme="minorHAnsi" w:cstheme="minorHAnsi"/>
                <w:b/>
                <w:bCs/>
                <w:sz w:val="22"/>
                <w:szCs w:val="22"/>
              </w:rPr>
              <w:t>racti</w:t>
            </w:r>
            <w:r w:rsidRPr="006A59DC">
              <w:rPr>
                <w:rFonts w:asciiTheme="minorHAnsi" w:hAnsiTheme="minorHAnsi" w:cstheme="minorHAnsi"/>
                <w:b/>
                <w:bCs/>
                <w:spacing w:val="-2"/>
                <w:sz w:val="22"/>
                <w:szCs w:val="22"/>
              </w:rPr>
              <w:t>c</w:t>
            </w:r>
            <w:r w:rsidRPr="006A59DC">
              <w:rPr>
                <w:rFonts w:asciiTheme="minorHAnsi" w:hAnsiTheme="minorHAnsi" w:cstheme="minorHAnsi"/>
                <w:b/>
                <w:bCs/>
                <w:sz w:val="22"/>
                <w:szCs w:val="22"/>
              </w:rPr>
              <w:t xml:space="preserve">e </w:t>
            </w:r>
          </w:p>
          <w:p w:rsidR="0048705F" w:rsidRPr="006A59DC" w:rsidRDefault="0048705F" w:rsidP="0048705F">
            <w:pPr>
              <w:tabs>
                <w:tab w:val="left" w:pos="1437"/>
              </w:tabs>
              <w:ind w:left="-40"/>
              <w:jc w:val="center"/>
              <w:rPr>
                <w:rFonts w:asciiTheme="minorHAnsi" w:hAnsiTheme="minorHAnsi" w:cstheme="minorHAnsi"/>
                <w:b/>
                <w:bCs/>
              </w:rPr>
            </w:pPr>
            <w:r w:rsidRPr="006A59DC">
              <w:rPr>
                <w:rFonts w:asciiTheme="minorHAnsi" w:hAnsiTheme="minorHAnsi" w:cstheme="minorHAnsi"/>
                <w:b/>
                <w:bCs/>
                <w:spacing w:val="-1"/>
                <w:sz w:val="22"/>
                <w:szCs w:val="22"/>
              </w:rPr>
              <w:t>S</w:t>
            </w:r>
            <w:r w:rsidRPr="006A59DC">
              <w:rPr>
                <w:rFonts w:asciiTheme="minorHAnsi" w:hAnsiTheme="minorHAnsi" w:cstheme="minorHAnsi"/>
                <w:b/>
                <w:bCs/>
                <w:sz w:val="22"/>
                <w:szCs w:val="22"/>
              </w:rPr>
              <w:t>c</w:t>
            </w:r>
            <w:r w:rsidRPr="006A59DC">
              <w:rPr>
                <w:rFonts w:asciiTheme="minorHAnsi" w:hAnsiTheme="minorHAnsi" w:cstheme="minorHAnsi"/>
                <w:b/>
                <w:bCs/>
                <w:spacing w:val="1"/>
                <w:sz w:val="22"/>
                <w:szCs w:val="22"/>
              </w:rPr>
              <w:t>o</w:t>
            </w:r>
            <w:r w:rsidRPr="006A59DC">
              <w:rPr>
                <w:rFonts w:asciiTheme="minorHAnsi" w:hAnsiTheme="minorHAnsi" w:cstheme="minorHAnsi"/>
                <w:b/>
                <w:bCs/>
                <w:sz w:val="22"/>
                <w:szCs w:val="22"/>
              </w:rPr>
              <w:t>re</w:t>
            </w:r>
          </w:p>
        </w:tc>
      </w:tr>
      <w:tr w:rsidR="0048705F" w:rsidRPr="006A59DC" w:rsidTr="0048705F">
        <w:trPr>
          <w:trHeight w:val="565"/>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Build Shared Purpose</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2065" w:type="dxa"/>
            <w:tcBorders>
              <w:top w:val="nil"/>
              <w:left w:val="nil"/>
              <w:bottom w:val="single" w:sz="8" w:space="0" w:color="auto"/>
              <w:right w:val="single" w:sz="8" w:space="0" w:color="auto"/>
            </w:tcBorders>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rsidTr="0048705F">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Focus on Learning</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2065" w:type="dxa"/>
            <w:tcBorders>
              <w:top w:val="nil"/>
              <w:left w:val="nil"/>
              <w:bottom w:val="single" w:sz="8" w:space="0" w:color="auto"/>
              <w:right w:val="single" w:sz="8" w:space="0" w:color="auto"/>
            </w:tcBorders>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rsidTr="0048705F">
        <w:trPr>
          <w:trHeight w:val="610"/>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Manage Organizational Systems</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2065" w:type="dxa"/>
            <w:tcBorders>
              <w:top w:val="nil"/>
              <w:left w:val="nil"/>
              <w:bottom w:val="single" w:sz="8" w:space="0" w:color="auto"/>
              <w:right w:val="single" w:sz="8" w:space="0" w:color="auto"/>
            </w:tcBorders>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rsidTr="0048705F">
        <w:trPr>
          <w:trHeight w:val="493"/>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Collaborate with Community</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2065" w:type="dxa"/>
            <w:tcBorders>
              <w:top w:val="nil"/>
              <w:left w:val="nil"/>
              <w:bottom w:val="single" w:sz="8" w:space="0" w:color="auto"/>
              <w:right w:val="single" w:sz="8" w:space="0" w:color="auto"/>
            </w:tcBorders>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rsidTr="0048705F">
        <w:trPr>
          <w:trHeight w:val="295"/>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Lead with Integrity</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2065" w:type="dxa"/>
            <w:tcBorders>
              <w:top w:val="nil"/>
              <w:left w:val="nil"/>
              <w:bottom w:val="single" w:sz="8" w:space="0" w:color="auto"/>
              <w:right w:val="single" w:sz="8" w:space="0" w:color="auto"/>
            </w:tcBorders>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rsidTr="0048705F">
        <w:trPr>
          <w:trHeight w:val="277"/>
        </w:trPr>
        <w:tc>
          <w:tcPr>
            <w:tcW w:w="9548" w:type="dxa"/>
            <w:gridSpan w:val="6"/>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8705F" w:rsidRPr="006A59DC" w:rsidRDefault="0048705F" w:rsidP="00D63A57">
            <w:pPr>
              <w:spacing w:before="57" w:line="289" w:lineRule="exact"/>
              <w:ind w:right="-20"/>
              <w:jc w:val="center"/>
              <w:rPr>
                <w:rFonts w:asciiTheme="minorHAnsi" w:hAnsiTheme="minorHAnsi" w:cstheme="minorHAnsi"/>
                <w:color w:val="222222"/>
                <w:shd w:val="clear" w:color="auto" w:fill="FFFFFF"/>
              </w:rPr>
            </w:pPr>
            <w:r w:rsidRPr="006A59DC">
              <w:rPr>
                <w:rFonts w:asciiTheme="minorHAnsi" w:hAnsiTheme="minorHAnsi" w:cstheme="minorHAnsi"/>
                <w:b/>
                <w:bCs/>
                <w:spacing w:val="1"/>
                <w:sz w:val="22"/>
                <w:szCs w:val="22"/>
              </w:rPr>
              <w:t xml:space="preserve">TOTAL PRACTICE SCORE= </w:t>
            </w:r>
            <w:r w:rsidRPr="006A59DC">
              <w:rPr>
                <w:rFonts w:asciiTheme="minorHAnsi" w:hAnsiTheme="minorHAnsi" w:cstheme="minorHAnsi"/>
                <w:color w:val="222222"/>
                <w:sz w:val="22"/>
                <w:szCs w:val="22"/>
                <w:shd w:val="clear" w:color="auto" w:fill="FFFFFF"/>
              </w:rPr>
              <w:t>Sum of 5 Practice Scores/5</w:t>
            </w:r>
          </w:p>
        </w:tc>
      </w:tr>
      <w:tr w:rsidR="0048705F" w:rsidRPr="006A59DC" w:rsidTr="0048705F">
        <w:trPr>
          <w:trHeight w:val="287"/>
        </w:trPr>
        <w:tc>
          <w:tcPr>
            <w:tcW w:w="9548" w:type="dxa"/>
            <w:gridSpan w:val="6"/>
            <w:tcBorders>
              <w:top w:val="single" w:sz="4" w:space="0" w:color="auto"/>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8705F" w:rsidRPr="006A59DC" w:rsidRDefault="0048705F" w:rsidP="00D63A57">
            <w:pPr>
              <w:spacing w:line="289" w:lineRule="exact"/>
              <w:ind w:right="-20"/>
              <w:jc w:val="center"/>
              <w:rPr>
                <w:rFonts w:asciiTheme="minorHAnsi" w:hAnsiTheme="minorHAnsi" w:cstheme="minorHAnsi"/>
                <w:b/>
                <w:color w:val="222222"/>
                <w:shd w:val="clear" w:color="auto" w:fill="FFFFFF"/>
              </w:rPr>
            </w:pPr>
            <w:r w:rsidRPr="006A59DC">
              <w:rPr>
                <w:rFonts w:asciiTheme="minorHAnsi" w:hAnsiTheme="minorHAnsi" w:cstheme="minorHAnsi"/>
                <w:b/>
                <w:bCs/>
                <w:spacing w:val="1"/>
                <w:sz w:val="22"/>
                <w:szCs w:val="22"/>
              </w:rPr>
              <w:t>SCHOOL LEADERSHIP TIME SUMMATIVE SCORE</w:t>
            </w:r>
          </w:p>
        </w:tc>
      </w:tr>
      <w:tr w:rsidR="0048705F" w:rsidRPr="006A59DC" w:rsidTr="0048705F">
        <w:trPr>
          <w:trHeight w:val="2285"/>
        </w:trPr>
        <w:tc>
          <w:tcPr>
            <w:tcW w:w="9548" w:type="dxa"/>
            <w:gridSpan w:val="6"/>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705F" w:rsidRPr="006A59DC" w:rsidRDefault="0048705F" w:rsidP="00D63A57">
            <w:pPr>
              <w:spacing w:before="57" w:line="289" w:lineRule="exact"/>
              <w:ind w:right="-20"/>
              <w:rPr>
                <w:bCs/>
                <w:spacing w:val="1"/>
              </w:rPr>
            </w:pPr>
            <w:r w:rsidRPr="006A59DC">
              <w:rPr>
                <w:rFonts w:asciiTheme="minorHAnsi" w:hAnsiTheme="minorHAnsi" w:cstheme="minorHAnsi"/>
                <w:bCs/>
                <w:spacing w:val="1"/>
                <w:sz w:val="22"/>
                <w:szCs w:val="22"/>
              </w:rPr>
              <w:t>The School Leadership Time score is</w:t>
            </w:r>
            <w:r w:rsidRPr="006A59DC">
              <w:rPr>
                <w:rFonts w:ascii="Times New Roman" w:hAnsi="Times New Roman" w:cs="Times New Roman"/>
                <w:bCs/>
                <w:spacing w:val="1"/>
                <w:sz w:val="22"/>
                <w:szCs w:val="22"/>
              </w:rPr>
              <w:t xml:space="preserve"> </w:t>
            </w:r>
            <w:r w:rsidRPr="006A59DC">
              <w:rPr>
                <w:bCs/>
                <w:spacing w:val="1"/>
                <w:sz w:val="22"/>
                <w:szCs w:val="22"/>
              </w:rPr>
              <w:t>based on the following rating scale in VIDE attendance policy.</w:t>
            </w:r>
          </w:p>
          <w:p w:rsidR="0048705F" w:rsidRPr="006A59DC" w:rsidRDefault="0048705F" w:rsidP="00545C6D">
            <w:pPr>
              <w:spacing w:line="289" w:lineRule="exact"/>
              <w:ind w:right="-20"/>
              <w:rPr>
                <w:bCs/>
                <w:spacing w:val="1"/>
                <w:sz w:val="20"/>
                <w:szCs w:val="20"/>
              </w:rPr>
            </w:pPr>
          </w:p>
          <w:p w:rsidR="0048705F" w:rsidRPr="006A59DC" w:rsidRDefault="0048705F" w:rsidP="00D63A57">
            <w:pPr>
              <w:rPr>
                <w:b/>
              </w:rPr>
            </w:pPr>
            <w:r w:rsidRPr="006A59DC">
              <w:rPr>
                <w:b/>
                <w:sz w:val="22"/>
                <w:szCs w:val="22"/>
              </w:rPr>
              <w:t>Attendance</w:t>
            </w:r>
          </w:p>
          <w:tbl>
            <w:tblPr>
              <w:tblStyle w:val="TableGrid1"/>
              <w:tblW w:w="0" w:type="auto"/>
              <w:tblLayout w:type="fixed"/>
              <w:tblLook w:val="04A0" w:firstRow="1" w:lastRow="0" w:firstColumn="1" w:lastColumn="0" w:noHBand="0" w:noVBand="1"/>
            </w:tblPr>
            <w:tblGrid>
              <w:gridCol w:w="2365"/>
              <w:gridCol w:w="2302"/>
              <w:gridCol w:w="2330"/>
              <w:gridCol w:w="2353"/>
            </w:tblGrid>
            <w:tr w:rsidR="0048705F" w:rsidRPr="006A59DC" w:rsidTr="0048705F">
              <w:trPr>
                <w:trHeight w:val="602"/>
              </w:trPr>
              <w:tc>
                <w:tcPr>
                  <w:tcW w:w="2365" w:type="dxa"/>
                  <w:shd w:val="clear" w:color="auto" w:fill="000000" w:themeFill="text1"/>
                </w:tcPr>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1</w:t>
                  </w:r>
                </w:p>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Unsatisfactory</w:t>
                  </w:r>
                </w:p>
              </w:tc>
              <w:tc>
                <w:tcPr>
                  <w:tcW w:w="2302" w:type="dxa"/>
                  <w:shd w:val="clear" w:color="auto" w:fill="000000" w:themeFill="text1"/>
                </w:tcPr>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2</w:t>
                  </w:r>
                </w:p>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Satisfactory</w:t>
                  </w:r>
                </w:p>
              </w:tc>
              <w:tc>
                <w:tcPr>
                  <w:tcW w:w="2330" w:type="dxa"/>
                  <w:shd w:val="clear" w:color="auto" w:fill="000000" w:themeFill="text1"/>
                </w:tcPr>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3</w:t>
                  </w:r>
                </w:p>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Exceeds Standards</w:t>
                  </w:r>
                </w:p>
              </w:tc>
              <w:tc>
                <w:tcPr>
                  <w:tcW w:w="2353" w:type="dxa"/>
                  <w:shd w:val="clear" w:color="auto" w:fill="000000" w:themeFill="text1"/>
                </w:tcPr>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4</w:t>
                  </w:r>
                </w:p>
                <w:p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Outstanding</w:t>
                  </w:r>
                </w:p>
              </w:tc>
            </w:tr>
            <w:tr w:rsidR="0048705F" w:rsidRPr="006A59DC" w:rsidTr="0048705F">
              <w:trPr>
                <w:trHeight w:val="332"/>
              </w:trPr>
              <w:tc>
                <w:tcPr>
                  <w:tcW w:w="2365" w:type="dxa"/>
                </w:tcPr>
                <w:p w:rsidR="0048705F" w:rsidRPr="006A59DC" w:rsidRDefault="0048705F" w:rsidP="00D63A57">
                  <w:pPr>
                    <w:jc w:val="center"/>
                    <w:rPr>
                      <w:rFonts w:eastAsia="Times New Roman" w:cstheme="minorHAnsi"/>
                      <w:color w:val="000000"/>
                    </w:rPr>
                  </w:pPr>
                  <w:r w:rsidRPr="006A59DC">
                    <w:rPr>
                      <w:rFonts w:eastAsia="Times New Roman" w:cstheme="minorHAnsi"/>
                      <w:color w:val="000000"/>
                    </w:rPr>
                    <w:t>13 or more absences</w:t>
                  </w:r>
                </w:p>
              </w:tc>
              <w:tc>
                <w:tcPr>
                  <w:tcW w:w="2302" w:type="dxa"/>
                </w:tcPr>
                <w:p w:rsidR="0048705F" w:rsidRPr="006A59DC" w:rsidRDefault="0048705F" w:rsidP="00D63A57">
                  <w:pPr>
                    <w:jc w:val="center"/>
                    <w:rPr>
                      <w:rFonts w:eastAsia="Times New Roman" w:cstheme="minorHAnsi"/>
                      <w:color w:val="000000"/>
                    </w:rPr>
                  </w:pPr>
                  <w:r w:rsidRPr="006A59DC">
                    <w:rPr>
                      <w:rFonts w:eastAsia="Times New Roman" w:cstheme="minorHAnsi"/>
                      <w:color w:val="000000"/>
                    </w:rPr>
                    <w:t>9-12 absences</w:t>
                  </w:r>
                </w:p>
              </w:tc>
              <w:tc>
                <w:tcPr>
                  <w:tcW w:w="2330" w:type="dxa"/>
                </w:tcPr>
                <w:p w:rsidR="0048705F" w:rsidRPr="006A59DC" w:rsidRDefault="0048705F" w:rsidP="00D63A57">
                  <w:pPr>
                    <w:jc w:val="center"/>
                    <w:rPr>
                      <w:rFonts w:eastAsia="Times New Roman" w:cstheme="minorHAnsi"/>
                      <w:color w:val="000000"/>
                    </w:rPr>
                  </w:pPr>
                  <w:r w:rsidRPr="006A59DC">
                    <w:rPr>
                      <w:rFonts w:eastAsia="Times New Roman" w:cstheme="minorHAnsi"/>
                      <w:color w:val="000000"/>
                    </w:rPr>
                    <w:t>5-8 absences</w:t>
                  </w:r>
                </w:p>
              </w:tc>
              <w:tc>
                <w:tcPr>
                  <w:tcW w:w="2353" w:type="dxa"/>
                </w:tcPr>
                <w:p w:rsidR="0048705F" w:rsidRPr="006A59DC" w:rsidRDefault="0048705F" w:rsidP="00D63A57">
                  <w:pPr>
                    <w:jc w:val="center"/>
                    <w:rPr>
                      <w:rFonts w:eastAsia="Times New Roman" w:cstheme="minorHAnsi"/>
                      <w:color w:val="000000"/>
                    </w:rPr>
                  </w:pPr>
                  <w:r w:rsidRPr="006A59DC">
                    <w:rPr>
                      <w:rFonts w:eastAsia="Times New Roman" w:cstheme="minorHAnsi"/>
                      <w:color w:val="000000"/>
                    </w:rPr>
                    <w:t>0-4 absences</w:t>
                  </w:r>
                </w:p>
              </w:tc>
            </w:tr>
          </w:tbl>
          <w:p w:rsidR="0048705F" w:rsidRPr="006A59DC" w:rsidRDefault="0048705F" w:rsidP="00D63A57"/>
          <w:p w:rsidR="0048705F" w:rsidRPr="006A59DC" w:rsidRDefault="0048705F" w:rsidP="00D63A57">
            <w:pPr>
              <w:rPr>
                <w:b/>
              </w:rPr>
            </w:pPr>
            <w:r w:rsidRPr="006A59DC">
              <w:rPr>
                <w:b/>
                <w:sz w:val="22"/>
                <w:szCs w:val="22"/>
              </w:rPr>
              <w:t xml:space="preserve">SCHOOL LEADERSHIP TIME </w:t>
            </w:r>
            <w:r w:rsidRPr="006A59DC">
              <w:rPr>
                <w:sz w:val="22"/>
                <w:szCs w:val="22"/>
              </w:rPr>
              <w:t xml:space="preserve">= attendance </w:t>
            </w:r>
          </w:p>
        </w:tc>
      </w:tr>
      <w:tr w:rsidR="0048705F" w:rsidRPr="006A59DC" w:rsidTr="0048705F">
        <w:trPr>
          <w:trHeight w:val="674"/>
        </w:trPr>
        <w:tc>
          <w:tcPr>
            <w:tcW w:w="9548" w:type="dxa"/>
            <w:gridSpan w:val="6"/>
            <w:tcBorders>
              <w:top w:val="single" w:sz="4" w:space="0" w:color="auto"/>
              <w:left w:val="single" w:sz="8" w:space="0" w:color="auto"/>
              <w:bottom w:val="single" w:sz="4" w:space="0" w:color="auto"/>
              <w:right w:val="single" w:sz="8" w:space="0" w:color="auto"/>
            </w:tcBorders>
            <w:shd w:val="clear" w:color="auto" w:fill="FFFFCC"/>
            <w:tcMar>
              <w:top w:w="0" w:type="dxa"/>
              <w:left w:w="108" w:type="dxa"/>
              <w:bottom w:w="0" w:type="dxa"/>
              <w:right w:w="108" w:type="dxa"/>
            </w:tcMar>
          </w:tcPr>
          <w:p w:rsidR="0048705F" w:rsidRPr="006A59DC" w:rsidRDefault="0048705F" w:rsidP="00D63A57">
            <w:pPr>
              <w:spacing w:before="57" w:line="289" w:lineRule="exact"/>
              <w:rPr>
                <w:bCs/>
                <w:spacing w:val="1"/>
              </w:rPr>
            </w:pPr>
            <w:r w:rsidRPr="006A59DC">
              <w:rPr>
                <w:b/>
                <w:bCs/>
                <w:spacing w:val="1"/>
                <w:sz w:val="22"/>
                <w:szCs w:val="22"/>
              </w:rPr>
              <w:t xml:space="preserve">TOTAL SUMMATIVE EVALUATION SCORE </w:t>
            </w:r>
            <w:r w:rsidRPr="006A59DC">
              <w:rPr>
                <w:bCs/>
                <w:spacing w:val="1"/>
                <w:sz w:val="22"/>
                <w:szCs w:val="22"/>
              </w:rPr>
              <w:t>= TOTAL PRACTICE SCORE × .90  +  SCHOOL LEADERSHIP SCORE  × .10</w:t>
            </w:r>
          </w:p>
        </w:tc>
      </w:tr>
    </w:tbl>
    <w:p w:rsidR="007200C4" w:rsidRDefault="007200C4" w:rsidP="008F17E9">
      <w:pPr>
        <w:spacing w:before="240"/>
      </w:pPr>
    </w:p>
    <w:p w:rsidR="00592838" w:rsidRPr="00545C6D" w:rsidRDefault="00545C6D" w:rsidP="008F17E9">
      <w:pPr>
        <w:spacing w:before="240"/>
        <w:rPr>
          <w:rFonts w:asciiTheme="minorHAnsi" w:hAnsiTheme="minorHAnsi" w:cstheme="minorHAnsi"/>
        </w:rPr>
      </w:pPr>
      <w:r w:rsidRPr="008F17E9">
        <w:t>During the Assistant Principal Summative Evaluation Meeting, assistant principals are responsible for raising questions about scoring and principals</w:t>
      </w:r>
      <w:r w:rsidRPr="008F17E9" w:rsidDel="00B277AD">
        <w:t xml:space="preserve"> </w:t>
      </w:r>
      <w:r w:rsidRPr="008F17E9">
        <w:t>are responsible for explaining scores in ways that assistant principals understand. Should an assistant principal feel that</w:t>
      </w:r>
      <w:r w:rsidRPr="00931E75">
        <w:rPr>
          <w:rFonts w:asciiTheme="minorHAnsi" w:hAnsiTheme="minorHAnsi" w:cstheme="minorHAnsi"/>
        </w:rPr>
        <w:t xml:space="preserve"> </w:t>
      </w:r>
      <w:r w:rsidRPr="008F17E9">
        <w:t xml:space="preserve">scores are unfair or inaccurate, he or she may file an appeal </w:t>
      </w:r>
      <w:r w:rsidR="00574666">
        <w:t>following the VIDE procedures</w:t>
      </w:r>
      <w:r w:rsidRPr="008F17E9">
        <w:t>.</w:t>
      </w:r>
      <w:r w:rsidRPr="00931E75">
        <w:rPr>
          <w:rFonts w:asciiTheme="minorHAnsi" w:hAnsiTheme="minorHAnsi" w:cstheme="minorHAnsi"/>
        </w:rPr>
        <w:t xml:space="preserve"> </w:t>
      </w:r>
    </w:p>
    <w:p w:rsidR="007200C4" w:rsidRDefault="007200C4" w:rsidP="00713AD7">
      <w:pPr>
        <w:pStyle w:val="Heading1"/>
      </w:pPr>
      <w:bookmarkStart w:id="15" w:name="_Toc450830656"/>
    </w:p>
    <w:p w:rsidR="002321F8" w:rsidRPr="00235F7F" w:rsidRDefault="002321F8" w:rsidP="007200C4">
      <w:pPr>
        <w:pStyle w:val="Heading1"/>
        <w:spacing w:before="0"/>
      </w:pPr>
      <w:r w:rsidRPr="00235F7F">
        <w:t xml:space="preserve">Evaluation Process: How </w:t>
      </w:r>
      <w:r w:rsidR="00F406F9" w:rsidRPr="00235F7F">
        <w:t xml:space="preserve">and </w:t>
      </w:r>
      <w:r w:rsidR="0091680F" w:rsidRPr="00235F7F">
        <w:t>W</w:t>
      </w:r>
      <w:r w:rsidR="00F406F9" w:rsidRPr="00235F7F">
        <w:t xml:space="preserve">hen </w:t>
      </w:r>
      <w:r w:rsidR="0091680F" w:rsidRPr="00235F7F">
        <w:t>E</w:t>
      </w:r>
      <w:r w:rsidR="00F406F9" w:rsidRPr="00235F7F">
        <w:t xml:space="preserve">valuation </w:t>
      </w:r>
      <w:r w:rsidR="0091680F" w:rsidRPr="00235F7F">
        <w:t>O</w:t>
      </w:r>
      <w:r w:rsidRPr="00235F7F">
        <w:t>ccur</w:t>
      </w:r>
      <w:r w:rsidR="00F406F9" w:rsidRPr="00235F7F">
        <w:t>s</w:t>
      </w:r>
      <w:bookmarkEnd w:id="15"/>
    </w:p>
    <w:p w:rsidR="0014615B" w:rsidRPr="00EC0C0A" w:rsidRDefault="002321F8" w:rsidP="00E33820">
      <w:pPr>
        <w:pStyle w:val="BodyText"/>
        <w:spacing w:after="240"/>
        <w:rPr>
          <w:i/>
        </w:rPr>
      </w:pPr>
      <w:r w:rsidRPr="00853227">
        <w:t>F</w:t>
      </w:r>
      <w:r>
        <w:t>idelity to the ev</w:t>
      </w:r>
      <w:r w:rsidR="00F406F9">
        <w:t xml:space="preserve">aluation process helps ensure </w:t>
      </w:r>
      <w:r>
        <w:t>fairness and accuracy.</w:t>
      </w:r>
      <w:r w:rsidR="00B3016D">
        <w:t xml:space="preserve"> </w:t>
      </w:r>
      <w:r w:rsidR="00E33820">
        <w:t xml:space="preserve">Forms and resources to complete the assistant principal </w:t>
      </w:r>
      <w:r w:rsidR="00FC0052">
        <w:t xml:space="preserve">evaluation process are </w:t>
      </w:r>
      <w:r w:rsidR="00E33820">
        <w:t xml:space="preserve">found in TalentEd and </w:t>
      </w:r>
      <w:r w:rsidR="006C2945">
        <w:t xml:space="preserve">on the </w:t>
      </w:r>
      <w:hyperlink r:id="rId45" w:history="1">
        <w:r w:rsidR="006C2945" w:rsidRPr="000613A5">
          <w:rPr>
            <w:rStyle w:val="Hyperlink"/>
          </w:rPr>
          <w:t>VIDE EES web portal</w:t>
        </w:r>
      </w:hyperlink>
      <w:r w:rsidR="006C2945">
        <w:t>.</w:t>
      </w:r>
      <w:r w:rsidR="00FC0052">
        <w:t xml:space="preserve"> </w:t>
      </w:r>
      <w:r w:rsidR="00E33820">
        <w:t xml:space="preserve">All </w:t>
      </w:r>
      <w:r w:rsidR="00027019">
        <w:t xml:space="preserve">forms </w:t>
      </w:r>
      <w:r w:rsidR="00671BEC">
        <w:t>include specific directions</w:t>
      </w:r>
      <w:r w:rsidR="00027019">
        <w:t xml:space="preserve">. </w:t>
      </w:r>
      <w:r w:rsidR="00671BEC">
        <w:t xml:space="preserve"> </w:t>
      </w:r>
      <w:r w:rsidR="00865A9E">
        <w:rPr>
          <w:i/>
        </w:rPr>
        <w:t xml:space="preserve"> </w:t>
      </w:r>
    </w:p>
    <w:p w:rsidR="002321F8" w:rsidRDefault="00C47670" w:rsidP="00536217">
      <w:pPr>
        <w:pStyle w:val="BodyText"/>
      </w:pPr>
      <w:r>
        <w:t xml:space="preserve">Assistant principal </w:t>
      </w:r>
      <w:r w:rsidR="002321F8">
        <w:t xml:space="preserve">evaluation is a </w:t>
      </w:r>
      <w:r w:rsidR="0025312C">
        <w:t>cyclical process</w:t>
      </w:r>
      <w:r w:rsidR="002321F8">
        <w:t xml:space="preserve"> </w:t>
      </w:r>
      <w:r w:rsidR="006339CD">
        <w:t xml:space="preserve">that </w:t>
      </w:r>
      <w:r w:rsidR="002321F8">
        <w:t>repeats annually. The steps in the eval</w:t>
      </w:r>
      <w:r w:rsidR="005E321E">
        <w:t>uation process are</w:t>
      </w:r>
      <w:r w:rsidR="009D0157">
        <w:t xml:space="preserve"> described below</w:t>
      </w:r>
      <w:r w:rsidR="005E321E">
        <w:t>:</w:t>
      </w:r>
      <w:r w:rsidR="00B15ED6">
        <w:t xml:space="preserve"> </w:t>
      </w:r>
    </w:p>
    <w:p w:rsidR="00B15ED6" w:rsidRPr="00733C9E" w:rsidRDefault="00D10845" w:rsidP="00536217">
      <w:pPr>
        <w:pStyle w:val="Bullet1"/>
        <w:rPr>
          <w:rFonts w:eastAsia="Times New Roman" w:cs="Times New Roman"/>
        </w:rPr>
      </w:pPr>
      <w:r w:rsidRPr="00733C9E">
        <w:rPr>
          <w:b/>
        </w:rPr>
        <w:t xml:space="preserve">Step 1: </w:t>
      </w:r>
      <w:r w:rsidR="0014615B" w:rsidRPr="00733C9E">
        <w:rPr>
          <w:b/>
        </w:rPr>
        <w:t>E</w:t>
      </w:r>
      <w:r w:rsidR="003F373A" w:rsidRPr="00733C9E">
        <w:rPr>
          <w:b/>
        </w:rPr>
        <w:t xml:space="preserve">valuation </w:t>
      </w:r>
      <w:r w:rsidR="0014615B" w:rsidRPr="00733C9E">
        <w:rPr>
          <w:b/>
        </w:rPr>
        <w:t>Planning</w:t>
      </w:r>
      <w:r w:rsidR="002321F8" w:rsidRPr="00733C9E">
        <w:rPr>
          <w:b/>
        </w:rPr>
        <w:t>.</w:t>
      </w:r>
      <w:r w:rsidR="002321F8" w:rsidRPr="00733C9E">
        <w:t xml:space="preserve"> </w:t>
      </w:r>
      <w:r w:rsidR="002321F8" w:rsidRPr="007200C4">
        <w:t xml:space="preserve">The </w:t>
      </w:r>
      <w:r w:rsidR="00C47670" w:rsidRPr="007200C4">
        <w:rPr>
          <w:rFonts w:eastAsia="Times New Roman" w:cs="Times New Roman"/>
        </w:rPr>
        <w:t xml:space="preserve">assistant </w:t>
      </w:r>
      <w:r w:rsidR="002321F8" w:rsidRPr="007200C4">
        <w:t xml:space="preserve">principal </w:t>
      </w:r>
      <w:r w:rsidR="005E321E" w:rsidRPr="007200C4">
        <w:t>review</w:t>
      </w:r>
      <w:r w:rsidRPr="007200C4">
        <w:t>s</w:t>
      </w:r>
      <w:r w:rsidR="005E321E" w:rsidRPr="007200C4">
        <w:t xml:space="preserve"> past performance, </w:t>
      </w:r>
      <w:r w:rsidR="002321F8" w:rsidRPr="007200C4">
        <w:t>district</w:t>
      </w:r>
      <w:r w:rsidR="006339CD" w:rsidRPr="007200C4">
        <w:t xml:space="preserve"> or </w:t>
      </w:r>
      <w:r w:rsidR="002321F8" w:rsidRPr="007200C4">
        <w:t>school plans</w:t>
      </w:r>
      <w:r w:rsidR="005E321E" w:rsidRPr="007200C4">
        <w:t>, and the AP Framework</w:t>
      </w:r>
      <w:r w:rsidR="002321F8" w:rsidRPr="007200C4">
        <w:t xml:space="preserve"> </w:t>
      </w:r>
      <w:r w:rsidR="006E50A6" w:rsidRPr="007200C4">
        <w:t>at</w:t>
      </w:r>
      <w:r w:rsidR="002321F8" w:rsidRPr="007200C4">
        <w:t xml:space="preserve"> the beginning of the school year</w:t>
      </w:r>
      <w:r w:rsidR="00A44F30" w:rsidRPr="007200C4">
        <w:t xml:space="preserve">. </w:t>
      </w:r>
      <w:r w:rsidR="00B15ED6" w:rsidRPr="007200C4">
        <w:t>T</w:t>
      </w:r>
      <w:r w:rsidR="002321F8" w:rsidRPr="007200C4">
        <w:t xml:space="preserve">he </w:t>
      </w:r>
      <w:r w:rsidR="00C47670" w:rsidRPr="007200C4">
        <w:rPr>
          <w:rFonts w:eastAsia="Times New Roman" w:cs="Times New Roman"/>
        </w:rPr>
        <w:t xml:space="preserve">assistant </w:t>
      </w:r>
      <w:r w:rsidR="002321F8" w:rsidRPr="007200C4">
        <w:t xml:space="preserve">principal completes </w:t>
      </w:r>
      <w:r w:rsidR="009D0157" w:rsidRPr="007200C4">
        <w:t xml:space="preserve">the </w:t>
      </w:r>
      <w:r w:rsidRPr="007200C4">
        <w:t>Evaluation</w:t>
      </w:r>
      <w:r w:rsidR="009D0157" w:rsidRPr="007200C4">
        <w:t xml:space="preserve"> Planning Form</w:t>
      </w:r>
      <w:r w:rsidRPr="007200C4">
        <w:t xml:space="preserve"> </w:t>
      </w:r>
      <w:r w:rsidR="0014615B" w:rsidRPr="007200C4">
        <w:t>in TalentEd</w:t>
      </w:r>
      <w:r w:rsidR="002321F8" w:rsidRPr="007200C4">
        <w:t xml:space="preserve">. </w:t>
      </w:r>
      <w:r w:rsidRPr="007200C4">
        <w:t>The principal may schedule an Evaluation Planning Meeting.</w:t>
      </w:r>
    </w:p>
    <w:p w:rsidR="00B15ED6" w:rsidRPr="007200C4" w:rsidRDefault="00D10845" w:rsidP="00536217">
      <w:pPr>
        <w:pStyle w:val="Bullet1"/>
        <w:rPr>
          <w:rFonts w:eastAsia="Times New Roman" w:cs="Times New Roman"/>
        </w:rPr>
      </w:pPr>
      <w:r>
        <w:rPr>
          <w:b/>
        </w:rPr>
        <w:t>S</w:t>
      </w:r>
      <w:r w:rsidRPr="00B15ED6">
        <w:rPr>
          <w:b/>
        </w:rPr>
        <w:t>tep 2</w:t>
      </w:r>
      <w:r>
        <w:rPr>
          <w:b/>
        </w:rPr>
        <w:t xml:space="preserve">: </w:t>
      </w:r>
      <w:r w:rsidR="00B15ED6" w:rsidRPr="00B15ED6">
        <w:rPr>
          <w:b/>
        </w:rPr>
        <w:t xml:space="preserve">Evidence gathering. </w:t>
      </w:r>
      <w:r w:rsidR="00B15ED6" w:rsidRPr="007200C4">
        <w:t xml:space="preserve">The </w:t>
      </w:r>
      <w:r w:rsidR="00B841B5" w:rsidRPr="007200C4">
        <w:t xml:space="preserve">principal </w:t>
      </w:r>
      <w:r w:rsidR="00B15ED6" w:rsidRPr="007200C4">
        <w:t xml:space="preserve">observes </w:t>
      </w:r>
      <w:r w:rsidR="005114A9" w:rsidRPr="007200C4">
        <w:t xml:space="preserve">the </w:t>
      </w:r>
      <w:r w:rsidR="00C47670" w:rsidRPr="007200C4">
        <w:rPr>
          <w:rFonts w:eastAsia="Times New Roman" w:cs="Times New Roman"/>
        </w:rPr>
        <w:t xml:space="preserve">assistant </w:t>
      </w:r>
      <w:r w:rsidR="00B15ED6" w:rsidRPr="007200C4">
        <w:t>principal</w:t>
      </w:r>
      <w:r w:rsidR="00203A64" w:rsidRPr="007200C4">
        <w:t>’s</w:t>
      </w:r>
      <w:r w:rsidR="00B15ED6" w:rsidRPr="007200C4">
        <w:t xml:space="preserve"> performance </w:t>
      </w:r>
      <w:r w:rsidR="002E5EF5" w:rsidRPr="007200C4">
        <w:t>providing instructional feedback to a teacher as part of the teacher’s post-observation conference</w:t>
      </w:r>
      <w:r w:rsidR="00A1317C" w:rsidRPr="007200C4">
        <w:t>.</w:t>
      </w:r>
      <w:r w:rsidR="002E5EF5" w:rsidRPr="007200C4">
        <w:t xml:space="preserve"> T</w:t>
      </w:r>
      <w:r w:rsidR="00B15ED6" w:rsidRPr="007200C4">
        <w:t xml:space="preserve">he </w:t>
      </w:r>
      <w:r w:rsidR="00C47670" w:rsidRPr="007200C4">
        <w:rPr>
          <w:rFonts w:eastAsia="Times New Roman" w:cs="Times New Roman"/>
        </w:rPr>
        <w:t xml:space="preserve">assistant </w:t>
      </w:r>
      <w:r w:rsidR="00B15ED6" w:rsidRPr="007200C4">
        <w:t xml:space="preserve">principal begins collecting artifacts for the portfolio, including evidence of </w:t>
      </w:r>
      <w:r w:rsidR="000E4ECA" w:rsidRPr="007200C4">
        <w:t>PGP</w:t>
      </w:r>
      <w:r w:rsidR="00B15ED6" w:rsidRPr="007200C4">
        <w:t xml:space="preserve"> </w:t>
      </w:r>
      <w:r w:rsidR="009D0157" w:rsidRPr="007200C4">
        <w:t>implementation</w:t>
      </w:r>
      <w:r w:rsidR="00B15ED6" w:rsidRPr="007200C4">
        <w:t xml:space="preserve">. </w:t>
      </w:r>
    </w:p>
    <w:p w:rsidR="00BE5341" w:rsidRDefault="0044471F" w:rsidP="00BE5341">
      <w:pPr>
        <w:pStyle w:val="Bullet1"/>
      </w:pPr>
      <w:r w:rsidRPr="00BE5341">
        <w:rPr>
          <w:b/>
        </w:rPr>
        <w:t xml:space="preserve">Step 3: </w:t>
      </w:r>
      <w:r w:rsidR="00B15ED6" w:rsidRPr="00BE5341">
        <w:rPr>
          <w:b/>
        </w:rPr>
        <w:t>Mid</w:t>
      </w:r>
      <w:r w:rsidR="0014615B" w:rsidRPr="00BE5341">
        <w:rPr>
          <w:b/>
        </w:rPr>
        <w:t>-Year Check-I</w:t>
      </w:r>
      <w:r w:rsidR="00B15ED6" w:rsidRPr="00BE5341">
        <w:rPr>
          <w:b/>
        </w:rPr>
        <w:t xml:space="preserve">n. </w:t>
      </w:r>
      <w:r w:rsidR="00BE5341">
        <w:t>The assistant principal completes and submits the Mid-Year Checklist in TalentEd. The checklist is used to indicate progress to date on the collection of artifacts for the portfolio and progress on comp</w:t>
      </w:r>
      <w:r w:rsidR="0091661C">
        <w:t>leting the learning activities i</w:t>
      </w:r>
      <w:r w:rsidR="00BE5341">
        <w:t xml:space="preserve">n the Professional Growth Plan (PGP). The assistant principal also self-assesses attendance and punctuality. The principal confirms receipt of the form. </w:t>
      </w:r>
    </w:p>
    <w:p w:rsidR="00B15ED6" w:rsidRPr="00BE5341" w:rsidRDefault="0044471F" w:rsidP="00536217">
      <w:pPr>
        <w:pStyle w:val="Bullet1"/>
        <w:rPr>
          <w:rFonts w:eastAsia="Times New Roman" w:cs="Times New Roman"/>
        </w:rPr>
      </w:pPr>
      <w:r w:rsidRPr="00BE5341">
        <w:rPr>
          <w:b/>
        </w:rPr>
        <w:t xml:space="preserve">Step 4: </w:t>
      </w:r>
      <w:r w:rsidR="00B15ED6" w:rsidRPr="00BE5341">
        <w:rPr>
          <w:b/>
        </w:rPr>
        <w:t xml:space="preserve">Evidence gathering. </w:t>
      </w:r>
      <w:r w:rsidR="00B15ED6" w:rsidRPr="007200C4">
        <w:t xml:space="preserve">The </w:t>
      </w:r>
      <w:r w:rsidR="00B841B5" w:rsidRPr="007200C4">
        <w:t xml:space="preserve">principal </w:t>
      </w:r>
      <w:r w:rsidR="00B15ED6" w:rsidRPr="007200C4">
        <w:t xml:space="preserve">observes </w:t>
      </w:r>
      <w:r w:rsidR="005114A9" w:rsidRPr="007200C4">
        <w:t xml:space="preserve">the </w:t>
      </w:r>
      <w:r w:rsidR="00C47670" w:rsidRPr="007200C4">
        <w:rPr>
          <w:rFonts w:eastAsia="Times New Roman" w:cs="Times New Roman"/>
        </w:rPr>
        <w:t xml:space="preserve">assistant </w:t>
      </w:r>
      <w:r w:rsidR="00B15ED6" w:rsidRPr="007200C4">
        <w:t>principal</w:t>
      </w:r>
      <w:r w:rsidR="008624B0" w:rsidRPr="007200C4">
        <w:t>’</w:t>
      </w:r>
      <w:r w:rsidR="00B15ED6" w:rsidRPr="007200C4">
        <w:t>s performance</w:t>
      </w:r>
      <w:r w:rsidR="00B15ED6">
        <w:t xml:space="preserve"> </w:t>
      </w:r>
      <w:r w:rsidR="007200C4">
        <w:t>providing</w:t>
      </w:r>
      <w:r w:rsidR="005114A9">
        <w:t xml:space="preserve"> instructional feedback to a teacher </w:t>
      </w:r>
      <w:r w:rsidR="009D0157">
        <w:t xml:space="preserve">or </w:t>
      </w:r>
      <w:r w:rsidR="007200C4">
        <w:t xml:space="preserve">during </w:t>
      </w:r>
      <w:r w:rsidR="009D0157">
        <w:t xml:space="preserve">an activity </w:t>
      </w:r>
      <w:r w:rsidR="007200C4">
        <w:t xml:space="preserve">related to another aspect of the </w:t>
      </w:r>
      <w:r w:rsidR="009D0157">
        <w:t>assistant principal</w:t>
      </w:r>
      <w:r w:rsidR="007200C4">
        <w:t>’s</w:t>
      </w:r>
      <w:r w:rsidR="007200C4" w:rsidRPr="007200C4">
        <w:t xml:space="preserve"> </w:t>
      </w:r>
      <w:r w:rsidR="007200C4">
        <w:t>leadership responsibilities</w:t>
      </w:r>
      <w:r w:rsidR="009D0157">
        <w:t>.</w:t>
      </w:r>
      <w:r w:rsidR="005114A9">
        <w:t xml:space="preserve"> </w:t>
      </w:r>
      <w:r w:rsidR="0025312C">
        <w:t xml:space="preserve">The </w:t>
      </w:r>
      <w:r w:rsidR="007200C4">
        <w:t xml:space="preserve">assistant principal </w:t>
      </w:r>
      <w:r w:rsidR="0025312C">
        <w:t>continues to collect artifacts for the portfolio, including evidence of completing learning activities listed on the PGP.</w:t>
      </w:r>
    </w:p>
    <w:p w:rsidR="0025312C" w:rsidRPr="00E85FDB" w:rsidRDefault="0025312C" w:rsidP="0025312C">
      <w:pPr>
        <w:pStyle w:val="Bullet1"/>
      </w:pPr>
      <w:r>
        <w:rPr>
          <w:b/>
        </w:rPr>
        <w:t>Step 5: Portfolio Review.</w:t>
      </w:r>
      <w:r>
        <w:t xml:space="preserve"> The principal schedules the Portfolio Review Meeting. The assistant principal finalizes and submits the portfolio and the Portfolio and PGP Reflection Forms to prepare for the Portfolio Review Meeting. The</w:t>
      </w:r>
      <w:r w:rsidRPr="00943F26">
        <w:t xml:space="preserve"> </w:t>
      </w:r>
      <w:r>
        <w:t>assistant principal and principal meet to discuss how the portfolio represents the assistant principal’s leadership practice</w:t>
      </w:r>
      <w:r w:rsidR="000C56BC">
        <w:t>s</w:t>
      </w:r>
      <w:r>
        <w:t>.</w:t>
      </w:r>
    </w:p>
    <w:p w:rsidR="00592838" w:rsidRPr="007200C4" w:rsidRDefault="0025312C" w:rsidP="00A12F17">
      <w:pPr>
        <w:pStyle w:val="Bullet1"/>
        <w:spacing w:after="0"/>
      </w:pPr>
      <w:r>
        <w:rPr>
          <w:b/>
        </w:rPr>
        <w:t>Step 6</w:t>
      </w:r>
      <w:r w:rsidR="0044471F">
        <w:rPr>
          <w:b/>
        </w:rPr>
        <w:t xml:space="preserve">: </w:t>
      </w:r>
      <w:r w:rsidR="00B15ED6">
        <w:rPr>
          <w:b/>
        </w:rPr>
        <w:t xml:space="preserve">Summative meeting. </w:t>
      </w:r>
      <w:r w:rsidR="00B15ED6" w:rsidRPr="007200C4">
        <w:t xml:space="preserve">The </w:t>
      </w:r>
      <w:r w:rsidR="00B841B5" w:rsidRPr="007200C4">
        <w:t xml:space="preserve">principal </w:t>
      </w:r>
      <w:r w:rsidR="00B15ED6" w:rsidRPr="007200C4">
        <w:t xml:space="preserve">reviews all evidence in preparation for the summative meeting. The </w:t>
      </w:r>
      <w:r w:rsidR="00C47670" w:rsidRPr="007200C4">
        <w:rPr>
          <w:rFonts w:eastAsia="Times New Roman" w:cs="Times New Roman"/>
        </w:rPr>
        <w:t xml:space="preserve">assistant </w:t>
      </w:r>
      <w:r w:rsidR="00B15ED6" w:rsidRPr="007200C4">
        <w:t xml:space="preserve">principal and </w:t>
      </w:r>
      <w:r w:rsidR="00862B13" w:rsidRPr="007200C4">
        <w:t>principal</w:t>
      </w:r>
      <w:r w:rsidR="00B15ED6" w:rsidRPr="007200C4">
        <w:t xml:space="preserve"> meet to discuss </w:t>
      </w:r>
      <w:r w:rsidR="002A6F08" w:rsidRPr="007200C4">
        <w:t>scores, ratings</w:t>
      </w:r>
      <w:r w:rsidR="007200C4" w:rsidRPr="007200C4">
        <w:t>,</w:t>
      </w:r>
      <w:r w:rsidR="00B15ED6" w:rsidRPr="007200C4">
        <w:t xml:space="preserve"> and </w:t>
      </w:r>
      <w:r w:rsidR="007200C4" w:rsidRPr="007200C4">
        <w:t>goals for the next school year</w:t>
      </w:r>
      <w:r w:rsidR="00B15ED6" w:rsidRPr="007200C4">
        <w:t xml:space="preserve">. The evaluation cycle </w:t>
      </w:r>
      <w:r w:rsidR="006339CD" w:rsidRPr="007200C4">
        <w:t xml:space="preserve">then </w:t>
      </w:r>
      <w:r w:rsidR="00B15ED6" w:rsidRPr="007200C4">
        <w:t>begins again</w:t>
      </w:r>
      <w:r w:rsidR="007200C4" w:rsidRPr="007200C4">
        <w:t xml:space="preserve"> at the start of the next school year</w:t>
      </w:r>
      <w:r w:rsidR="00B15ED6" w:rsidRPr="007200C4">
        <w:t xml:space="preserve">. </w:t>
      </w:r>
    </w:p>
    <w:p w:rsidR="00592838" w:rsidRPr="007200C4" w:rsidRDefault="00592838" w:rsidP="00A12F17"/>
    <w:p w:rsidR="00FA4D31" w:rsidRDefault="00FA4D31" w:rsidP="00A12F17">
      <w:r>
        <w:t xml:space="preserve">Table 7 summarizes the </w:t>
      </w:r>
      <w:r w:rsidR="00F102FE">
        <w:t xml:space="preserve">annual </w:t>
      </w:r>
      <w:r>
        <w:t>responsibilities of the principal and assistant principal in the</w:t>
      </w:r>
      <w:r w:rsidR="006225DF">
        <w:t xml:space="preserve"> </w:t>
      </w:r>
      <w:r>
        <w:t xml:space="preserve">evaluation process. </w:t>
      </w:r>
      <w:r w:rsidR="00DA4605">
        <w:t>The VIDE</w:t>
      </w:r>
      <w:r w:rsidR="00AD2C44">
        <w:t xml:space="preserve"> Division of Human Resources is responsible for monitoring the process and maintaining </w:t>
      </w:r>
      <w:r w:rsidR="001471C1">
        <w:t>all</w:t>
      </w:r>
      <w:r w:rsidR="00AD2C44">
        <w:t xml:space="preserve"> personnel record</w:t>
      </w:r>
      <w:r w:rsidR="001471C1">
        <w:t>s</w:t>
      </w:r>
      <w:r w:rsidR="00AD2C44">
        <w:t>.</w:t>
      </w:r>
    </w:p>
    <w:p w:rsidR="00905279" w:rsidRDefault="00905279" w:rsidP="00A12F17"/>
    <w:p w:rsidR="004A1D36" w:rsidRDefault="007933ED" w:rsidP="00A12F17">
      <w:r>
        <w:lastRenderedPageBreak/>
        <w:t xml:space="preserve">Table </w:t>
      </w:r>
      <w:r w:rsidR="00462988">
        <w:t>7</w:t>
      </w:r>
      <w:r w:rsidR="004A1D36">
        <w:t>:</w:t>
      </w:r>
    </w:p>
    <w:p w:rsidR="00FC0052" w:rsidRPr="00462988" w:rsidRDefault="00FC0052" w:rsidP="00206C4C">
      <w:pPr>
        <w:rPr>
          <w:i/>
        </w:rPr>
      </w:pPr>
      <w:r w:rsidRPr="00462988">
        <w:rPr>
          <w:i/>
        </w:rPr>
        <w:t xml:space="preserve">Annual </w:t>
      </w:r>
      <w:r w:rsidR="006D74AF" w:rsidRPr="00462988">
        <w:rPr>
          <w:i/>
        </w:rPr>
        <w:t xml:space="preserve">Assistant </w:t>
      </w:r>
      <w:r w:rsidRPr="00462988">
        <w:rPr>
          <w:i/>
        </w:rPr>
        <w:t>Principal Evaluation Steps and Responsibilities</w:t>
      </w:r>
    </w:p>
    <w:tbl>
      <w:tblPr>
        <w:tblStyle w:val="TableGrid"/>
        <w:tblW w:w="9333" w:type="dxa"/>
        <w:jc w:val="center"/>
        <w:tblLayout w:type="fixed"/>
        <w:tblLook w:val="04A0" w:firstRow="1" w:lastRow="0" w:firstColumn="1" w:lastColumn="0" w:noHBand="0" w:noVBand="1"/>
      </w:tblPr>
      <w:tblGrid>
        <w:gridCol w:w="1157"/>
        <w:gridCol w:w="1440"/>
        <w:gridCol w:w="3240"/>
        <w:gridCol w:w="3496"/>
      </w:tblGrid>
      <w:tr w:rsidR="002073E7" w:rsidRPr="007B0477" w:rsidTr="00EA0625">
        <w:trPr>
          <w:jc w:val="center"/>
        </w:trPr>
        <w:tc>
          <w:tcPr>
            <w:tcW w:w="1157" w:type="dxa"/>
            <w:shd w:val="clear" w:color="auto" w:fill="C6D9F1" w:themeFill="text2" w:themeFillTint="33"/>
            <w:vAlign w:val="center"/>
          </w:tcPr>
          <w:p w:rsidR="00D847F2" w:rsidRPr="00BC511F" w:rsidRDefault="00D847F2" w:rsidP="002C7777">
            <w:pPr>
              <w:spacing w:before="40" w:after="40"/>
              <w:rPr>
                <w:rFonts w:asciiTheme="minorHAnsi" w:hAnsiTheme="minorHAnsi" w:cstheme="minorHAnsi"/>
                <w:b/>
              </w:rPr>
            </w:pPr>
            <w:r w:rsidRPr="00BC511F">
              <w:rPr>
                <w:rFonts w:asciiTheme="minorHAnsi" w:hAnsiTheme="minorHAnsi" w:cstheme="minorHAnsi"/>
                <w:b/>
              </w:rPr>
              <w:t>Step</w:t>
            </w:r>
          </w:p>
        </w:tc>
        <w:tc>
          <w:tcPr>
            <w:tcW w:w="1440" w:type="dxa"/>
            <w:shd w:val="clear" w:color="auto" w:fill="C6D9F1" w:themeFill="text2" w:themeFillTint="33"/>
            <w:vAlign w:val="center"/>
          </w:tcPr>
          <w:p w:rsidR="00D847F2" w:rsidRPr="00BC511F" w:rsidRDefault="00D847F2" w:rsidP="002C7777">
            <w:pPr>
              <w:spacing w:before="40" w:after="40"/>
              <w:jc w:val="center"/>
              <w:rPr>
                <w:rFonts w:asciiTheme="minorHAnsi" w:hAnsiTheme="minorHAnsi" w:cstheme="minorHAnsi"/>
                <w:b/>
              </w:rPr>
            </w:pPr>
            <w:r w:rsidRPr="00BC511F">
              <w:rPr>
                <w:rFonts w:asciiTheme="minorHAnsi" w:hAnsiTheme="minorHAnsi" w:cstheme="minorHAnsi"/>
                <w:b/>
              </w:rPr>
              <w:t>Task</w:t>
            </w:r>
          </w:p>
        </w:tc>
        <w:tc>
          <w:tcPr>
            <w:tcW w:w="3240" w:type="dxa"/>
            <w:shd w:val="clear" w:color="auto" w:fill="C6D9F1" w:themeFill="text2" w:themeFillTint="33"/>
            <w:vAlign w:val="center"/>
          </w:tcPr>
          <w:p w:rsidR="00D847F2" w:rsidRPr="00BC511F" w:rsidRDefault="00D847F2" w:rsidP="002C7777">
            <w:pPr>
              <w:spacing w:before="40" w:after="40"/>
              <w:jc w:val="center"/>
              <w:rPr>
                <w:rFonts w:asciiTheme="minorHAnsi" w:hAnsiTheme="minorHAnsi" w:cstheme="minorHAnsi"/>
                <w:b/>
              </w:rPr>
            </w:pPr>
            <w:r w:rsidRPr="00BC511F">
              <w:rPr>
                <w:rFonts w:asciiTheme="minorHAnsi" w:hAnsiTheme="minorHAnsi" w:cstheme="minorHAnsi"/>
                <w:b/>
              </w:rPr>
              <w:t>Assistant Principal</w:t>
            </w:r>
          </w:p>
        </w:tc>
        <w:tc>
          <w:tcPr>
            <w:tcW w:w="3496" w:type="dxa"/>
            <w:shd w:val="clear" w:color="auto" w:fill="C6D9F1" w:themeFill="text2" w:themeFillTint="33"/>
            <w:vAlign w:val="center"/>
          </w:tcPr>
          <w:p w:rsidR="00D847F2" w:rsidRPr="00BC511F" w:rsidRDefault="00D847F2" w:rsidP="002C7777">
            <w:pPr>
              <w:spacing w:before="40" w:after="40"/>
              <w:jc w:val="center"/>
              <w:rPr>
                <w:rFonts w:asciiTheme="minorHAnsi" w:hAnsiTheme="minorHAnsi" w:cstheme="minorHAnsi"/>
                <w:b/>
              </w:rPr>
            </w:pPr>
            <w:r w:rsidRPr="00BC511F">
              <w:rPr>
                <w:rFonts w:asciiTheme="minorHAnsi" w:hAnsiTheme="minorHAnsi" w:cstheme="minorHAnsi"/>
                <w:b/>
              </w:rPr>
              <w:t>Principal</w:t>
            </w:r>
          </w:p>
        </w:tc>
      </w:tr>
      <w:tr w:rsidR="002073E7" w:rsidRPr="007B0477" w:rsidTr="00EA0625">
        <w:trPr>
          <w:jc w:val="center"/>
        </w:trPr>
        <w:tc>
          <w:tcPr>
            <w:tcW w:w="1157" w:type="dxa"/>
            <w:shd w:val="clear" w:color="auto" w:fill="C6D9F1" w:themeFill="text2" w:themeFillTint="33"/>
          </w:tcPr>
          <w:p w:rsidR="00D847F2" w:rsidRPr="00EA0625" w:rsidRDefault="00D847F2"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 xml:space="preserve">Evaluation </w:t>
            </w:r>
          </w:p>
          <w:p w:rsidR="00D847F2" w:rsidRPr="00EA0625" w:rsidRDefault="00D847F2"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 xml:space="preserve">Planning </w:t>
            </w:r>
          </w:p>
        </w:tc>
        <w:tc>
          <w:tcPr>
            <w:tcW w:w="1440" w:type="dxa"/>
          </w:tcPr>
          <w:p w:rsidR="00D847F2" w:rsidRPr="00EA0625" w:rsidRDefault="00680BC6" w:rsidP="00EA0625">
            <w:pPr>
              <w:rPr>
                <w:rFonts w:asciiTheme="minorHAnsi" w:hAnsiTheme="minorHAnsi" w:cstheme="minorHAnsi"/>
                <w:sz w:val="22"/>
                <w:szCs w:val="22"/>
              </w:rPr>
            </w:pPr>
            <w:r w:rsidRPr="00EA0625">
              <w:rPr>
                <w:rFonts w:asciiTheme="minorHAnsi" w:hAnsiTheme="minorHAnsi" w:cstheme="minorHAnsi"/>
                <w:sz w:val="22"/>
                <w:szCs w:val="22"/>
              </w:rPr>
              <w:t xml:space="preserve">Evaluation Planning </w:t>
            </w:r>
          </w:p>
        </w:tc>
        <w:tc>
          <w:tcPr>
            <w:tcW w:w="3240" w:type="dxa"/>
          </w:tcPr>
          <w:p w:rsidR="00D847F2" w:rsidRPr="00EA0625" w:rsidRDefault="00D847F2" w:rsidP="00EA0625">
            <w:pPr>
              <w:rPr>
                <w:rFonts w:asciiTheme="minorHAnsi" w:hAnsiTheme="minorHAnsi" w:cstheme="minorHAnsi"/>
                <w:sz w:val="22"/>
                <w:szCs w:val="22"/>
              </w:rPr>
            </w:pPr>
            <w:r w:rsidRPr="00EA0625">
              <w:rPr>
                <w:rFonts w:asciiTheme="minorHAnsi" w:hAnsiTheme="minorHAnsi" w:cstheme="minorHAnsi"/>
                <w:sz w:val="22"/>
                <w:szCs w:val="22"/>
              </w:rPr>
              <w:t xml:space="preserve">Complete Evaluation Planning Form, </w:t>
            </w:r>
            <w:r w:rsidR="00AD2C44" w:rsidRPr="00EA0625">
              <w:rPr>
                <w:rFonts w:asciiTheme="minorHAnsi" w:hAnsiTheme="minorHAnsi" w:cstheme="minorHAnsi"/>
                <w:sz w:val="22"/>
                <w:szCs w:val="22"/>
              </w:rPr>
              <w:t xml:space="preserve">and </w:t>
            </w:r>
            <w:r w:rsidRPr="00EA0625">
              <w:rPr>
                <w:rFonts w:asciiTheme="minorHAnsi" w:hAnsiTheme="minorHAnsi" w:cstheme="minorHAnsi"/>
                <w:sz w:val="22"/>
                <w:szCs w:val="22"/>
              </w:rPr>
              <w:t>submit to principal through TalentEd</w:t>
            </w:r>
            <w:r w:rsidR="00905279" w:rsidRPr="00EA0625">
              <w:rPr>
                <w:rFonts w:asciiTheme="minorHAnsi" w:hAnsiTheme="minorHAnsi" w:cstheme="minorHAnsi"/>
                <w:sz w:val="22"/>
                <w:szCs w:val="22"/>
              </w:rPr>
              <w:t>.</w:t>
            </w:r>
          </w:p>
        </w:tc>
        <w:tc>
          <w:tcPr>
            <w:tcW w:w="3496" w:type="dxa"/>
          </w:tcPr>
          <w:p w:rsidR="00680BC6" w:rsidRPr="00EA0625" w:rsidRDefault="00D847F2" w:rsidP="00EA0625">
            <w:pPr>
              <w:rPr>
                <w:rFonts w:asciiTheme="minorHAnsi" w:hAnsiTheme="minorHAnsi" w:cstheme="minorHAnsi"/>
                <w:sz w:val="22"/>
                <w:szCs w:val="22"/>
              </w:rPr>
            </w:pPr>
            <w:r w:rsidRPr="00EA0625">
              <w:rPr>
                <w:rFonts w:asciiTheme="minorHAnsi" w:hAnsiTheme="minorHAnsi" w:cstheme="minorHAnsi"/>
                <w:sz w:val="22"/>
                <w:szCs w:val="22"/>
              </w:rPr>
              <w:t xml:space="preserve">Review </w:t>
            </w:r>
            <w:r w:rsidR="00AD2C44" w:rsidRPr="00EA0625">
              <w:rPr>
                <w:rFonts w:asciiTheme="minorHAnsi" w:hAnsiTheme="minorHAnsi" w:cstheme="minorHAnsi"/>
                <w:sz w:val="22"/>
                <w:szCs w:val="22"/>
              </w:rPr>
              <w:t xml:space="preserve">the Evaluation Planning Form, schedule meeting </w:t>
            </w:r>
            <w:r w:rsidR="00AD2C44" w:rsidRPr="00EA0625">
              <w:rPr>
                <w:rFonts w:asciiTheme="minorHAnsi" w:hAnsiTheme="minorHAnsi" w:cstheme="minorHAnsi"/>
                <w:i/>
                <w:sz w:val="22"/>
                <w:szCs w:val="22"/>
              </w:rPr>
              <w:t xml:space="preserve">if </w:t>
            </w:r>
            <w:r w:rsidR="00AD2C44" w:rsidRPr="00EA0625">
              <w:rPr>
                <w:rFonts w:asciiTheme="minorHAnsi" w:hAnsiTheme="minorHAnsi" w:cstheme="minorHAnsi"/>
                <w:sz w:val="22"/>
                <w:szCs w:val="22"/>
              </w:rPr>
              <w:t>clarification is needed,</w:t>
            </w:r>
            <w:r w:rsidRPr="00EA0625">
              <w:rPr>
                <w:rFonts w:asciiTheme="minorHAnsi" w:hAnsiTheme="minorHAnsi" w:cstheme="minorHAnsi"/>
                <w:sz w:val="22"/>
                <w:szCs w:val="22"/>
              </w:rPr>
              <w:t xml:space="preserve"> and </w:t>
            </w:r>
          </w:p>
          <w:p w:rsidR="00680BC6" w:rsidRPr="00EA0625" w:rsidRDefault="00680BC6" w:rsidP="00EA0625">
            <w:pPr>
              <w:rPr>
                <w:rFonts w:asciiTheme="minorHAnsi" w:hAnsiTheme="minorHAnsi" w:cstheme="minorHAnsi"/>
                <w:sz w:val="22"/>
                <w:szCs w:val="22"/>
              </w:rPr>
            </w:pPr>
          </w:p>
          <w:p w:rsidR="00D847F2" w:rsidRPr="00EA0625" w:rsidRDefault="00680BC6" w:rsidP="00EA0625">
            <w:pPr>
              <w:rPr>
                <w:rFonts w:asciiTheme="minorHAnsi" w:hAnsiTheme="minorHAnsi" w:cstheme="minorHAnsi"/>
                <w:sz w:val="22"/>
                <w:szCs w:val="22"/>
              </w:rPr>
            </w:pPr>
            <w:r w:rsidRPr="00EA0625">
              <w:rPr>
                <w:rFonts w:asciiTheme="minorHAnsi" w:hAnsiTheme="minorHAnsi" w:cstheme="minorHAnsi"/>
                <w:sz w:val="22"/>
                <w:szCs w:val="22"/>
              </w:rPr>
              <w:t>Schedule 1</w:t>
            </w:r>
            <w:r w:rsidRPr="00EA0625">
              <w:rPr>
                <w:rFonts w:asciiTheme="minorHAnsi" w:hAnsiTheme="minorHAnsi" w:cstheme="minorHAnsi"/>
                <w:sz w:val="22"/>
                <w:szCs w:val="22"/>
                <w:vertAlign w:val="superscript"/>
              </w:rPr>
              <w:t>st</w:t>
            </w:r>
            <w:r w:rsidRPr="00EA0625">
              <w:rPr>
                <w:rFonts w:asciiTheme="minorHAnsi" w:hAnsiTheme="minorHAnsi" w:cstheme="minorHAnsi"/>
                <w:sz w:val="22"/>
                <w:szCs w:val="22"/>
              </w:rPr>
              <w:t xml:space="preserve"> observation and </w:t>
            </w:r>
            <w:r w:rsidR="00D847F2" w:rsidRPr="00EA0625">
              <w:rPr>
                <w:rFonts w:asciiTheme="minorHAnsi" w:hAnsiTheme="minorHAnsi" w:cstheme="minorHAnsi"/>
                <w:sz w:val="22"/>
                <w:szCs w:val="22"/>
              </w:rPr>
              <w:t xml:space="preserve">set </w:t>
            </w:r>
            <w:r w:rsidRPr="00EA0625">
              <w:rPr>
                <w:rFonts w:asciiTheme="minorHAnsi" w:hAnsiTheme="minorHAnsi" w:cstheme="minorHAnsi"/>
                <w:sz w:val="22"/>
                <w:szCs w:val="22"/>
              </w:rPr>
              <w:t xml:space="preserve">remaining </w:t>
            </w:r>
            <w:r w:rsidR="00D847F2" w:rsidRPr="00EA0625">
              <w:rPr>
                <w:rFonts w:asciiTheme="minorHAnsi" w:hAnsiTheme="minorHAnsi" w:cstheme="minorHAnsi"/>
                <w:sz w:val="22"/>
                <w:szCs w:val="22"/>
              </w:rPr>
              <w:t xml:space="preserve">calendar </w:t>
            </w:r>
            <w:r w:rsidRPr="00EA0625">
              <w:rPr>
                <w:rFonts w:asciiTheme="minorHAnsi" w:hAnsiTheme="minorHAnsi" w:cstheme="minorHAnsi"/>
                <w:sz w:val="22"/>
                <w:szCs w:val="22"/>
              </w:rPr>
              <w:t>in</w:t>
            </w:r>
            <w:r w:rsidR="00D847F2" w:rsidRPr="00EA0625">
              <w:rPr>
                <w:rFonts w:asciiTheme="minorHAnsi" w:hAnsiTheme="minorHAnsi" w:cstheme="minorHAnsi"/>
                <w:sz w:val="22"/>
                <w:szCs w:val="22"/>
              </w:rPr>
              <w:t xml:space="preserve"> TalentEd.</w:t>
            </w:r>
          </w:p>
        </w:tc>
      </w:tr>
      <w:tr w:rsidR="002073E7" w:rsidRPr="007B0477" w:rsidTr="00EA0625">
        <w:trPr>
          <w:trHeight w:val="530"/>
          <w:jc w:val="center"/>
        </w:trPr>
        <w:tc>
          <w:tcPr>
            <w:tcW w:w="1157" w:type="dxa"/>
            <w:vMerge w:val="restart"/>
            <w:shd w:val="clear" w:color="auto" w:fill="C6D9F1" w:themeFill="text2" w:themeFillTint="33"/>
          </w:tcPr>
          <w:p w:rsidR="00D847F2" w:rsidRPr="00EA0625" w:rsidRDefault="00D847F2"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Evidence Gathering</w:t>
            </w:r>
          </w:p>
        </w:tc>
        <w:tc>
          <w:tcPr>
            <w:tcW w:w="1440" w:type="dxa"/>
          </w:tcPr>
          <w:p w:rsidR="00D847F2" w:rsidRPr="00EA0625" w:rsidRDefault="00880283" w:rsidP="00EA0625">
            <w:pPr>
              <w:ind w:left="-18" w:right="-18"/>
              <w:rPr>
                <w:rFonts w:asciiTheme="minorHAnsi" w:hAnsiTheme="minorHAnsi" w:cstheme="minorHAnsi"/>
                <w:sz w:val="22"/>
                <w:szCs w:val="22"/>
              </w:rPr>
            </w:pPr>
            <w:r w:rsidRPr="00EA0625">
              <w:rPr>
                <w:rFonts w:asciiTheme="minorHAnsi" w:hAnsiTheme="minorHAnsi" w:cstheme="minorHAnsi"/>
                <w:sz w:val="22"/>
                <w:szCs w:val="22"/>
              </w:rPr>
              <w:t>1st</w:t>
            </w:r>
            <w:r w:rsidR="00EA0625" w:rsidRPr="00EA0625">
              <w:rPr>
                <w:rFonts w:asciiTheme="minorHAnsi" w:hAnsiTheme="minorHAnsi" w:cstheme="minorHAnsi"/>
                <w:sz w:val="22"/>
                <w:szCs w:val="22"/>
              </w:rPr>
              <w:t xml:space="preserve"> O</w:t>
            </w:r>
            <w:r w:rsidR="00D847F2" w:rsidRPr="00EA0625">
              <w:rPr>
                <w:rFonts w:asciiTheme="minorHAnsi" w:hAnsiTheme="minorHAnsi" w:cstheme="minorHAnsi"/>
                <w:sz w:val="22"/>
                <w:szCs w:val="22"/>
              </w:rPr>
              <w:t>bservation</w:t>
            </w:r>
            <w:r w:rsidR="00680BC6"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Instructional F</w:t>
            </w:r>
            <w:r w:rsidR="00680BC6" w:rsidRPr="00EA0625">
              <w:rPr>
                <w:rFonts w:asciiTheme="minorHAnsi" w:hAnsiTheme="minorHAnsi" w:cstheme="minorHAnsi"/>
                <w:sz w:val="22"/>
                <w:szCs w:val="22"/>
              </w:rPr>
              <w:t>eedback)</w:t>
            </w:r>
          </w:p>
        </w:tc>
        <w:tc>
          <w:tcPr>
            <w:tcW w:w="3240" w:type="dxa"/>
          </w:tcPr>
          <w:p w:rsidR="00D847F2" w:rsidRPr="00EA0625" w:rsidRDefault="00D847F2"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Obtain signed Teacher Consent Form for the instructional feedback observation</w:t>
            </w:r>
            <w:r w:rsidR="00680BC6" w:rsidRPr="00EA0625">
              <w:rPr>
                <w:rFonts w:asciiTheme="minorHAnsi" w:hAnsiTheme="minorHAnsi" w:cstheme="minorHAnsi"/>
                <w:sz w:val="22"/>
                <w:szCs w:val="22"/>
              </w:rPr>
              <w:t>;</w:t>
            </w:r>
            <w:r w:rsidRPr="00EA0625">
              <w:rPr>
                <w:rFonts w:asciiTheme="minorHAnsi" w:hAnsiTheme="minorHAnsi" w:cstheme="minorHAnsi"/>
                <w:sz w:val="22"/>
                <w:szCs w:val="22"/>
              </w:rPr>
              <w:t xml:space="preserve"> provide teacher observation documents to the principal. </w:t>
            </w:r>
          </w:p>
        </w:tc>
        <w:tc>
          <w:tcPr>
            <w:tcW w:w="3496" w:type="dxa"/>
          </w:tcPr>
          <w:p w:rsidR="000C56BC" w:rsidRDefault="000C56BC" w:rsidP="00EA0625">
            <w:pPr>
              <w:tabs>
                <w:tab w:val="left" w:pos="485"/>
              </w:tabs>
              <w:rPr>
                <w:rFonts w:asciiTheme="minorHAnsi" w:hAnsiTheme="minorHAnsi" w:cstheme="minorHAnsi"/>
                <w:sz w:val="22"/>
                <w:szCs w:val="22"/>
              </w:rPr>
            </w:pPr>
          </w:p>
          <w:p w:rsidR="00D847F2" w:rsidRPr="00EA0625" w:rsidRDefault="00D847F2"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Observe assistant principal </w:t>
            </w:r>
            <w:r w:rsidR="0006793E" w:rsidRPr="00EA0625">
              <w:rPr>
                <w:rFonts w:asciiTheme="minorHAnsi" w:hAnsiTheme="minorHAnsi" w:cstheme="minorHAnsi"/>
                <w:sz w:val="22"/>
                <w:szCs w:val="22"/>
              </w:rPr>
              <w:t xml:space="preserve">using the Instructional Feedback Observation Scoring Form </w:t>
            </w:r>
            <w:r w:rsidRPr="00EA0625">
              <w:rPr>
                <w:rFonts w:asciiTheme="minorHAnsi" w:hAnsiTheme="minorHAnsi" w:cstheme="minorHAnsi"/>
                <w:sz w:val="22"/>
                <w:szCs w:val="22"/>
              </w:rPr>
              <w:t xml:space="preserve">and </w:t>
            </w:r>
            <w:r w:rsidR="00680BC6" w:rsidRPr="00EA0625">
              <w:rPr>
                <w:rFonts w:asciiTheme="minorHAnsi" w:hAnsiTheme="minorHAnsi" w:cstheme="minorHAnsi"/>
                <w:sz w:val="22"/>
                <w:szCs w:val="22"/>
              </w:rPr>
              <w:t>save</w:t>
            </w:r>
            <w:r w:rsidRPr="00EA0625">
              <w:rPr>
                <w:rFonts w:asciiTheme="minorHAnsi" w:hAnsiTheme="minorHAnsi" w:cstheme="minorHAnsi"/>
                <w:sz w:val="22"/>
                <w:szCs w:val="22"/>
              </w:rPr>
              <w:t xml:space="preserve"> notes in TalentEd</w:t>
            </w:r>
            <w:r w:rsidR="00680BC6" w:rsidRPr="00EA0625">
              <w:rPr>
                <w:rFonts w:asciiTheme="minorHAnsi" w:hAnsiTheme="minorHAnsi" w:cstheme="minorHAnsi"/>
                <w:sz w:val="22"/>
                <w:szCs w:val="22"/>
              </w:rPr>
              <w:t>.</w:t>
            </w:r>
            <w:r w:rsidRPr="00EA0625">
              <w:rPr>
                <w:rFonts w:asciiTheme="minorHAnsi" w:hAnsiTheme="minorHAnsi" w:cstheme="minorHAnsi"/>
                <w:sz w:val="22"/>
                <w:szCs w:val="22"/>
              </w:rPr>
              <w:t xml:space="preserve"> </w:t>
            </w:r>
          </w:p>
          <w:p w:rsidR="00680BC6" w:rsidRPr="00EA0625" w:rsidRDefault="00680BC6" w:rsidP="00EA0625">
            <w:pPr>
              <w:tabs>
                <w:tab w:val="left" w:pos="485"/>
              </w:tabs>
              <w:rPr>
                <w:rFonts w:asciiTheme="minorHAnsi" w:hAnsiTheme="minorHAnsi" w:cstheme="minorHAnsi"/>
                <w:sz w:val="22"/>
                <w:szCs w:val="22"/>
              </w:rPr>
            </w:pPr>
          </w:p>
          <w:p w:rsidR="00C43C83" w:rsidRPr="00EA0625" w:rsidRDefault="00C43C83"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post-observation conference.</w:t>
            </w:r>
          </w:p>
          <w:p w:rsidR="00680BC6" w:rsidRPr="00EA0625" w:rsidRDefault="00680BC6" w:rsidP="00EA0625">
            <w:pPr>
              <w:tabs>
                <w:tab w:val="left" w:pos="485"/>
              </w:tabs>
              <w:rPr>
                <w:rFonts w:asciiTheme="minorHAnsi" w:hAnsiTheme="minorHAnsi" w:cstheme="minorHAnsi"/>
                <w:sz w:val="22"/>
                <w:szCs w:val="22"/>
              </w:rPr>
            </w:pPr>
          </w:p>
          <w:p w:rsidR="00680BC6" w:rsidRPr="00EA0625" w:rsidRDefault="00680BC6"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Discuss and score observation with assistant principal at post-conference.</w:t>
            </w:r>
          </w:p>
        </w:tc>
      </w:tr>
      <w:tr w:rsidR="002073E7" w:rsidRPr="007B0477" w:rsidTr="00EA0625">
        <w:trPr>
          <w:jc w:val="center"/>
        </w:trPr>
        <w:tc>
          <w:tcPr>
            <w:tcW w:w="1157" w:type="dxa"/>
            <w:vMerge/>
            <w:shd w:val="clear" w:color="auto" w:fill="C6D9F1" w:themeFill="text2" w:themeFillTint="33"/>
          </w:tcPr>
          <w:p w:rsidR="00D847F2" w:rsidRPr="00EA0625" w:rsidRDefault="00D847F2" w:rsidP="00EA0625">
            <w:pPr>
              <w:rPr>
                <w:rFonts w:asciiTheme="minorHAnsi" w:hAnsiTheme="minorHAnsi" w:cstheme="minorHAnsi"/>
                <w:sz w:val="22"/>
                <w:szCs w:val="22"/>
              </w:rPr>
            </w:pPr>
          </w:p>
        </w:tc>
        <w:tc>
          <w:tcPr>
            <w:tcW w:w="1440" w:type="dxa"/>
          </w:tcPr>
          <w:p w:rsidR="00D847F2" w:rsidRPr="00EA0625" w:rsidRDefault="00680BC6"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Gather</w:t>
            </w:r>
            <w:r w:rsidR="00EA0625" w:rsidRPr="00EA0625">
              <w:rPr>
                <w:rFonts w:asciiTheme="minorHAnsi" w:hAnsiTheme="minorHAnsi" w:cstheme="minorHAnsi"/>
                <w:sz w:val="22"/>
                <w:szCs w:val="22"/>
              </w:rPr>
              <w:t>ing</w:t>
            </w:r>
            <w:r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A</w:t>
            </w:r>
            <w:r w:rsidRPr="00EA0625">
              <w:rPr>
                <w:rFonts w:asciiTheme="minorHAnsi" w:hAnsiTheme="minorHAnsi" w:cstheme="minorHAnsi"/>
                <w:sz w:val="22"/>
                <w:szCs w:val="22"/>
              </w:rPr>
              <w:t xml:space="preserve">rtifacts and PGP </w:t>
            </w:r>
            <w:r w:rsidR="00EA0625" w:rsidRPr="00EA0625">
              <w:rPr>
                <w:rFonts w:asciiTheme="minorHAnsi" w:hAnsiTheme="minorHAnsi" w:cstheme="minorHAnsi"/>
                <w:sz w:val="22"/>
                <w:szCs w:val="22"/>
              </w:rPr>
              <w:t>E</w:t>
            </w:r>
            <w:r w:rsidRPr="00EA0625">
              <w:rPr>
                <w:rFonts w:asciiTheme="minorHAnsi" w:hAnsiTheme="minorHAnsi" w:cstheme="minorHAnsi"/>
                <w:sz w:val="22"/>
                <w:szCs w:val="22"/>
              </w:rPr>
              <w:t>vidence</w:t>
            </w:r>
          </w:p>
        </w:tc>
        <w:tc>
          <w:tcPr>
            <w:tcW w:w="3240" w:type="dxa"/>
          </w:tcPr>
          <w:p w:rsidR="00D847F2" w:rsidRPr="00EA0625" w:rsidRDefault="00A4276E"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Collect</w:t>
            </w:r>
            <w:r w:rsidR="00D847F2" w:rsidRPr="00EA0625">
              <w:rPr>
                <w:rFonts w:asciiTheme="minorHAnsi" w:hAnsiTheme="minorHAnsi" w:cstheme="minorHAnsi"/>
                <w:sz w:val="22"/>
                <w:szCs w:val="22"/>
              </w:rPr>
              <w:t xml:space="preserve"> </w:t>
            </w:r>
            <w:r w:rsidRPr="00EA0625">
              <w:rPr>
                <w:rFonts w:asciiTheme="minorHAnsi" w:hAnsiTheme="minorHAnsi" w:cstheme="minorHAnsi"/>
                <w:sz w:val="22"/>
                <w:szCs w:val="22"/>
              </w:rPr>
              <w:t xml:space="preserve">artifacts and </w:t>
            </w:r>
            <w:r w:rsidR="00CC5B60" w:rsidRPr="00EA0625">
              <w:rPr>
                <w:rFonts w:asciiTheme="minorHAnsi" w:hAnsiTheme="minorHAnsi" w:cstheme="minorHAnsi"/>
                <w:sz w:val="22"/>
                <w:szCs w:val="22"/>
              </w:rPr>
              <w:t>implement</w:t>
            </w:r>
            <w:r w:rsidRPr="00EA0625">
              <w:rPr>
                <w:rFonts w:asciiTheme="minorHAnsi" w:hAnsiTheme="minorHAnsi" w:cstheme="minorHAnsi"/>
                <w:sz w:val="22"/>
                <w:szCs w:val="22"/>
              </w:rPr>
              <w:t xml:space="preserve"> </w:t>
            </w:r>
            <w:r w:rsidR="00CC5B60" w:rsidRPr="00EA0625">
              <w:rPr>
                <w:rFonts w:asciiTheme="minorHAnsi" w:hAnsiTheme="minorHAnsi" w:cstheme="minorHAnsi"/>
                <w:sz w:val="22"/>
                <w:szCs w:val="22"/>
              </w:rPr>
              <w:t xml:space="preserve">PGP </w:t>
            </w:r>
            <w:r w:rsidRPr="00EA0625">
              <w:rPr>
                <w:rFonts w:asciiTheme="minorHAnsi" w:hAnsiTheme="minorHAnsi" w:cstheme="minorHAnsi"/>
                <w:sz w:val="22"/>
                <w:szCs w:val="22"/>
              </w:rPr>
              <w:t>professional learning activities</w:t>
            </w:r>
            <w:r w:rsidR="00327D0E" w:rsidRPr="00EA0625">
              <w:rPr>
                <w:rFonts w:asciiTheme="minorHAnsi" w:hAnsiTheme="minorHAnsi" w:cstheme="minorHAnsi"/>
                <w:sz w:val="22"/>
                <w:szCs w:val="22"/>
              </w:rPr>
              <w:t>.</w:t>
            </w:r>
          </w:p>
        </w:tc>
        <w:tc>
          <w:tcPr>
            <w:tcW w:w="3496" w:type="dxa"/>
          </w:tcPr>
          <w:p w:rsidR="00D847F2" w:rsidRPr="00EA0625" w:rsidRDefault="00AA15EA"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Provide </w:t>
            </w:r>
            <w:r w:rsidR="00052F35" w:rsidRPr="00EA0625">
              <w:rPr>
                <w:rFonts w:asciiTheme="minorHAnsi" w:hAnsiTheme="minorHAnsi" w:cstheme="minorHAnsi"/>
                <w:sz w:val="22"/>
                <w:szCs w:val="22"/>
              </w:rPr>
              <w:t>support for portfolio and PGP</w:t>
            </w:r>
            <w:r w:rsidR="00327D0E" w:rsidRPr="00EA0625">
              <w:rPr>
                <w:rFonts w:asciiTheme="minorHAnsi" w:hAnsiTheme="minorHAnsi" w:cstheme="minorHAnsi"/>
                <w:sz w:val="22"/>
                <w:szCs w:val="22"/>
              </w:rPr>
              <w:t>.</w:t>
            </w:r>
          </w:p>
        </w:tc>
      </w:tr>
      <w:tr w:rsidR="002073E7" w:rsidRPr="007B0477" w:rsidTr="00EA0625">
        <w:trPr>
          <w:jc w:val="center"/>
        </w:trPr>
        <w:tc>
          <w:tcPr>
            <w:tcW w:w="1157" w:type="dxa"/>
            <w:shd w:val="clear" w:color="auto" w:fill="C6D9F1" w:themeFill="text2" w:themeFillTint="33"/>
          </w:tcPr>
          <w:p w:rsidR="00D847F2" w:rsidRPr="00EA0625" w:rsidRDefault="00D847F2" w:rsidP="00EA0625">
            <w:pPr>
              <w:rPr>
                <w:rFonts w:asciiTheme="minorHAnsi" w:hAnsiTheme="minorHAnsi" w:cstheme="minorHAnsi"/>
                <w:sz w:val="22"/>
                <w:szCs w:val="22"/>
              </w:rPr>
            </w:pPr>
            <w:r w:rsidRPr="00EA0625">
              <w:rPr>
                <w:rFonts w:asciiTheme="minorHAnsi" w:hAnsiTheme="minorHAnsi" w:cstheme="minorHAnsi"/>
                <w:sz w:val="22"/>
                <w:szCs w:val="22"/>
              </w:rPr>
              <w:t>Midyear Check-In</w:t>
            </w:r>
          </w:p>
        </w:tc>
        <w:tc>
          <w:tcPr>
            <w:tcW w:w="1440" w:type="dxa"/>
          </w:tcPr>
          <w:p w:rsidR="00D847F2" w:rsidRPr="00EA0625" w:rsidRDefault="00EA0625"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Checking Progress to D</w:t>
            </w:r>
            <w:r w:rsidR="00A4276E" w:rsidRPr="00EA0625">
              <w:rPr>
                <w:rFonts w:asciiTheme="minorHAnsi" w:hAnsiTheme="minorHAnsi" w:cstheme="minorHAnsi"/>
                <w:sz w:val="22"/>
                <w:szCs w:val="22"/>
              </w:rPr>
              <w:t>ate</w:t>
            </w:r>
          </w:p>
        </w:tc>
        <w:tc>
          <w:tcPr>
            <w:tcW w:w="3240" w:type="dxa"/>
          </w:tcPr>
          <w:p w:rsidR="00680BC6" w:rsidRPr="00EA0625" w:rsidRDefault="00D847F2"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Complete</w:t>
            </w:r>
            <w:r w:rsidR="00327D0E" w:rsidRPr="00EA0625">
              <w:rPr>
                <w:rFonts w:asciiTheme="minorHAnsi" w:hAnsiTheme="minorHAnsi" w:cstheme="minorHAnsi"/>
                <w:sz w:val="22"/>
                <w:szCs w:val="22"/>
              </w:rPr>
              <w:t xml:space="preserve"> and submit</w:t>
            </w:r>
            <w:r w:rsidRPr="00EA0625">
              <w:rPr>
                <w:rFonts w:asciiTheme="minorHAnsi" w:hAnsiTheme="minorHAnsi" w:cstheme="minorHAnsi"/>
                <w:sz w:val="22"/>
                <w:szCs w:val="22"/>
              </w:rPr>
              <w:t xml:space="preserve"> Mid-Year Checklist. </w:t>
            </w:r>
          </w:p>
          <w:p w:rsidR="00680BC6" w:rsidRPr="00EA0625" w:rsidRDefault="00680BC6" w:rsidP="00EA0625">
            <w:pPr>
              <w:tabs>
                <w:tab w:val="left" w:pos="485"/>
              </w:tabs>
              <w:rPr>
                <w:rFonts w:asciiTheme="minorHAnsi" w:hAnsiTheme="minorHAnsi" w:cstheme="minorHAnsi"/>
                <w:sz w:val="22"/>
                <w:szCs w:val="22"/>
              </w:rPr>
            </w:pPr>
          </w:p>
          <w:p w:rsidR="00D847F2" w:rsidRPr="00EA0625" w:rsidRDefault="00A4276E"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Document</w:t>
            </w:r>
            <w:r w:rsidR="00D847F2" w:rsidRPr="00EA0625">
              <w:rPr>
                <w:rFonts w:asciiTheme="minorHAnsi" w:hAnsiTheme="minorHAnsi" w:cstheme="minorHAnsi"/>
                <w:sz w:val="22"/>
                <w:szCs w:val="22"/>
              </w:rPr>
              <w:t xml:space="preserve"> progress and adjust portfolio or PGP</w:t>
            </w:r>
            <w:r w:rsidR="00327D0E" w:rsidRPr="00EA0625">
              <w:rPr>
                <w:rFonts w:asciiTheme="minorHAnsi" w:hAnsiTheme="minorHAnsi" w:cstheme="minorHAnsi"/>
                <w:sz w:val="22"/>
                <w:szCs w:val="22"/>
              </w:rPr>
              <w:t xml:space="preserve"> goals</w:t>
            </w:r>
            <w:r w:rsidR="00D847F2" w:rsidRPr="00EA0625">
              <w:rPr>
                <w:rFonts w:asciiTheme="minorHAnsi" w:hAnsiTheme="minorHAnsi" w:cstheme="minorHAnsi"/>
                <w:sz w:val="22"/>
                <w:szCs w:val="22"/>
              </w:rPr>
              <w:t xml:space="preserve"> with principal</w:t>
            </w:r>
            <w:r w:rsidR="00327D0E" w:rsidRPr="00EA0625">
              <w:rPr>
                <w:rFonts w:asciiTheme="minorHAnsi" w:hAnsiTheme="minorHAnsi" w:cstheme="minorHAnsi"/>
                <w:sz w:val="22"/>
                <w:szCs w:val="22"/>
              </w:rPr>
              <w:t xml:space="preserve"> if needed.</w:t>
            </w:r>
          </w:p>
        </w:tc>
        <w:tc>
          <w:tcPr>
            <w:tcW w:w="3496" w:type="dxa"/>
          </w:tcPr>
          <w:p w:rsidR="00AA15EA" w:rsidRPr="00EA0625" w:rsidRDefault="00C43C83"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Confirm receipt of</w:t>
            </w:r>
            <w:r w:rsidR="00A80523" w:rsidRPr="00EA0625">
              <w:rPr>
                <w:rFonts w:asciiTheme="minorHAnsi" w:hAnsiTheme="minorHAnsi" w:cstheme="minorHAnsi"/>
                <w:sz w:val="22"/>
                <w:szCs w:val="22"/>
              </w:rPr>
              <w:t xml:space="preserve"> Mid-Year Checklist.</w:t>
            </w:r>
          </w:p>
          <w:p w:rsidR="00680BC6" w:rsidRPr="00EA0625" w:rsidRDefault="00680BC6" w:rsidP="00EA0625">
            <w:pPr>
              <w:tabs>
                <w:tab w:val="left" w:pos="485"/>
              </w:tabs>
              <w:rPr>
                <w:rFonts w:asciiTheme="minorHAnsi" w:hAnsiTheme="minorHAnsi" w:cstheme="minorHAnsi"/>
                <w:sz w:val="22"/>
                <w:szCs w:val="22"/>
              </w:rPr>
            </w:pPr>
          </w:p>
          <w:p w:rsidR="00AA15EA" w:rsidRPr="00EA0625" w:rsidRDefault="00AA15EA"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Adjust goals with assistant principal</w:t>
            </w:r>
            <w:r w:rsidR="000C56BC">
              <w:rPr>
                <w:rFonts w:asciiTheme="minorHAnsi" w:hAnsiTheme="minorHAnsi" w:cstheme="minorHAnsi"/>
                <w:sz w:val="22"/>
                <w:szCs w:val="22"/>
              </w:rPr>
              <w:t>,</w:t>
            </w:r>
            <w:r w:rsidRPr="00EA0625">
              <w:rPr>
                <w:rFonts w:asciiTheme="minorHAnsi" w:hAnsiTheme="minorHAnsi" w:cstheme="minorHAnsi"/>
                <w:sz w:val="22"/>
                <w:szCs w:val="22"/>
              </w:rPr>
              <w:t xml:space="preserve"> if needed.</w:t>
            </w:r>
          </w:p>
          <w:p w:rsidR="00680BC6" w:rsidRPr="00EA0625" w:rsidRDefault="00680BC6" w:rsidP="00EA0625">
            <w:pPr>
              <w:tabs>
                <w:tab w:val="left" w:pos="485"/>
              </w:tabs>
              <w:rPr>
                <w:rFonts w:asciiTheme="minorHAnsi" w:hAnsiTheme="minorHAnsi" w:cstheme="minorHAnsi"/>
                <w:sz w:val="22"/>
                <w:szCs w:val="22"/>
              </w:rPr>
            </w:pPr>
          </w:p>
          <w:p w:rsidR="00D847F2" w:rsidRPr="00EA0625" w:rsidRDefault="00AA15EA"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2</w:t>
            </w:r>
            <w:r w:rsidRPr="00EA0625">
              <w:rPr>
                <w:rFonts w:asciiTheme="minorHAnsi" w:hAnsiTheme="minorHAnsi" w:cstheme="minorHAnsi"/>
                <w:sz w:val="22"/>
                <w:szCs w:val="22"/>
                <w:vertAlign w:val="superscript"/>
              </w:rPr>
              <w:t>nd</w:t>
            </w:r>
            <w:r w:rsidRPr="00EA0625">
              <w:rPr>
                <w:rFonts w:asciiTheme="minorHAnsi" w:hAnsiTheme="minorHAnsi" w:cstheme="minorHAnsi"/>
                <w:sz w:val="22"/>
                <w:szCs w:val="22"/>
              </w:rPr>
              <w:t xml:space="preserve"> observation.</w:t>
            </w:r>
          </w:p>
        </w:tc>
      </w:tr>
      <w:tr w:rsidR="00D72300" w:rsidRPr="007B0477" w:rsidTr="00EA0625">
        <w:trPr>
          <w:jc w:val="center"/>
        </w:trPr>
        <w:tc>
          <w:tcPr>
            <w:tcW w:w="1157" w:type="dxa"/>
            <w:vMerge w:val="restart"/>
            <w:shd w:val="clear" w:color="auto" w:fill="C6D9F1" w:themeFill="text2" w:themeFillTint="33"/>
          </w:tcPr>
          <w:p w:rsidR="00D72300" w:rsidRPr="00EA0625" w:rsidRDefault="00D72300"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Evidence Gathering</w:t>
            </w:r>
          </w:p>
        </w:tc>
        <w:tc>
          <w:tcPr>
            <w:tcW w:w="14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2</w:t>
            </w:r>
            <w:r w:rsidRPr="00EA0625">
              <w:rPr>
                <w:rFonts w:asciiTheme="minorHAnsi" w:hAnsiTheme="minorHAnsi" w:cstheme="minorHAnsi"/>
                <w:sz w:val="22"/>
                <w:szCs w:val="22"/>
                <w:vertAlign w:val="superscript"/>
              </w:rPr>
              <w:t>nd</w:t>
            </w:r>
            <w:r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 xml:space="preserve"> O</w:t>
            </w:r>
            <w:r w:rsidRPr="00EA0625">
              <w:rPr>
                <w:rFonts w:asciiTheme="minorHAnsi" w:hAnsiTheme="minorHAnsi" w:cstheme="minorHAnsi"/>
                <w:sz w:val="22"/>
                <w:szCs w:val="22"/>
              </w:rPr>
              <w:t>bservation</w:t>
            </w:r>
          </w:p>
          <w:p w:rsidR="00D72300" w:rsidRPr="00EA0625" w:rsidRDefault="00D72300" w:rsidP="00EA0625">
            <w:pPr>
              <w:tabs>
                <w:tab w:val="left" w:pos="485"/>
              </w:tabs>
              <w:rPr>
                <w:rFonts w:asciiTheme="minorHAnsi" w:hAnsiTheme="minorHAnsi" w:cstheme="minorHAnsi"/>
                <w:sz w:val="22"/>
                <w:szCs w:val="22"/>
              </w:rPr>
            </w:pPr>
          </w:p>
        </w:tc>
        <w:tc>
          <w:tcPr>
            <w:tcW w:w="32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For an instructional observation, obtain signed Teacher Consent Form and provide teacher observation documents to the principal.</w:t>
            </w:r>
          </w:p>
          <w:p w:rsidR="00D72300" w:rsidRPr="00EA0625" w:rsidRDefault="00D72300" w:rsidP="00EA0625">
            <w:pPr>
              <w:tabs>
                <w:tab w:val="left" w:pos="485"/>
              </w:tabs>
              <w:jc w:val="center"/>
              <w:rPr>
                <w:rFonts w:asciiTheme="minorHAnsi" w:hAnsiTheme="minorHAnsi" w:cstheme="minorHAnsi"/>
                <w:b/>
                <w:sz w:val="22"/>
                <w:szCs w:val="22"/>
                <w:u w:val="single"/>
              </w:rPr>
            </w:pPr>
            <w:r w:rsidRPr="00EA0625">
              <w:rPr>
                <w:rFonts w:asciiTheme="minorHAnsi" w:hAnsiTheme="minorHAnsi" w:cstheme="minorHAnsi"/>
                <w:b/>
                <w:sz w:val="22"/>
                <w:szCs w:val="22"/>
                <w:u w:val="single"/>
              </w:rPr>
              <w:t>OR</w:t>
            </w:r>
          </w:p>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For a non-instructional observation, complete the Non-Instructional </w:t>
            </w:r>
            <w:r w:rsidR="000C56BC" w:rsidRPr="00EA0625">
              <w:rPr>
                <w:rFonts w:asciiTheme="minorHAnsi" w:hAnsiTheme="minorHAnsi" w:cstheme="minorHAnsi"/>
                <w:sz w:val="22"/>
                <w:szCs w:val="22"/>
              </w:rPr>
              <w:t xml:space="preserve">Observation </w:t>
            </w:r>
            <w:r w:rsidRPr="00EA0625">
              <w:rPr>
                <w:rFonts w:asciiTheme="minorHAnsi" w:hAnsiTheme="minorHAnsi" w:cstheme="minorHAnsi"/>
                <w:sz w:val="22"/>
                <w:szCs w:val="22"/>
              </w:rPr>
              <w:t xml:space="preserve">Planning </w:t>
            </w:r>
            <w:r w:rsidR="000C56BC">
              <w:rPr>
                <w:rFonts w:asciiTheme="minorHAnsi" w:hAnsiTheme="minorHAnsi" w:cstheme="minorHAnsi"/>
                <w:sz w:val="22"/>
                <w:szCs w:val="22"/>
              </w:rPr>
              <w:t>f</w:t>
            </w:r>
            <w:r w:rsidRPr="00EA0625">
              <w:rPr>
                <w:rFonts w:asciiTheme="minorHAnsi" w:hAnsiTheme="minorHAnsi" w:cstheme="minorHAnsi"/>
                <w:sz w:val="22"/>
                <w:szCs w:val="22"/>
              </w:rPr>
              <w:t xml:space="preserve">orm. </w:t>
            </w:r>
          </w:p>
          <w:p w:rsidR="00D72300" w:rsidRPr="00EA0625" w:rsidRDefault="00D72300" w:rsidP="00EA0625">
            <w:pPr>
              <w:tabs>
                <w:tab w:val="left" w:pos="485"/>
              </w:tabs>
              <w:rPr>
                <w:rFonts w:asciiTheme="minorHAnsi" w:hAnsiTheme="minorHAnsi" w:cstheme="minorHAnsi"/>
                <w:sz w:val="22"/>
                <w:szCs w:val="22"/>
              </w:rPr>
            </w:pPr>
          </w:p>
          <w:p w:rsidR="00EA0625" w:rsidRPr="00EA0625" w:rsidRDefault="00EA0625" w:rsidP="00EA0625">
            <w:pPr>
              <w:tabs>
                <w:tab w:val="left" w:pos="485"/>
              </w:tabs>
              <w:rPr>
                <w:rFonts w:asciiTheme="minorHAnsi" w:hAnsiTheme="minorHAnsi" w:cstheme="minorHAnsi"/>
                <w:sz w:val="22"/>
                <w:szCs w:val="22"/>
              </w:rPr>
            </w:pPr>
          </w:p>
          <w:p w:rsidR="00D72300"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Complete the Non-Instructional Observation Reflection form prior to post-conference. </w:t>
            </w:r>
          </w:p>
          <w:p w:rsidR="00EA0625" w:rsidRPr="00EA0625" w:rsidRDefault="00EA0625" w:rsidP="00EA0625">
            <w:pPr>
              <w:tabs>
                <w:tab w:val="left" w:pos="485"/>
              </w:tabs>
              <w:rPr>
                <w:rFonts w:asciiTheme="minorHAnsi" w:hAnsiTheme="minorHAnsi" w:cstheme="minorHAnsi"/>
                <w:sz w:val="22"/>
                <w:szCs w:val="22"/>
              </w:rPr>
            </w:pPr>
          </w:p>
        </w:tc>
        <w:tc>
          <w:tcPr>
            <w:tcW w:w="3496"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Conduct pre-observation conference</w:t>
            </w:r>
            <w:r w:rsidR="00EA0625">
              <w:rPr>
                <w:rFonts w:asciiTheme="minorHAnsi" w:hAnsiTheme="minorHAnsi" w:cstheme="minorHAnsi"/>
                <w:sz w:val="22"/>
                <w:szCs w:val="22"/>
              </w:rPr>
              <w:t>,</w:t>
            </w:r>
            <w:r w:rsidRPr="00EA0625">
              <w:rPr>
                <w:rFonts w:asciiTheme="minorHAnsi" w:hAnsiTheme="minorHAnsi" w:cstheme="minorHAnsi"/>
                <w:sz w:val="22"/>
                <w:szCs w:val="22"/>
              </w:rPr>
              <w:t xml:space="preserve"> if needed.</w:t>
            </w:r>
          </w:p>
          <w:p w:rsidR="00D72300" w:rsidRPr="00EA0625" w:rsidRDefault="00D72300" w:rsidP="00EA0625">
            <w:pPr>
              <w:tabs>
                <w:tab w:val="left" w:pos="485"/>
              </w:tabs>
              <w:rPr>
                <w:rFonts w:asciiTheme="minorHAnsi" w:hAnsiTheme="minorHAnsi" w:cstheme="minorHAnsi"/>
                <w:sz w:val="22"/>
                <w:szCs w:val="22"/>
              </w:rPr>
            </w:pPr>
          </w:p>
          <w:p w:rsidR="00D72300" w:rsidRPr="00EA0625" w:rsidRDefault="00EA0625"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U</w:t>
            </w:r>
            <w:r>
              <w:rPr>
                <w:rFonts w:asciiTheme="minorHAnsi" w:hAnsiTheme="minorHAnsi" w:cstheme="minorHAnsi"/>
                <w:sz w:val="22"/>
                <w:szCs w:val="22"/>
              </w:rPr>
              <w:t xml:space="preserve">se </w:t>
            </w:r>
            <w:r w:rsidRPr="00EA0625">
              <w:rPr>
                <w:rFonts w:asciiTheme="minorHAnsi" w:hAnsiTheme="minorHAnsi" w:cstheme="minorHAnsi"/>
                <w:sz w:val="22"/>
                <w:szCs w:val="22"/>
              </w:rPr>
              <w:t xml:space="preserve">the Non-Instructional or Instructional Scoring form, as appropriate, </w:t>
            </w:r>
            <w:r>
              <w:rPr>
                <w:rFonts w:asciiTheme="minorHAnsi" w:hAnsiTheme="minorHAnsi" w:cstheme="minorHAnsi"/>
                <w:sz w:val="22"/>
                <w:szCs w:val="22"/>
              </w:rPr>
              <w:t>to o</w:t>
            </w:r>
            <w:r w:rsidR="00D72300" w:rsidRPr="00EA0625">
              <w:rPr>
                <w:rFonts w:asciiTheme="minorHAnsi" w:hAnsiTheme="minorHAnsi" w:cstheme="minorHAnsi"/>
                <w:sz w:val="22"/>
                <w:szCs w:val="22"/>
              </w:rPr>
              <w:t>bserve assistant principal</w:t>
            </w:r>
            <w:r>
              <w:rPr>
                <w:rFonts w:asciiTheme="minorHAnsi" w:hAnsiTheme="minorHAnsi" w:cstheme="minorHAnsi"/>
                <w:sz w:val="22"/>
                <w:szCs w:val="22"/>
              </w:rPr>
              <w:t>;</w:t>
            </w:r>
            <w:r w:rsidR="00D72300" w:rsidRPr="00EA0625">
              <w:rPr>
                <w:rFonts w:asciiTheme="minorHAnsi" w:hAnsiTheme="minorHAnsi" w:cstheme="minorHAnsi"/>
                <w:sz w:val="22"/>
                <w:szCs w:val="22"/>
              </w:rPr>
              <w:t xml:space="preserve"> save notes in TalentEd. </w:t>
            </w:r>
          </w:p>
          <w:p w:rsidR="00D72300" w:rsidRPr="00EA0625" w:rsidRDefault="00D72300" w:rsidP="00EA0625">
            <w:pPr>
              <w:tabs>
                <w:tab w:val="left" w:pos="485"/>
              </w:tabs>
              <w:rPr>
                <w:rFonts w:asciiTheme="minorHAnsi" w:hAnsiTheme="minorHAnsi" w:cstheme="minorHAnsi"/>
                <w:sz w:val="22"/>
                <w:szCs w:val="22"/>
              </w:rPr>
            </w:pPr>
          </w:p>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post-observation conference.</w:t>
            </w:r>
          </w:p>
          <w:p w:rsidR="00D72300" w:rsidRPr="00EA0625" w:rsidRDefault="00D72300" w:rsidP="00EA0625">
            <w:pPr>
              <w:tabs>
                <w:tab w:val="left" w:pos="485"/>
              </w:tabs>
              <w:rPr>
                <w:rFonts w:asciiTheme="minorHAnsi" w:hAnsiTheme="minorHAnsi" w:cstheme="minorHAnsi"/>
                <w:sz w:val="22"/>
                <w:szCs w:val="22"/>
              </w:rPr>
            </w:pPr>
          </w:p>
          <w:p w:rsidR="00EA0625" w:rsidRPr="00EA0625" w:rsidRDefault="00EA0625" w:rsidP="00EA0625">
            <w:pPr>
              <w:tabs>
                <w:tab w:val="left" w:pos="485"/>
              </w:tabs>
              <w:rPr>
                <w:rFonts w:asciiTheme="minorHAnsi" w:hAnsiTheme="minorHAnsi" w:cstheme="minorHAnsi"/>
                <w:sz w:val="22"/>
                <w:szCs w:val="22"/>
              </w:rPr>
            </w:pPr>
          </w:p>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Discuss and score observation with assistant principal at post-conference.</w:t>
            </w:r>
          </w:p>
        </w:tc>
      </w:tr>
      <w:tr w:rsidR="00D72300" w:rsidRPr="007B0477" w:rsidTr="00EA0625">
        <w:trPr>
          <w:trHeight w:val="620"/>
          <w:jc w:val="center"/>
        </w:trPr>
        <w:tc>
          <w:tcPr>
            <w:tcW w:w="1157" w:type="dxa"/>
            <w:vMerge/>
            <w:shd w:val="clear" w:color="auto" w:fill="C6D9F1" w:themeFill="text2" w:themeFillTint="33"/>
          </w:tcPr>
          <w:p w:rsidR="00D72300" w:rsidRPr="00EA0625" w:rsidRDefault="00D72300" w:rsidP="00EA0625">
            <w:pPr>
              <w:rPr>
                <w:rFonts w:asciiTheme="minorHAnsi" w:hAnsiTheme="minorHAnsi" w:cstheme="minorHAnsi"/>
                <w:sz w:val="22"/>
                <w:szCs w:val="22"/>
              </w:rPr>
            </w:pPr>
          </w:p>
        </w:tc>
        <w:tc>
          <w:tcPr>
            <w:tcW w:w="1440" w:type="dxa"/>
          </w:tcPr>
          <w:p w:rsidR="00D72300" w:rsidRPr="00EA0625" w:rsidRDefault="00EA0625"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Gathering Artifacts and PGP Evidence</w:t>
            </w:r>
          </w:p>
        </w:tc>
        <w:tc>
          <w:tcPr>
            <w:tcW w:w="32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Collect artifacts and implement PGP professional learning activities.</w:t>
            </w:r>
          </w:p>
        </w:tc>
        <w:tc>
          <w:tcPr>
            <w:tcW w:w="3496"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Provide support for portfolio and PGP.</w:t>
            </w:r>
          </w:p>
        </w:tc>
      </w:tr>
      <w:tr w:rsidR="00D72300" w:rsidRPr="007B0477" w:rsidTr="00EA0625">
        <w:trPr>
          <w:jc w:val="center"/>
        </w:trPr>
        <w:tc>
          <w:tcPr>
            <w:tcW w:w="1157" w:type="dxa"/>
            <w:vMerge w:val="restart"/>
            <w:shd w:val="clear" w:color="auto" w:fill="C6D9F1" w:themeFill="text2" w:themeFillTint="33"/>
          </w:tcPr>
          <w:p w:rsidR="00D72300" w:rsidRPr="00EA0625" w:rsidRDefault="00D72300" w:rsidP="00EA0625">
            <w:pPr>
              <w:ind w:left="-31"/>
              <w:rPr>
                <w:rFonts w:asciiTheme="minorHAnsi" w:hAnsiTheme="minorHAnsi" w:cstheme="minorHAnsi"/>
                <w:sz w:val="22"/>
                <w:szCs w:val="22"/>
              </w:rPr>
            </w:pPr>
            <w:r w:rsidRPr="00EA0625">
              <w:rPr>
                <w:rFonts w:asciiTheme="minorHAnsi" w:hAnsiTheme="minorHAnsi" w:cstheme="minorHAnsi"/>
                <w:sz w:val="22"/>
                <w:szCs w:val="22"/>
              </w:rPr>
              <w:t>Portfolio Review</w:t>
            </w:r>
          </w:p>
        </w:tc>
        <w:tc>
          <w:tcPr>
            <w:tcW w:w="14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Complet</w:t>
            </w:r>
            <w:r w:rsidR="00EA0625" w:rsidRPr="00EA0625">
              <w:rPr>
                <w:rFonts w:asciiTheme="minorHAnsi" w:hAnsiTheme="minorHAnsi" w:cstheme="minorHAnsi"/>
                <w:sz w:val="22"/>
                <w:szCs w:val="22"/>
              </w:rPr>
              <w:t>ing</w:t>
            </w:r>
            <w:r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P</w:t>
            </w:r>
            <w:r w:rsidRPr="00EA0625">
              <w:rPr>
                <w:rFonts w:asciiTheme="minorHAnsi" w:hAnsiTheme="minorHAnsi" w:cstheme="minorHAnsi"/>
                <w:sz w:val="22"/>
                <w:szCs w:val="22"/>
              </w:rPr>
              <w:t>ortfolio and PGP</w:t>
            </w:r>
          </w:p>
        </w:tc>
        <w:tc>
          <w:tcPr>
            <w:tcW w:w="32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Upload artifacts to BriteLocker and complete Portfolio Reflection Form.</w:t>
            </w:r>
          </w:p>
          <w:p w:rsidR="00D72300" w:rsidRPr="00EA0625" w:rsidRDefault="00D72300" w:rsidP="00EA0625">
            <w:pPr>
              <w:tabs>
                <w:tab w:val="left" w:pos="485"/>
              </w:tabs>
              <w:rPr>
                <w:rFonts w:asciiTheme="minorHAnsi" w:hAnsiTheme="minorHAnsi" w:cstheme="minorHAnsi"/>
                <w:sz w:val="22"/>
                <w:szCs w:val="22"/>
              </w:rPr>
            </w:pPr>
          </w:p>
          <w:p w:rsidR="00A0671D"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Upload e</w:t>
            </w:r>
            <w:r w:rsidR="00A0671D" w:rsidRPr="00EA0625">
              <w:rPr>
                <w:rFonts w:asciiTheme="minorHAnsi" w:hAnsiTheme="minorHAnsi" w:cstheme="minorHAnsi"/>
                <w:sz w:val="22"/>
                <w:szCs w:val="22"/>
              </w:rPr>
              <w:t>vidence</w:t>
            </w:r>
            <w:r w:rsidRPr="00EA0625">
              <w:rPr>
                <w:rFonts w:asciiTheme="minorHAnsi" w:hAnsiTheme="minorHAnsi" w:cstheme="minorHAnsi"/>
                <w:sz w:val="22"/>
                <w:szCs w:val="22"/>
              </w:rPr>
              <w:t xml:space="preserve"> to BriteLocker and complete PGP Reflection Form</w:t>
            </w:r>
            <w:r w:rsidR="00A0671D" w:rsidRPr="00EA0625">
              <w:rPr>
                <w:rFonts w:asciiTheme="minorHAnsi" w:hAnsiTheme="minorHAnsi" w:cstheme="minorHAnsi"/>
                <w:sz w:val="22"/>
                <w:szCs w:val="22"/>
              </w:rPr>
              <w:t>.</w:t>
            </w:r>
            <w:r w:rsidRPr="00EA0625">
              <w:rPr>
                <w:rFonts w:asciiTheme="minorHAnsi" w:hAnsiTheme="minorHAnsi" w:cstheme="minorHAnsi"/>
                <w:sz w:val="22"/>
                <w:szCs w:val="22"/>
              </w:rPr>
              <w:t xml:space="preserve"> </w:t>
            </w:r>
          </w:p>
          <w:p w:rsidR="00A0671D" w:rsidRPr="00EA0625" w:rsidRDefault="00A0671D" w:rsidP="00EA0625">
            <w:pPr>
              <w:tabs>
                <w:tab w:val="left" w:pos="485"/>
              </w:tabs>
              <w:rPr>
                <w:rFonts w:asciiTheme="minorHAnsi" w:hAnsiTheme="minorHAnsi" w:cstheme="minorHAnsi"/>
                <w:sz w:val="22"/>
                <w:szCs w:val="22"/>
              </w:rPr>
            </w:pPr>
          </w:p>
          <w:p w:rsidR="00D72300" w:rsidRPr="00EA0625" w:rsidRDefault="00A0671D"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w:t>
            </w:r>
            <w:r w:rsidR="00D72300" w:rsidRPr="00EA0625">
              <w:rPr>
                <w:rFonts w:asciiTheme="minorHAnsi" w:hAnsiTheme="minorHAnsi" w:cstheme="minorHAnsi"/>
                <w:sz w:val="22"/>
                <w:szCs w:val="22"/>
              </w:rPr>
              <w:t>ubmit</w:t>
            </w:r>
            <w:r w:rsidRPr="00EA0625">
              <w:rPr>
                <w:rFonts w:asciiTheme="minorHAnsi" w:hAnsiTheme="minorHAnsi" w:cstheme="minorHAnsi"/>
                <w:sz w:val="22"/>
                <w:szCs w:val="22"/>
              </w:rPr>
              <w:t xml:space="preserve"> both forms prior to</w:t>
            </w:r>
            <w:r w:rsidR="00D72300" w:rsidRPr="00EA0625">
              <w:rPr>
                <w:rFonts w:asciiTheme="minorHAnsi" w:hAnsiTheme="minorHAnsi" w:cstheme="minorHAnsi"/>
                <w:sz w:val="22"/>
                <w:szCs w:val="22"/>
              </w:rPr>
              <w:t xml:space="preserve"> the Portfolio Review Meeting.</w:t>
            </w:r>
          </w:p>
        </w:tc>
        <w:tc>
          <w:tcPr>
            <w:tcW w:w="3496" w:type="dxa"/>
          </w:tcPr>
          <w:p w:rsidR="00D72300" w:rsidRPr="00EA0625" w:rsidRDefault="00A0671D"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Portfolio Review Meeting.</w:t>
            </w:r>
          </w:p>
          <w:p w:rsidR="00A0671D" w:rsidRPr="00EA0625" w:rsidRDefault="00A0671D" w:rsidP="00EA0625">
            <w:pPr>
              <w:tabs>
                <w:tab w:val="left" w:pos="485"/>
              </w:tabs>
              <w:rPr>
                <w:rFonts w:asciiTheme="minorHAnsi" w:hAnsiTheme="minorHAnsi" w:cstheme="minorHAnsi"/>
                <w:sz w:val="22"/>
                <w:szCs w:val="22"/>
              </w:rPr>
            </w:pPr>
          </w:p>
          <w:p w:rsidR="00A0671D" w:rsidRPr="00EA0625" w:rsidRDefault="00A0671D" w:rsidP="00EA0625">
            <w:pPr>
              <w:tabs>
                <w:tab w:val="left" w:pos="485"/>
              </w:tabs>
              <w:rPr>
                <w:rFonts w:asciiTheme="minorHAnsi" w:hAnsiTheme="minorHAnsi" w:cstheme="minorHAnsi"/>
                <w:sz w:val="22"/>
                <w:szCs w:val="22"/>
              </w:rPr>
            </w:pPr>
          </w:p>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Review artifacts</w:t>
            </w:r>
            <w:r w:rsidR="00A0671D" w:rsidRPr="00EA0625">
              <w:rPr>
                <w:rFonts w:asciiTheme="minorHAnsi" w:hAnsiTheme="minorHAnsi" w:cstheme="minorHAnsi"/>
                <w:sz w:val="22"/>
                <w:szCs w:val="22"/>
              </w:rPr>
              <w:t>/evidence</w:t>
            </w:r>
            <w:r w:rsidRPr="00EA0625">
              <w:rPr>
                <w:rFonts w:asciiTheme="minorHAnsi" w:hAnsiTheme="minorHAnsi" w:cstheme="minorHAnsi"/>
                <w:sz w:val="22"/>
                <w:szCs w:val="22"/>
              </w:rPr>
              <w:t xml:space="preserve"> in BriteLocker and reflection forms in TalentEd before Portfolio Review meeting. </w:t>
            </w:r>
          </w:p>
          <w:p w:rsidR="00D72300" w:rsidRPr="00EA0625" w:rsidRDefault="00D72300" w:rsidP="00EA0625">
            <w:pPr>
              <w:tabs>
                <w:tab w:val="left" w:pos="485"/>
              </w:tabs>
              <w:rPr>
                <w:rFonts w:asciiTheme="minorHAnsi" w:hAnsiTheme="minorHAnsi" w:cstheme="minorHAnsi"/>
                <w:sz w:val="22"/>
                <w:szCs w:val="22"/>
              </w:rPr>
            </w:pPr>
          </w:p>
        </w:tc>
      </w:tr>
      <w:tr w:rsidR="00D72300" w:rsidRPr="007B0477" w:rsidTr="00EA0625">
        <w:trPr>
          <w:jc w:val="center"/>
        </w:trPr>
        <w:tc>
          <w:tcPr>
            <w:tcW w:w="1157" w:type="dxa"/>
            <w:vMerge/>
            <w:shd w:val="clear" w:color="auto" w:fill="C6D9F1" w:themeFill="text2" w:themeFillTint="33"/>
          </w:tcPr>
          <w:p w:rsidR="00D72300" w:rsidRPr="00EA0625" w:rsidRDefault="00D72300" w:rsidP="00EA0625">
            <w:pPr>
              <w:rPr>
                <w:rFonts w:asciiTheme="minorHAnsi" w:hAnsiTheme="minorHAnsi" w:cstheme="minorHAnsi"/>
                <w:sz w:val="22"/>
                <w:szCs w:val="22"/>
              </w:rPr>
            </w:pPr>
          </w:p>
        </w:tc>
        <w:tc>
          <w:tcPr>
            <w:tcW w:w="14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Portfolio Review Meeting</w:t>
            </w:r>
          </w:p>
        </w:tc>
        <w:tc>
          <w:tcPr>
            <w:tcW w:w="32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Share portfolio and explain how artifacts reflect leadership practices.</w:t>
            </w:r>
          </w:p>
        </w:tc>
        <w:tc>
          <w:tcPr>
            <w:tcW w:w="3496" w:type="dxa"/>
          </w:tcPr>
          <w:p w:rsidR="00A0671D" w:rsidRPr="00EA0625" w:rsidRDefault="00A0671D" w:rsidP="00EA0625">
            <w:pPr>
              <w:rPr>
                <w:rFonts w:asciiTheme="minorHAnsi" w:hAnsiTheme="minorHAnsi" w:cstheme="minorHAnsi"/>
                <w:sz w:val="22"/>
                <w:szCs w:val="22"/>
              </w:rPr>
            </w:pPr>
            <w:r w:rsidRPr="00EA0625">
              <w:rPr>
                <w:rFonts w:asciiTheme="minorHAnsi" w:hAnsiTheme="minorHAnsi" w:cstheme="minorHAnsi"/>
                <w:sz w:val="22"/>
                <w:szCs w:val="22"/>
              </w:rPr>
              <w:t>Discuss artifacts and PGP learning activities with coordinator.</w:t>
            </w:r>
          </w:p>
          <w:p w:rsidR="00A0671D" w:rsidRPr="00EA0625" w:rsidRDefault="00A0671D" w:rsidP="00EA0625">
            <w:pPr>
              <w:rPr>
                <w:rFonts w:asciiTheme="minorHAnsi" w:hAnsiTheme="minorHAnsi" w:cstheme="minorHAnsi"/>
                <w:sz w:val="22"/>
                <w:szCs w:val="22"/>
              </w:rPr>
            </w:pPr>
          </w:p>
          <w:p w:rsidR="00D72300" w:rsidRPr="00EA0625" w:rsidRDefault="00A0671D"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Complete the PGP Development and Scoring Rubric and the Portfolio Scoring Form.</w:t>
            </w:r>
          </w:p>
        </w:tc>
      </w:tr>
      <w:tr w:rsidR="00D72300" w:rsidRPr="007B0477" w:rsidTr="00EA0625">
        <w:trPr>
          <w:jc w:val="center"/>
        </w:trPr>
        <w:tc>
          <w:tcPr>
            <w:tcW w:w="1157" w:type="dxa"/>
            <w:shd w:val="clear" w:color="auto" w:fill="C6D9F1" w:themeFill="text2" w:themeFillTint="33"/>
          </w:tcPr>
          <w:p w:rsidR="00D72300"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End-of-Year Meeting</w:t>
            </w:r>
          </w:p>
        </w:tc>
        <w:tc>
          <w:tcPr>
            <w:tcW w:w="1440" w:type="dxa"/>
          </w:tcPr>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Summative Evaluation Meeting</w:t>
            </w:r>
          </w:p>
        </w:tc>
        <w:tc>
          <w:tcPr>
            <w:tcW w:w="3240" w:type="dxa"/>
          </w:tcPr>
          <w:p w:rsidR="00D72300" w:rsidRPr="00EA0625" w:rsidRDefault="00D72300" w:rsidP="00EA0625">
            <w:pPr>
              <w:rPr>
                <w:rFonts w:asciiTheme="minorHAnsi" w:hAnsiTheme="minorHAnsi" w:cstheme="minorHAnsi"/>
                <w:sz w:val="22"/>
                <w:szCs w:val="22"/>
              </w:rPr>
            </w:pPr>
          </w:p>
          <w:p w:rsidR="00D72300" w:rsidRPr="00EA0625" w:rsidRDefault="00D72300" w:rsidP="00EA0625">
            <w:pPr>
              <w:rPr>
                <w:rFonts w:asciiTheme="minorHAnsi" w:hAnsiTheme="minorHAnsi" w:cstheme="minorHAnsi"/>
                <w:sz w:val="22"/>
                <w:szCs w:val="22"/>
              </w:rPr>
            </w:pPr>
          </w:p>
          <w:p w:rsidR="00A0671D" w:rsidRPr="00EA0625" w:rsidRDefault="00A0671D" w:rsidP="00EA0625">
            <w:pPr>
              <w:rPr>
                <w:rFonts w:asciiTheme="minorHAnsi" w:hAnsiTheme="minorHAnsi" w:cstheme="minorHAnsi"/>
                <w:sz w:val="22"/>
                <w:szCs w:val="22"/>
              </w:rPr>
            </w:pPr>
          </w:p>
          <w:p w:rsidR="00D72300"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 xml:space="preserve">Discuss performance, feedback, and scores </w:t>
            </w:r>
          </w:p>
          <w:p w:rsidR="00A0671D" w:rsidRPr="00EA0625" w:rsidRDefault="00A0671D" w:rsidP="00EA0625">
            <w:pPr>
              <w:tabs>
                <w:tab w:val="left" w:pos="485"/>
              </w:tabs>
              <w:rPr>
                <w:rFonts w:asciiTheme="minorHAnsi" w:hAnsiTheme="minorHAnsi" w:cstheme="minorHAnsi"/>
                <w:sz w:val="22"/>
                <w:szCs w:val="22"/>
              </w:rPr>
            </w:pPr>
          </w:p>
          <w:p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Collaborate with principal to plan for growth and/or improvement.</w:t>
            </w:r>
          </w:p>
        </w:tc>
        <w:tc>
          <w:tcPr>
            <w:tcW w:w="3496" w:type="dxa"/>
          </w:tcPr>
          <w:p w:rsidR="00A0671D"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 xml:space="preserve">Complete School Leadership Time Form and Summative Scoring Form. </w:t>
            </w:r>
          </w:p>
          <w:p w:rsidR="00A0671D" w:rsidRPr="00EA0625" w:rsidRDefault="00A0671D" w:rsidP="00EA0625">
            <w:pPr>
              <w:rPr>
                <w:rFonts w:asciiTheme="minorHAnsi" w:hAnsiTheme="minorHAnsi" w:cstheme="minorHAnsi"/>
                <w:sz w:val="22"/>
                <w:szCs w:val="22"/>
              </w:rPr>
            </w:pPr>
          </w:p>
          <w:p w:rsidR="00A0671D" w:rsidRPr="00EA0625" w:rsidRDefault="00A0671D" w:rsidP="00EA0625">
            <w:pPr>
              <w:rPr>
                <w:rFonts w:asciiTheme="minorHAnsi" w:hAnsiTheme="minorHAnsi" w:cstheme="minorHAnsi"/>
                <w:sz w:val="22"/>
                <w:szCs w:val="22"/>
              </w:rPr>
            </w:pPr>
            <w:r w:rsidRPr="00EA0625">
              <w:rPr>
                <w:rFonts w:asciiTheme="minorHAnsi" w:hAnsiTheme="minorHAnsi" w:cstheme="minorHAnsi"/>
                <w:sz w:val="22"/>
                <w:szCs w:val="22"/>
              </w:rPr>
              <w:t xml:space="preserve">Discuss performance, feedback, and scores </w:t>
            </w:r>
          </w:p>
          <w:p w:rsidR="00A0671D" w:rsidRPr="00EA0625" w:rsidRDefault="00A0671D" w:rsidP="00EA0625">
            <w:pPr>
              <w:rPr>
                <w:rFonts w:asciiTheme="minorHAnsi" w:hAnsiTheme="minorHAnsi" w:cstheme="minorHAnsi"/>
                <w:sz w:val="22"/>
                <w:szCs w:val="22"/>
              </w:rPr>
            </w:pPr>
          </w:p>
          <w:p w:rsidR="00D72300"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Collaborate with assistant principal to plan for growth and/or improvement.</w:t>
            </w:r>
          </w:p>
        </w:tc>
      </w:tr>
    </w:tbl>
    <w:p w:rsidR="00A0671D" w:rsidRDefault="00A0671D" w:rsidP="00713AD7">
      <w:pPr>
        <w:pStyle w:val="Heading1"/>
      </w:pPr>
      <w:bookmarkStart w:id="16" w:name="_Toc450830657"/>
    </w:p>
    <w:p w:rsidR="00A0671D" w:rsidRDefault="00A0671D">
      <w:pPr>
        <w:spacing w:after="200" w:line="276" w:lineRule="auto"/>
        <w:rPr>
          <w:rFonts w:asciiTheme="minorHAnsi" w:eastAsia="Times New Roman" w:hAnsiTheme="minorHAnsi" w:cs="Times New Roman"/>
          <w:b/>
          <w:bCs/>
          <w:color w:val="365F91"/>
          <w:sz w:val="32"/>
          <w:szCs w:val="32"/>
        </w:rPr>
      </w:pPr>
      <w:r>
        <w:br w:type="page"/>
      </w:r>
    </w:p>
    <w:p w:rsidR="00A37BB2" w:rsidRPr="00235F7F" w:rsidRDefault="00A37BB2" w:rsidP="00713AD7">
      <w:pPr>
        <w:pStyle w:val="Heading1"/>
      </w:pPr>
      <w:r w:rsidRPr="00235F7F">
        <w:lastRenderedPageBreak/>
        <w:t>References</w:t>
      </w:r>
      <w:bookmarkEnd w:id="16"/>
    </w:p>
    <w:p w:rsidR="008738C7" w:rsidRDefault="008738C7" w:rsidP="008738C7">
      <w:pPr>
        <w:spacing w:after="120"/>
        <w:ind w:left="720" w:hanging="720"/>
      </w:pPr>
    </w:p>
    <w:p w:rsidR="0025312C" w:rsidRPr="00E31EF3" w:rsidRDefault="0025312C" w:rsidP="0025312C">
      <w:pPr>
        <w:spacing w:before="120" w:after="120"/>
        <w:ind w:left="720" w:hanging="720"/>
      </w:pPr>
      <w:r w:rsidRPr="00E31EF3">
        <w:t xml:space="preserve">Clifford, M., Fetters, J., &amp; Yoder, N. (2014). </w:t>
      </w:r>
      <w:r w:rsidRPr="00E31EF3">
        <w:rPr>
          <w:i/>
        </w:rPr>
        <w:t>The five essential practices of school leadership: A framework for principal evaluation</w:t>
      </w:r>
      <w:r w:rsidRPr="00E31EF3">
        <w:t>. Washington, DC: American Institutes for Research.</w:t>
      </w:r>
    </w:p>
    <w:p w:rsidR="0025312C" w:rsidRPr="00E31EF3" w:rsidRDefault="0025312C" w:rsidP="0025312C">
      <w:pPr>
        <w:spacing w:before="120" w:after="120"/>
        <w:ind w:left="720" w:hanging="720"/>
      </w:pPr>
      <w:r w:rsidRPr="00E31EF3">
        <w:t>Joint Committee on Standards for Educational Evaluation. (2014).</w:t>
      </w:r>
      <w:r w:rsidRPr="00E31EF3">
        <w:rPr>
          <w:i/>
        </w:rPr>
        <w:t xml:space="preserve"> Personnel evaluation standards</w:t>
      </w:r>
      <w:r w:rsidRPr="00E31EF3">
        <w:t xml:space="preserve">. Iowa City, IA: Author. Retrieved from </w:t>
      </w:r>
      <w:hyperlink r:id="rId46" w:history="1">
        <w:r w:rsidRPr="00E31EF3">
          <w:rPr>
            <w:rStyle w:val="Hyperlink"/>
          </w:rPr>
          <w:t>http://www.jcsee.org/personnel-evaluation-standards</w:t>
        </w:r>
      </w:hyperlink>
    </w:p>
    <w:p w:rsidR="0025312C" w:rsidRPr="00E31EF3" w:rsidRDefault="0025312C" w:rsidP="0025312C">
      <w:pPr>
        <w:pStyle w:val="NormalWeb"/>
        <w:spacing w:before="120" w:beforeAutospacing="0" w:after="120" w:afterAutospacing="0"/>
        <w:ind w:left="720" w:hanging="720"/>
        <w:rPr>
          <w:szCs w:val="18"/>
        </w:rPr>
      </w:pPr>
      <w:r w:rsidRPr="00E31EF3">
        <w:rPr>
          <w:szCs w:val="18"/>
        </w:rPr>
        <w:t>McCarthy, M., Shelton, S., &amp; Murphy, J. (2016). Policy penetration of the ISLLC standards.</w:t>
      </w:r>
      <w:r w:rsidRPr="00E31EF3">
        <w:rPr>
          <w:i/>
          <w:iCs/>
          <w:szCs w:val="18"/>
        </w:rPr>
        <w:t xml:space="preserve"> Leadership and Policy in Schools, 15</w:t>
      </w:r>
      <w:r w:rsidRPr="00E31EF3">
        <w:rPr>
          <w:szCs w:val="18"/>
        </w:rPr>
        <w:t xml:space="preserve">(2), 221-230. doi:10.1080/15700763.2015.1093149 </w:t>
      </w:r>
    </w:p>
    <w:p w:rsidR="0025312C" w:rsidRDefault="0025312C" w:rsidP="008738C7">
      <w:pPr>
        <w:spacing w:after="200" w:line="276" w:lineRule="auto"/>
        <w:ind w:left="720" w:hanging="720"/>
      </w:pPr>
    </w:p>
    <w:sectPr w:rsidR="0025312C" w:rsidSect="00AE2980">
      <w:footerReference w:type="default" r:id="rId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2C3" w:rsidRDefault="000502C3" w:rsidP="004E5D23">
      <w:r>
        <w:separator/>
      </w:r>
    </w:p>
  </w:endnote>
  <w:endnote w:type="continuationSeparator" w:id="0">
    <w:p w:rsidR="000502C3" w:rsidRDefault="000502C3" w:rsidP="004E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ITCFranklinGothicStd-Book">
    <w:altName w:val="Times New Roman"/>
    <w:panose1 w:val="00000000000000000000"/>
    <w:charset w:val="4D"/>
    <w:family w:val="auto"/>
    <w:notTrueType/>
    <w:pitch w:val="default"/>
    <w:sig w:usb0="03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A6A" w:rsidRPr="004C3E3D" w:rsidRDefault="00F42A6A">
    <w:pPr>
      <w:pStyle w:val="Footer"/>
      <w:rPr>
        <w:sz w:val="22"/>
        <w:szCs w:val="22"/>
      </w:rPr>
    </w:pPr>
    <w:r>
      <w:rPr>
        <w:sz w:val="22"/>
        <w:szCs w:val="22"/>
      </w:rPr>
      <w:ptab w:relativeTo="margin" w:alignment="right" w:leader="none"/>
    </w:r>
    <w:r>
      <w:rPr>
        <w:sz w:val="22"/>
        <w:szCs w:val="22"/>
      </w:rPr>
      <w:t>U.S. Virgin Islands</w:t>
    </w:r>
    <w:r w:rsidRPr="004C3E3D">
      <w:rPr>
        <w:sz w:val="22"/>
        <w:szCs w:val="22"/>
      </w:rPr>
      <w:t xml:space="preserve"> </w:t>
    </w:r>
    <w:r>
      <w:rPr>
        <w:sz w:val="22"/>
        <w:szCs w:val="22"/>
      </w:rPr>
      <w:t xml:space="preserve">Assistant </w:t>
    </w:r>
    <w:r w:rsidRPr="004C3E3D">
      <w:rPr>
        <w:sz w:val="22"/>
        <w:szCs w:val="22"/>
      </w:rPr>
      <w:t>Principal Evaluation Guidebook</w:t>
    </w:r>
    <w:r w:rsidRPr="00F10201">
      <w:rPr>
        <w:sz w:val="20"/>
        <w:szCs w:val="20"/>
      </w:rPr>
      <w:t>—</w:t>
    </w:r>
    <w:r w:rsidR="009A2AC0" w:rsidRPr="004C3E3D">
      <w:rPr>
        <w:sz w:val="22"/>
        <w:szCs w:val="22"/>
      </w:rPr>
      <w:fldChar w:fldCharType="begin"/>
    </w:r>
    <w:r w:rsidRPr="004C3E3D">
      <w:rPr>
        <w:sz w:val="22"/>
        <w:szCs w:val="22"/>
      </w:rPr>
      <w:instrText xml:space="preserve"> PAGE   \* MERGEFORMAT </w:instrText>
    </w:r>
    <w:r w:rsidR="009A2AC0" w:rsidRPr="004C3E3D">
      <w:rPr>
        <w:sz w:val="22"/>
        <w:szCs w:val="22"/>
      </w:rPr>
      <w:fldChar w:fldCharType="separate"/>
    </w:r>
    <w:r w:rsidR="00AD392F">
      <w:rPr>
        <w:noProof/>
        <w:sz w:val="22"/>
        <w:szCs w:val="22"/>
      </w:rPr>
      <w:t>ii</w:t>
    </w:r>
    <w:r w:rsidR="009A2AC0" w:rsidRPr="004C3E3D">
      <w:rPr>
        <w:noProof/>
        <w:sz w:val="22"/>
        <w:szCs w:val="22"/>
      </w:rPr>
      <w:fldChar w:fldCharType="end"/>
    </w:r>
  </w:p>
  <w:p w:rsidR="00F42A6A" w:rsidRDefault="00F42A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854884"/>
      <w:docPartObj>
        <w:docPartGallery w:val="Page Numbers (Bottom of Page)"/>
        <w:docPartUnique/>
      </w:docPartObj>
    </w:sdtPr>
    <w:sdtEndPr>
      <w:rPr>
        <w:noProof/>
      </w:rPr>
    </w:sdtEndPr>
    <w:sdtContent>
      <w:p w:rsidR="00F42A6A" w:rsidRDefault="009A2AC0">
        <w:pPr>
          <w:pStyle w:val="Footer"/>
          <w:jc w:val="right"/>
        </w:pPr>
        <w:r>
          <w:fldChar w:fldCharType="begin"/>
        </w:r>
        <w:r w:rsidR="00F42A6A">
          <w:instrText xml:space="preserve"> PAGE   \* MERGEFORMAT </w:instrText>
        </w:r>
        <w:r>
          <w:fldChar w:fldCharType="separate"/>
        </w:r>
        <w:r w:rsidR="00AD392F">
          <w:rPr>
            <w:noProof/>
          </w:rPr>
          <w:t>17</w:t>
        </w:r>
        <w:r>
          <w:rPr>
            <w:noProof/>
          </w:rPr>
          <w:fldChar w:fldCharType="end"/>
        </w:r>
      </w:p>
    </w:sdtContent>
  </w:sdt>
  <w:p w:rsidR="00F42A6A" w:rsidRPr="00D847F2" w:rsidRDefault="00F42A6A" w:rsidP="00D84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2C3" w:rsidRDefault="000502C3" w:rsidP="004E5D23">
      <w:r>
        <w:separator/>
      </w:r>
    </w:p>
  </w:footnote>
  <w:footnote w:type="continuationSeparator" w:id="0">
    <w:p w:rsidR="000502C3" w:rsidRDefault="000502C3" w:rsidP="004E5D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4DC3A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372B03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BFAE98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6342C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A70598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07ABA4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ED4AE8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62C653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1605C0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1EA4F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76233D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2C1EF7"/>
    <w:multiLevelType w:val="hybridMultilevel"/>
    <w:tmpl w:val="1CA8B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00701C"/>
    <w:multiLevelType w:val="hybridMultilevel"/>
    <w:tmpl w:val="64B60752"/>
    <w:lvl w:ilvl="0" w:tplc="EC8A31C2">
      <w:start w:val="1"/>
      <w:numFmt w:val="decimal"/>
      <w:lvlText w:val="%1."/>
      <w:lvlJc w:val="left"/>
      <w:pPr>
        <w:ind w:left="720" w:hanging="360"/>
      </w:pPr>
      <w:rPr>
        <w:rFonts w:eastAsia="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3A06F2"/>
    <w:multiLevelType w:val="hybridMultilevel"/>
    <w:tmpl w:val="32B49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E62913"/>
    <w:multiLevelType w:val="hybridMultilevel"/>
    <w:tmpl w:val="F76E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12334E"/>
    <w:multiLevelType w:val="hybridMultilevel"/>
    <w:tmpl w:val="0C742BBE"/>
    <w:lvl w:ilvl="0" w:tplc="6DACF4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F1BB1"/>
    <w:multiLevelType w:val="hybridMultilevel"/>
    <w:tmpl w:val="D004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5267A6"/>
    <w:multiLevelType w:val="hybridMultilevel"/>
    <w:tmpl w:val="2BB0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E54441"/>
    <w:multiLevelType w:val="hybridMultilevel"/>
    <w:tmpl w:val="4BF2D1F4"/>
    <w:lvl w:ilvl="0" w:tplc="F89E7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FD3F22"/>
    <w:multiLevelType w:val="hybridMultilevel"/>
    <w:tmpl w:val="9C2CDF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14EBE"/>
    <w:multiLevelType w:val="hybridMultilevel"/>
    <w:tmpl w:val="038684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CC377C"/>
    <w:multiLevelType w:val="hybridMultilevel"/>
    <w:tmpl w:val="9134E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9D6D92"/>
    <w:multiLevelType w:val="hybridMultilevel"/>
    <w:tmpl w:val="92B2446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26874BC0"/>
    <w:multiLevelType w:val="hybridMultilevel"/>
    <w:tmpl w:val="794A86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F5056"/>
    <w:multiLevelType w:val="hybridMultilevel"/>
    <w:tmpl w:val="62A84258"/>
    <w:lvl w:ilvl="0" w:tplc="A5DEA8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AE60D7"/>
    <w:multiLevelType w:val="hybridMultilevel"/>
    <w:tmpl w:val="DA9ADD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14578"/>
    <w:multiLevelType w:val="hybridMultilevel"/>
    <w:tmpl w:val="31062D2A"/>
    <w:lvl w:ilvl="0" w:tplc="6CD8201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401C21"/>
    <w:multiLevelType w:val="hybridMultilevel"/>
    <w:tmpl w:val="8BCA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4C5C17"/>
    <w:multiLevelType w:val="hybridMultilevel"/>
    <w:tmpl w:val="FC6A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73392C"/>
    <w:multiLevelType w:val="hybridMultilevel"/>
    <w:tmpl w:val="413E4B18"/>
    <w:lvl w:ilvl="0" w:tplc="513A8EF2">
      <w:start w:val="1"/>
      <w:numFmt w:val="decimal"/>
      <w:lvlText w:val="%1."/>
      <w:lvlJc w:val="left"/>
      <w:pPr>
        <w:ind w:left="541" w:hanging="360"/>
      </w:pPr>
      <w:rPr>
        <w:rFonts w:hint="default"/>
        <w:b/>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30" w15:restartNumberingAfterBreak="0">
    <w:nsid w:val="325D596D"/>
    <w:multiLevelType w:val="hybridMultilevel"/>
    <w:tmpl w:val="A336CD82"/>
    <w:lvl w:ilvl="0" w:tplc="70782E60">
      <w:start w:val="1"/>
      <w:numFmt w:val="decimal"/>
      <w:lvlText w:val="%1."/>
      <w:lvlJc w:val="left"/>
      <w:pPr>
        <w:ind w:left="360" w:hanging="360"/>
      </w:pPr>
      <w:rPr>
        <w:rFonts w:eastAsia="Cambr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4183172"/>
    <w:multiLevelType w:val="hybridMultilevel"/>
    <w:tmpl w:val="3FE6EE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446265F"/>
    <w:multiLevelType w:val="hybridMultilevel"/>
    <w:tmpl w:val="DB5854D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D05FE2"/>
    <w:multiLevelType w:val="hybridMultilevel"/>
    <w:tmpl w:val="75F0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79167C"/>
    <w:multiLevelType w:val="hybridMultilevel"/>
    <w:tmpl w:val="82EA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1F0606"/>
    <w:multiLevelType w:val="hybridMultilevel"/>
    <w:tmpl w:val="A83A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EF2B63"/>
    <w:multiLevelType w:val="hybridMultilevel"/>
    <w:tmpl w:val="96F84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373BF9"/>
    <w:multiLevelType w:val="hybridMultilevel"/>
    <w:tmpl w:val="7DCC9544"/>
    <w:lvl w:ilvl="0" w:tplc="5362711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F22567"/>
    <w:multiLevelType w:val="hybridMultilevel"/>
    <w:tmpl w:val="DA9ADD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433646"/>
    <w:multiLevelType w:val="hybridMultilevel"/>
    <w:tmpl w:val="32B49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F07BBA"/>
    <w:multiLevelType w:val="hybridMultilevel"/>
    <w:tmpl w:val="B00C6CE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DF2CA1"/>
    <w:multiLevelType w:val="hybridMultilevel"/>
    <w:tmpl w:val="CAF00632"/>
    <w:lvl w:ilvl="0" w:tplc="FD762288">
      <w:start w:val="1"/>
      <w:numFmt w:val="decimal"/>
      <w:lvlText w:val="%1."/>
      <w:lvlJc w:val="left"/>
      <w:pPr>
        <w:ind w:left="630" w:hanging="360"/>
      </w:pPr>
      <w:rPr>
        <w:rFonts w:eastAsia="Cambria"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2A1EDB"/>
    <w:multiLevelType w:val="hybridMultilevel"/>
    <w:tmpl w:val="74C29A9A"/>
    <w:lvl w:ilvl="0" w:tplc="5522849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4C1F65"/>
    <w:multiLevelType w:val="hybridMultilevel"/>
    <w:tmpl w:val="25A2FBB6"/>
    <w:lvl w:ilvl="0" w:tplc="0409000F">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143956"/>
    <w:multiLevelType w:val="hybridMultilevel"/>
    <w:tmpl w:val="78A4BB58"/>
    <w:lvl w:ilvl="0" w:tplc="4986F362">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3615CA"/>
    <w:multiLevelType w:val="hybridMultilevel"/>
    <w:tmpl w:val="2D3CC11E"/>
    <w:lvl w:ilvl="0" w:tplc="04090003">
      <w:start w:val="1"/>
      <w:numFmt w:val="bullet"/>
      <w:lvlText w:val="o"/>
      <w:lvlJc w:val="left"/>
      <w:pPr>
        <w:ind w:left="720" w:hanging="360"/>
      </w:pPr>
      <w:rPr>
        <w:rFonts w:ascii="Courier New" w:hAnsi="Courier New" w:cs="Courier New" w:hint="default"/>
      </w:rPr>
    </w:lvl>
    <w:lvl w:ilvl="1" w:tplc="147E6A66">
      <w:start w:val="1"/>
      <w:numFmt w:val="bullet"/>
      <w:pStyle w:val="Bullet2"/>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944240"/>
    <w:multiLevelType w:val="hybridMultilevel"/>
    <w:tmpl w:val="25A2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4C4E2C"/>
    <w:multiLevelType w:val="hybridMultilevel"/>
    <w:tmpl w:val="70DE5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A950F0"/>
    <w:multiLevelType w:val="hybridMultilevel"/>
    <w:tmpl w:val="3C586F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51266D9"/>
    <w:multiLevelType w:val="hybridMultilevel"/>
    <w:tmpl w:val="D12C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DB6960"/>
    <w:multiLevelType w:val="hybridMultilevel"/>
    <w:tmpl w:val="146AA390"/>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2" w15:restartNumberingAfterBreak="0">
    <w:nsid w:val="576928B4"/>
    <w:multiLevelType w:val="hybridMultilevel"/>
    <w:tmpl w:val="ED3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E44708"/>
    <w:multiLevelType w:val="hybridMultilevel"/>
    <w:tmpl w:val="E4064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48756E"/>
    <w:multiLevelType w:val="hybridMultilevel"/>
    <w:tmpl w:val="E1809C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B81B9B"/>
    <w:multiLevelType w:val="multilevel"/>
    <w:tmpl w:val="B4CC810E"/>
    <w:lvl w:ilvl="0">
      <w:start w:val="1"/>
      <w:numFmt w:val="bullet"/>
      <w:pStyle w:val="Bullet1"/>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E3F6FEE"/>
    <w:multiLevelType w:val="hybridMultilevel"/>
    <w:tmpl w:val="AA3E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0C3C68"/>
    <w:multiLevelType w:val="hybridMultilevel"/>
    <w:tmpl w:val="5E484DEE"/>
    <w:lvl w:ilvl="0" w:tplc="BC5A4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4F2E8B"/>
    <w:multiLevelType w:val="hybridMultilevel"/>
    <w:tmpl w:val="A6C4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645016"/>
    <w:multiLevelType w:val="hybridMultilevel"/>
    <w:tmpl w:val="D794D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401560B"/>
    <w:multiLevelType w:val="hybridMultilevel"/>
    <w:tmpl w:val="3B20A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1B2E97"/>
    <w:multiLevelType w:val="hybridMultilevel"/>
    <w:tmpl w:val="F376B954"/>
    <w:lvl w:ilvl="0" w:tplc="6D9A4E66">
      <w:start w:val="1"/>
      <w:numFmt w:val="decimal"/>
      <w:lvlText w:val="%1."/>
      <w:lvlJc w:val="left"/>
      <w:pPr>
        <w:ind w:left="3600" w:hanging="360"/>
      </w:pPr>
      <w:rPr>
        <w:rFonts w:asciiTheme="minorHAnsi" w:hAnsiTheme="minorHAnsi" w:cstheme="minorHAnsi" w:hint="default"/>
        <w:sz w:val="22"/>
        <w:szCs w:val="22"/>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62" w15:restartNumberingAfterBreak="0">
    <w:nsid w:val="68431F18"/>
    <w:multiLevelType w:val="hybridMultilevel"/>
    <w:tmpl w:val="0066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723E00"/>
    <w:multiLevelType w:val="hybridMultilevel"/>
    <w:tmpl w:val="40427D78"/>
    <w:lvl w:ilvl="0" w:tplc="C15C719E">
      <w:start w:val="1"/>
      <w:numFmt w:val="decimal"/>
      <w:pStyle w:val="NumberedList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B40BCF"/>
    <w:multiLevelType w:val="hybridMultilevel"/>
    <w:tmpl w:val="F410CF06"/>
    <w:lvl w:ilvl="0" w:tplc="A29487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EF5ADA"/>
    <w:multiLevelType w:val="hybridMultilevel"/>
    <w:tmpl w:val="40E2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391F15"/>
    <w:multiLevelType w:val="hybridMultilevel"/>
    <w:tmpl w:val="DDB4C4C6"/>
    <w:lvl w:ilvl="0" w:tplc="70D64A74">
      <w:start w:val="1"/>
      <w:numFmt w:val="decimal"/>
      <w:pStyle w:val="PMANumber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3A514C"/>
    <w:multiLevelType w:val="hybridMultilevel"/>
    <w:tmpl w:val="B926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431F47"/>
    <w:multiLevelType w:val="hybridMultilevel"/>
    <w:tmpl w:val="4656AA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15:restartNumberingAfterBreak="0">
    <w:nsid w:val="712328DF"/>
    <w:multiLevelType w:val="hybridMultilevel"/>
    <w:tmpl w:val="36EA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7D0253"/>
    <w:multiLevelType w:val="hybridMultilevel"/>
    <w:tmpl w:val="8DAE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216546"/>
    <w:multiLevelType w:val="hybridMultilevel"/>
    <w:tmpl w:val="FBB01B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D66865"/>
    <w:multiLevelType w:val="hybridMultilevel"/>
    <w:tmpl w:val="D8000AA2"/>
    <w:lvl w:ilvl="0" w:tplc="31A87388">
      <w:start w:val="1"/>
      <w:numFmt w:val="decimal"/>
      <w:lvlText w:val="%1."/>
      <w:lvlJc w:val="left"/>
      <w:pPr>
        <w:ind w:left="3600" w:hanging="360"/>
      </w:pPr>
      <w:rPr>
        <w:rFonts w:ascii="Times New Roman" w:hAnsi="Times New Roman" w:cs="Times New Roman" w:hint="default"/>
        <w:sz w:val="24"/>
        <w:szCs w:val="24"/>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73" w15:restartNumberingAfterBreak="0">
    <w:nsid w:val="76B252F5"/>
    <w:multiLevelType w:val="hybridMultilevel"/>
    <w:tmpl w:val="855EC55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6FB481F"/>
    <w:multiLevelType w:val="hybridMultilevel"/>
    <w:tmpl w:val="0C9E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08326D"/>
    <w:multiLevelType w:val="hybridMultilevel"/>
    <w:tmpl w:val="6DD2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524AED"/>
    <w:multiLevelType w:val="hybridMultilevel"/>
    <w:tmpl w:val="3D4C0902"/>
    <w:lvl w:ilvl="0" w:tplc="F2E84EDA">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D324D1"/>
    <w:multiLevelType w:val="hybridMultilevel"/>
    <w:tmpl w:val="4FD410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313DF7"/>
    <w:multiLevelType w:val="hybridMultilevel"/>
    <w:tmpl w:val="49E4087A"/>
    <w:lvl w:ilvl="0" w:tplc="A40289FC">
      <w:start w:val="1"/>
      <w:numFmt w:val="decimal"/>
      <w:lvlText w:val="%1."/>
      <w:lvlJc w:val="left"/>
      <w:pPr>
        <w:ind w:left="3600" w:hanging="360"/>
      </w:pPr>
      <w:rPr>
        <w:rFonts w:ascii="Times New Roman" w:eastAsiaTheme="minorHAnsi" w:hAnsi="Times New Roman" w:cs="Times New Roman" w:hint="default"/>
        <w:b w:val="0"/>
        <w:color w:val="000000" w:themeColor="text1"/>
        <w:sz w:val="24"/>
        <w:szCs w:val="24"/>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79" w15:restartNumberingAfterBreak="0">
    <w:nsid w:val="7D37055C"/>
    <w:multiLevelType w:val="hybridMultilevel"/>
    <w:tmpl w:val="F9CC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36"/>
  </w:num>
  <w:num w:numId="3">
    <w:abstractNumId w:val="55"/>
  </w:num>
  <w:num w:numId="4">
    <w:abstractNumId w:val="44"/>
  </w:num>
  <w:num w:numId="5">
    <w:abstractNumId w:val="66"/>
  </w:num>
  <w:num w:numId="6">
    <w:abstractNumId w:val="17"/>
  </w:num>
  <w:num w:numId="7">
    <w:abstractNumId w:val="47"/>
  </w:num>
  <w:num w:numId="8">
    <w:abstractNumId w:val="46"/>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41"/>
  </w:num>
  <w:num w:numId="20">
    <w:abstractNumId w:val="16"/>
  </w:num>
  <w:num w:numId="21">
    <w:abstractNumId w:val="63"/>
  </w:num>
  <w:num w:numId="22">
    <w:abstractNumId w:val="51"/>
  </w:num>
  <w:num w:numId="23">
    <w:abstractNumId w:val="64"/>
  </w:num>
  <w:num w:numId="24">
    <w:abstractNumId w:val="21"/>
  </w:num>
  <w:num w:numId="25">
    <w:abstractNumId w:val="28"/>
  </w:num>
  <w:num w:numId="26">
    <w:abstractNumId w:val="79"/>
  </w:num>
  <w:num w:numId="27">
    <w:abstractNumId w:val="49"/>
  </w:num>
  <w:num w:numId="28">
    <w:abstractNumId w:val="11"/>
  </w:num>
  <w:num w:numId="29">
    <w:abstractNumId w:val="31"/>
  </w:num>
  <w:num w:numId="30">
    <w:abstractNumId w:val="14"/>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24"/>
  </w:num>
  <w:num w:numId="34">
    <w:abstractNumId w:val="53"/>
  </w:num>
  <w:num w:numId="35">
    <w:abstractNumId w:val="73"/>
  </w:num>
  <w:num w:numId="36">
    <w:abstractNumId w:val="77"/>
  </w:num>
  <w:num w:numId="37">
    <w:abstractNumId w:val="20"/>
  </w:num>
  <w:num w:numId="38">
    <w:abstractNumId w:val="78"/>
    <w:lvlOverride w:ilvl="0">
      <w:startOverride w:val="1"/>
    </w:lvlOverride>
    <w:lvlOverride w:ilvl="1"/>
    <w:lvlOverride w:ilvl="2"/>
    <w:lvlOverride w:ilvl="3"/>
    <w:lvlOverride w:ilvl="4"/>
    <w:lvlOverride w:ilvl="5"/>
    <w:lvlOverride w:ilvl="6"/>
    <w:lvlOverride w:ilvl="7"/>
    <w:lvlOverride w:ilvl="8"/>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num>
  <w:num w:numId="41">
    <w:abstractNumId w:val="76"/>
  </w:num>
  <w:num w:numId="42">
    <w:abstractNumId w:val="37"/>
  </w:num>
  <w:num w:numId="43">
    <w:abstractNumId w:val="61"/>
  </w:num>
  <w:num w:numId="44">
    <w:abstractNumId w:val="23"/>
  </w:num>
  <w:num w:numId="45">
    <w:abstractNumId w:val="42"/>
  </w:num>
  <w:num w:numId="46">
    <w:abstractNumId w:val="18"/>
  </w:num>
  <w:num w:numId="47">
    <w:abstractNumId w:val="26"/>
  </w:num>
  <w:num w:numId="48">
    <w:abstractNumId w:val="68"/>
  </w:num>
  <w:num w:numId="49">
    <w:abstractNumId w:val="50"/>
  </w:num>
  <w:num w:numId="50">
    <w:abstractNumId w:val="67"/>
  </w:num>
  <w:num w:numId="51">
    <w:abstractNumId w:val="38"/>
  </w:num>
  <w:num w:numId="52">
    <w:abstractNumId w:val="69"/>
  </w:num>
  <w:num w:numId="53">
    <w:abstractNumId w:val="54"/>
  </w:num>
  <w:num w:numId="54">
    <w:abstractNumId w:val="25"/>
  </w:num>
  <w:num w:numId="55">
    <w:abstractNumId w:val="39"/>
  </w:num>
  <w:num w:numId="56">
    <w:abstractNumId w:val="45"/>
  </w:num>
  <w:num w:numId="57">
    <w:abstractNumId w:val="33"/>
  </w:num>
  <w:num w:numId="58">
    <w:abstractNumId w:val="60"/>
  </w:num>
  <w:num w:numId="59">
    <w:abstractNumId w:val="30"/>
  </w:num>
  <w:num w:numId="60">
    <w:abstractNumId w:val="55"/>
  </w:num>
  <w:num w:numId="61">
    <w:abstractNumId w:val="74"/>
  </w:num>
  <w:num w:numId="62">
    <w:abstractNumId w:val="13"/>
  </w:num>
  <w:num w:numId="63">
    <w:abstractNumId w:val="40"/>
  </w:num>
  <w:num w:numId="64">
    <w:abstractNumId w:val="15"/>
  </w:num>
  <w:num w:numId="65">
    <w:abstractNumId w:val="62"/>
  </w:num>
  <w:num w:numId="66">
    <w:abstractNumId w:val="43"/>
  </w:num>
  <w:num w:numId="67">
    <w:abstractNumId w:val="57"/>
  </w:num>
  <w:num w:numId="68">
    <w:abstractNumId w:val="35"/>
  </w:num>
  <w:num w:numId="69">
    <w:abstractNumId w:val="70"/>
  </w:num>
  <w:num w:numId="70">
    <w:abstractNumId w:val="65"/>
  </w:num>
  <w:num w:numId="71">
    <w:abstractNumId w:val="12"/>
  </w:num>
  <w:num w:numId="72">
    <w:abstractNumId w:val="52"/>
  </w:num>
  <w:num w:numId="73">
    <w:abstractNumId w:val="34"/>
  </w:num>
  <w:num w:numId="74">
    <w:abstractNumId w:val="29"/>
  </w:num>
  <w:num w:numId="75">
    <w:abstractNumId w:val="71"/>
  </w:num>
  <w:num w:numId="76">
    <w:abstractNumId w:val="19"/>
  </w:num>
  <w:num w:numId="77">
    <w:abstractNumId w:val="27"/>
  </w:num>
  <w:num w:numId="78">
    <w:abstractNumId w:val="75"/>
  </w:num>
  <w:num w:numId="79">
    <w:abstractNumId w:val="22"/>
  </w:num>
  <w:num w:numId="80">
    <w:abstractNumId w:val="56"/>
  </w:num>
  <w:num w:numId="81">
    <w:abstractNumId w:val="27"/>
  </w:num>
  <w:num w:numId="82">
    <w:abstractNumId w:val="56"/>
  </w:num>
  <w:num w:numId="83">
    <w:abstractNumId w:val="58"/>
  </w:num>
  <w:num w:numId="84">
    <w:abstractNumId w:val="0"/>
  </w:num>
  <w:num w:numId="85">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D23"/>
    <w:rsid w:val="00001F80"/>
    <w:rsid w:val="0000228B"/>
    <w:rsid w:val="00006E3A"/>
    <w:rsid w:val="00012DF6"/>
    <w:rsid w:val="00013CA8"/>
    <w:rsid w:val="000227E5"/>
    <w:rsid w:val="00027019"/>
    <w:rsid w:val="00027CCD"/>
    <w:rsid w:val="00034320"/>
    <w:rsid w:val="00036009"/>
    <w:rsid w:val="00042292"/>
    <w:rsid w:val="00042B9A"/>
    <w:rsid w:val="000502C3"/>
    <w:rsid w:val="0005044D"/>
    <w:rsid w:val="00052F35"/>
    <w:rsid w:val="0005367D"/>
    <w:rsid w:val="00055AEA"/>
    <w:rsid w:val="00056B04"/>
    <w:rsid w:val="000613A5"/>
    <w:rsid w:val="00061C0E"/>
    <w:rsid w:val="000628D8"/>
    <w:rsid w:val="00064CCE"/>
    <w:rsid w:val="000664AE"/>
    <w:rsid w:val="00066ED4"/>
    <w:rsid w:val="0006793E"/>
    <w:rsid w:val="000679BE"/>
    <w:rsid w:val="00071923"/>
    <w:rsid w:val="0007374C"/>
    <w:rsid w:val="00073A2C"/>
    <w:rsid w:val="00074461"/>
    <w:rsid w:val="00074F23"/>
    <w:rsid w:val="00080E06"/>
    <w:rsid w:val="00081C1D"/>
    <w:rsid w:val="00081C34"/>
    <w:rsid w:val="0008589D"/>
    <w:rsid w:val="00085C67"/>
    <w:rsid w:val="00085C87"/>
    <w:rsid w:val="000867A4"/>
    <w:rsid w:val="000929AB"/>
    <w:rsid w:val="00094272"/>
    <w:rsid w:val="000A0832"/>
    <w:rsid w:val="000A193F"/>
    <w:rsid w:val="000A2B07"/>
    <w:rsid w:val="000A543E"/>
    <w:rsid w:val="000A6EA5"/>
    <w:rsid w:val="000B0C83"/>
    <w:rsid w:val="000B1115"/>
    <w:rsid w:val="000B3B68"/>
    <w:rsid w:val="000B3B70"/>
    <w:rsid w:val="000B602B"/>
    <w:rsid w:val="000B7131"/>
    <w:rsid w:val="000C08A2"/>
    <w:rsid w:val="000C4253"/>
    <w:rsid w:val="000C4406"/>
    <w:rsid w:val="000C4831"/>
    <w:rsid w:val="000C56BC"/>
    <w:rsid w:val="000C6531"/>
    <w:rsid w:val="000C7548"/>
    <w:rsid w:val="000D3B23"/>
    <w:rsid w:val="000D42E0"/>
    <w:rsid w:val="000E1BCE"/>
    <w:rsid w:val="000E342A"/>
    <w:rsid w:val="000E4ECA"/>
    <w:rsid w:val="000E5871"/>
    <w:rsid w:val="000E7B7A"/>
    <w:rsid w:val="000F0642"/>
    <w:rsid w:val="000F11EA"/>
    <w:rsid w:val="000F3355"/>
    <w:rsid w:val="000F64C4"/>
    <w:rsid w:val="00100ECF"/>
    <w:rsid w:val="00101914"/>
    <w:rsid w:val="00101B90"/>
    <w:rsid w:val="0010328C"/>
    <w:rsid w:val="001036EF"/>
    <w:rsid w:val="0010414D"/>
    <w:rsid w:val="00106501"/>
    <w:rsid w:val="00106EB4"/>
    <w:rsid w:val="001112B0"/>
    <w:rsid w:val="0011170A"/>
    <w:rsid w:val="001119FB"/>
    <w:rsid w:val="0011291F"/>
    <w:rsid w:val="001132C4"/>
    <w:rsid w:val="001166F4"/>
    <w:rsid w:val="00117D6A"/>
    <w:rsid w:val="0012104E"/>
    <w:rsid w:val="001229F2"/>
    <w:rsid w:val="001265DC"/>
    <w:rsid w:val="00132309"/>
    <w:rsid w:val="00133DDF"/>
    <w:rsid w:val="00134BC9"/>
    <w:rsid w:val="00135514"/>
    <w:rsid w:val="00135CEB"/>
    <w:rsid w:val="00135F33"/>
    <w:rsid w:val="00137104"/>
    <w:rsid w:val="00144956"/>
    <w:rsid w:val="00145C12"/>
    <w:rsid w:val="0014615B"/>
    <w:rsid w:val="00146BFD"/>
    <w:rsid w:val="001471C1"/>
    <w:rsid w:val="00147D1B"/>
    <w:rsid w:val="001504FF"/>
    <w:rsid w:val="00151CAF"/>
    <w:rsid w:val="00152310"/>
    <w:rsid w:val="00152B9F"/>
    <w:rsid w:val="00157301"/>
    <w:rsid w:val="001600D7"/>
    <w:rsid w:val="0016015E"/>
    <w:rsid w:val="00164AE1"/>
    <w:rsid w:val="00171515"/>
    <w:rsid w:val="001777E0"/>
    <w:rsid w:val="00182CB8"/>
    <w:rsid w:val="001875DB"/>
    <w:rsid w:val="0019493D"/>
    <w:rsid w:val="00197651"/>
    <w:rsid w:val="001A5064"/>
    <w:rsid w:val="001A5451"/>
    <w:rsid w:val="001A5F7A"/>
    <w:rsid w:val="001B04BC"/>
    <w:rsid w:val="001B17E6"/>
    <w:rsid w:val="001C22CE"/>
    <w:rsid w:val="001C626D"/>
    <w:rsid w:val="001C6446"/>
    <w:rsid w:val="001D380C"/>
    <w:rsid w:val="001D55F3"/>
    <w:rsid w:val="001D56A6"/>
    <w:rsid w:val="001D7547"/>
    <w:rsid w:val="001D7792"/>
    <w:rsid w:val="001E0795"/>
    <w:rsid w:val="001E0C9F"/>
    <w:rsid w:val="001E4134"/>
    <w:rsid w:val="001E4477"/>
    <w:rsid w:val="001E5E6A"/>
    <w:rsid w:val="001E6428"/>
    <w:rsid w:val="001E6724"/>
    <w:rsid w:val="001E7AEB"/>
    <w:rsid w:val="001F09BB"/>
    <w:rsid w:val="001F24B8"/>
    <w:rsid w:val="001F4C05"/>
    <w:rsid w:val="001F6EC9"/>
    <w:rsid w:val="00200563"/>
    <w:rsid w:val="0020348D"/>
    <w:rsid w:val="00203A64"/>
    <w:rsid w:val="00206795"/>
    <w:rsid w:val="00206C4C"/>
    <w:rsid w:val="002071D6"/>
    <w:rsid w:val="002073E7"/>
    <w:rsid w:val="002131C1"/>
    <w:rsid w:val="00214F04"/>
    <w:rsid w:val="00215ACA"/>
    <w:rsid w:val="002179F1"/>
    <w:rsid w:val="00220963"/>
    <w:rsid w:val="0022301A"/>
    <w:rsid w:val="0022485A"/>
    <w:rsid w:val="00226C9C"/>
    <w:rsid w:val="002276ED"/>
    <w:rsid w:val="00230C9F"/>
    <w:rsid w:val="002321A6"/>
    <w:rsid w:val="002321F8"/>
    <w:rsid w:val="00233B3E"/>
    <w:rsid w:val="00235F7F"/>
    <w:rsid w:val="002408CD"/>
    <w:rsid w:val="00241E55"/>
    <w:rsid w:val="00246B0E"/>
    <w:rsid w:val="00247EF6"/>
    <w:rsid w:val="00252531"/>
    <w:rsid w:val="0025312C"/>
    <w:rsid w:val="00255067"/>
    <w:rsid w:val="00255146"/>
    <w:rsid w:val="00255737"/>
    <w:rsid w:val="0025633B"/>
    <w:rsid w:val="0025707D"/>
    <w:rsid w:val="00260865"/>
    <w:rsid w:val="00264E57"/>
    <w:rsid w:val="00265D36"/>
    <w:rsid w:val="00272472"/>
    <w:rsid w:val="002731DD"/>
    <w:rsid w:val="00276171"/>
    <w:rsid w:val="00276A42"/>
    <w:rsid w:val="00280DEA"/>
    <w:rsid w:val="00282A3B"/>
    <w:rsid w:val="00283D46"/>
    <w:rsid w:val="002856DB"/>
    <w:rsid w:val="0028635C"/>
    <w:rsid w:val="002920D3"/>
    <w:rsid w:val="002934EA"/>
    <w:rsid w:val="00296427"/>
    <w:rsid w:val="00296A19"/>
    <w:rsid w:val="0029771F"/>
    <w:rsid w:val="002A1ED1"/>
    <w:rsid w:val="002A3FD0"/>
    <w:rsid w:val="002A6F08"/>
    <w:rsid w:val="002A7498"/>
    <w:rsid w:val="002B125F"/>
    <w:rsid w:val="002B29C0"/>
    <w:rsid w:val="002B4F70"/>
    <w:rsid w:val="002B78ED"/>
    <w:rsid w:val="002C247F"/>
    <w:rsid w:val="002C3A70"/>
    <w:rsid w:val="002C7777"/>
    <w:rsid w:val="002D189F"/>
    <w:rsid w:val="002D2AA9"/>
    <w:rsid w:val="002D49BF"/>
    <w:rsid w:val="002D545E"/>
    <w:rsid w:val="002E195C"/>
    <w:rsid w:val="002E39F5"/>
    <w:rsid w:val="002E5EF5"/>
    <w:rsid w:val="002E6472"/>
    <w:rsid w:val="002E6EB6"/>
    <w:rsid w:val="002E702E"/>
    <w:rsid w:val="002E7735"/>
    <w:rsid w:val="002F2E4A"/>
    <w:rsid w:val="003001AE"/>
    <w:rsid w:val="00313A09"/>
    <w:rsid w:val="00314D86"/>
    <w:rsid w:val="00316C4B"/>
    <w:rsid w:val="0032281D"/>
    <w:rsid w:val="00326808"/>
    <w:rsid w:val="00327D0E"/>
    <w:rsid w:val="00334547"/>
    <w:rsid w:val="0033615F"/>
    <w:rsid w:val="00340847"/>
    <w:rsid w:val="00340A36"/>
    <w:rsid w:val="00344E8D"/>
    <w:rsid w:val="003467F0"/>
    <w:rsid w:val="00347788"/>
    <w:rsid w:val="003521AE"/>
    <w:rsid w:val="00352C9B"/>
    <w:rsid w:val="003552B7"/>
    <w:rsid w:val="00355305"/>
    <w:rsid w:val="00355DD9"/>
    <w:rsid w:val="0035643E"/>
    <w:rsid w:val="00362360"/>
    <w:rsid w:val="00363978"/>
    <w:rsid w:val="00363EF4"/>
    <w:rsid w:val="003671A6"/>
    <w:rsid w:val="003673E1"/>
    <w:rsid w:val="00380815"/>
    <w:rsid w:val="003815ED"/>
    <w:rsid w:val="00384069"/>
    <w:rsid w:val="003848FE"/>
    <w:rsid w:val="00384992"/>
    <w:rsid w:val="00385E94"/>
    <w:rsid w:val="00396D18"/>
    <w:rsid w:val="003971DB"/>
    <w:rsid w:val="003A6021"/>
    <w:rsid w:val="003A70CD"/>
    <w:rsid w:val="003B0E06"/>
    <w:rsid w:val="003C1AF8"/>
    <w:rsid w:val="003C26D2"/>
    <w:rsid w:val="003D2F5A"/>
    <w:rsid w:val="003D7685"/>
    <w:rsid w:val="003E32E0"/>
    <w:rsid w:val="003E36A3"/>
    <w:rsid w:val="003E5EA1"/>
    <w:rsid w:val="003F02A2"/>
    <w:rsid w:val="003F2D67"/>
    <w:rsid w:val="003F373A"/>
    <w:rsid w:val="003F3A84"/>
    <w:rsid w:val="004052A2"/>
    <w:rsid w:val="00405587"/>
    <w:rsid w:val="004056B7"/>
    <w:rsid w:val="00405D9D"/>
    <w:rsid w:val="00406CA6"/>
    <w:rsid w:val="0041092F"/>
    <w:rsid w:val="00412728"/>
    <w:rsid w:val="00414046"/>
    <w:rsid w:val="00415938"/>
    <w:rsid w:val="00421225"/>
    <w:rsid w:val="0043734C"/>
    <w:rsid w:val="00437463"/>
    <w:rsid w:val="0044229A"/>
    <w:rsid w:val="0044471F"/>
    <w:rsid w:val="00454689"/>
    <w:rsid w:val="00457C27"/>
    <w:rsid w:val="0046011E"/>
    <w:rsid w:val="0046217E"/>
    <w:rsid w:val="00462988"/>
    <w:rsid w:val="00470244"/>
    <w:rsid w:val="00471106"/>
    <w:rsid w:val="00475E9F"/>
    <w:rsid w:val="0048467A"/>
    <w:rsid w:val="00484F31"/>
    <w:rsid w:val="004857BC"/>
    <w:rsid w:val="0048705F"/>
    <w:rsid w:val="00493FEE"/>
    <w:rsid w:val="00494B7C"/>
    <w:rsid w:val="004A01F0"/>
    <w:rsid w:val="004A1D36"/>
    <w:rsid w:val="004A3029"/>
    <w:rsid w:val="004A746E"/>
    <w:rsid w:val="004B3DF7"/>
    <w:rsid w:val="004B7EBC"/>
    <w:rsid w:val="004C09C8"/>
    <w:rsid w:val="004C3D24"/>
    <w:rsid w:val="004C4D66"/>
    <w:rsid w:val="004C79C4"/>
    <w:rsid w:val="004D0C64"/>
    <w:rsid w:val="004D14A9"/>
    <w:rsid w:val="004E2ABF"/>
    <w:rsid w:val="004E4261"/>
    <w:rsid w:val="004E5D23"/>
    <w:rsid w:val="004E6A84"/>
    <w:rsid w:val="004F02C8"/>
    <w:rsid w:val="004F0C59"/>
    <w:rsid w:val="004F4913"/>
    <w:rsid w:val="0050169A"/>
    <w:rsid w:val="005041AA"/>
    <w:rsid w:val="00505EE9"/>
    <w:rsid w:val="005114A9"/>
    <w:rsid w:val="005115BC"/>
    <w:rsid w:val="00512278"/>
    <w:rsid w:val="00515F41"/>
    <w:rsid w:val="00516B14"/>
    <w:rsid w:val="00517EF1"/>
    <w:rsid w:val="00523696"/>
    <w:rsid w:val="00524E5F"/>
    <w:rsid w:val="0052778D"/>
    <w:rsid w:val="0053020A"/>
    <w:rsid w:val="005314FB"/>
    <w:rsid w:val="00533FD7"/>
    <w:rsid w:val="00535A10"/>
    <w:rsid w:val="00536217"/>
    <w:rsid w:val="00537AD7"/>
    <w:rsid w:val="00541790"/>
    <w:rsid w:val="00543BC3"/>
    <w:rsid w:val="0054421D"/>
    <w:rsid w:val="00545C6D"/>
    <w:rsid w:val="00547CDB"/>
    <w:rsid w:val="00561519"/>
    <w:rsid w:val="0056166F"/>
    <w:rsid w:val="00572866"/>
    <w:rsid w:val="00574666"/>
    <w:rsid w:val="00576933"/>
    <w:rsid w:val="0057787F"/>
    <w:rsid w:val="00580248"/>
    <w:rsid w:val="00581FBF"/>
    <w:rsid w:val="00584B91"/>
    <w:rsid w:val="0058511C"/>
    <w:rsid w:val="0059065B"/>
    <w:rsid w:val="00592838"/>
    <w:rsid w:val="005933F2"/>
    <w:rsid w:val="005974FF"/>
    <w:rsid w:val="005975D7"/>
    <w:rsid w:val="005B3B7F"/>
    <w:rsid w:val="005B3D33"/>
    <w:rsid w:val="005B4541"/>
    <w:rsid w:val="005B4CCF"/>
    <w:rsid w:val="005B7CAD"/>
    <w:rsid w:val="005B7E5D"/>
    <w:rsid w:val="005C109F"/>
    <w:rsid w:val="005C487B"/>
    <w:rsid w:val="005C5877"/>
    <w:rsid w:val="005D129E"/>
    <w:rsid w:val="005D2C8F"/>
    <w:rsid w:val="005D37B4"/>
    <w:rsid w:val="005D5F34"/>
    <w:rsid w:val="005E1FF7"/>
    <w:rsid w:val="005E2C4E"/>
    <w:rsid w:val="005E30A3"/>
    <w:rsid w:val="005E321E"/>
    <w:rsid w:val="005F21DC"/>
    <w:rsid w:val="005F4FC0"/>
    <w:rsid w:val="00604B24"/>
    <w:rsid w:val="006050B5"/>
    <w:rsid w:val="00607108"/>
    <w:rsid w:val="00612BD0"/>
    <w:rsid w:val="00617AC4"/>
    <w:rsid w:val="00622493"/>
    <w:rsid w:val="006225DF"/>
    <w:rsid w:val="00623D3D"/>
    <w:rsid w:val="00627071"/>
    <w:rsid w:val="006331D8"/>
    <w:rsid w:val="006339CD"/>
    <w:rsid w:val="00634651"/>
    <w:rsid w:val="00636BD3"/>
    <w:rsid w:val="00640381"/>
    <w:rsid w:val="006408A6"/>
    <w:rsid w:val="006409B1"/>
    <w:rsid w:val="006423CC"/>
    <w:rsid w:val="00644B34"/>
    <w:rsid w:val="0064638F"/>
    <w:rsid w:val="00647300"/>
    <w:rsid w:val="0064766C"/>
    <w:rsid w:val="00647C20"/>
    <w:rsid w:val="0065028E"/>
    <w:rsid w:val="00651FE2"/>
    <w:rsid w:val="00652354"/>
    <w:rsid w:val="006523A4"/>
    <w:rsid w:val="00654713"/>
    <w:rsid w:val="006641DA"/>
    <w:rsid w:val="00664515"/>
    <w:rsid w:val="006647F0"/>
    <w:rsid w:val="0066618A"/>
    <w:rsid w:val="006717FA"/>
    <w:rsid w:val="00671BEC"/>
    <w:rsid w:val="00672712"/>
    <w:rsid w:val="00677032"/>
    <w:rsid w:val="00677793"/>
    <w:rsid w:val="00680BC6"/>
    <w:rsid w:val="006814BF"/>
    <w:rsid w:val="006817D7"/>
    <w:rsid w:val="00687924"/>
    <w:rsid w:val="00687E05"/>
    <w:rsid w:val="00690BC7"/>
    <w:rsid w:val="006930D8"/>
    <w:rsid w:val="00695710"/>
    <w:rsid w:val="006A00AB"/>
    <w:rsid w:val="006A2126"/>
    <w:rsid w:val="006A240C"/>
    <w:rsid w:val="006A3DE5"/>
    <w:rsid w:val="006A5101"/>
    <w:rsid w:val="006A59DC"/>
    <w:rsid w:val="006A6BFE"/>
    <w:rsid w:val="006A757E"/>
    <w:rsid w:val="006B309F"/>
    <w:rsid w:val="006B30B1"/>
    <w:rsid w:val="006B3EC9"/>
    <w:rsid w:val="006B4E04"/>
    <w:rsid w:val="006B511A"/>
    <w:rsid w:val="006B5B9B"/>
    <w:rsid w:val="006C2945"/>
    <w:rsid w:val="006C2EE4"/>
    <w:rsid w:val="006D21BB"/>
    <w:rsid w:val="006D2DC4"/>
    <w:rsid w:val="006D55A9"/>
    <w:rsid w:val="006D60E9"/>
    <w:rsid w:val="006D74AF"/>
    <w:rsid w:val="006D7754"/>
    <w:rsid w:val="006E18BD"/>
    <w:rsid w:val="006E21AF"/>
    <w:rsid w:val="006E29A1"/>
    <w:rsid w:val="006E3BE1"/>
    <w:rsid w:val="006E50A6"/>
    <w:rsid w:val="006E512A"/>
    <w:rsid w:val="006E6153"/>
    <w:rsid w:val="006F479E"/>
    <w:rsid w:val="0070033B"/>
    <w:rsid w:val="00702491"/>
    <w:rsid w:val="00702E10"/>
    <w:rsid w:val="00704E78"/>
    <w:rsid w:val="00705419"/>
    <w:rsid w:val="007079A5"/>
    <w:rsid w:val="00713AD7"/>
    <w:rsid w:val="007152B1"/>
    <w:rsid w:val="00715E87"/>
    <w:rsid w:val="00716182"/>
    <w:rsid w:val="007200C4"/>
    <w:rsid w:val="00722045"/>
    <w:rsid w:val="00722A88"/>
    <w:rsid w:val="00724626"/>
    <w:rsid w:val="00724A42"/>
    <w:rsid w:val="00731955"/>
    <w:rsid w:val="00733AA3"/>
    <w:rsid w:val="00733C9E"/>
    <w:rsid w:val="00741011"/>
    <w:rsid w:val="007410E5"/>
    <w:rsid w:val="00746D63"/>
    <w:rsid w:val="0075101F"/>
    <w:rsid w:val="00752051"/>
    <w:rsid w:val="0075308C"/>
    <w:rsid w:val="00753197"/>
    <w:rsid w:val="00753F0F"/>
    <w:rsid w:val="00754B69"/>
    <w:rsid w:val="007557D6"/>
    <w:rsid w:val="00760FF7"/>
    <w:rsid w:val="00761B35"/>
    <w:rsid w:val="007644AB"/>
    <w:rsid w:val="00764928"/>
    <w:rsid w:val="00764DBD"/>
    <w:rsid w:val="00765688"/>
    <w:rsid w:val="00767AB2"/>
    <w:rsid w:val="007707CE"/>
    <w:rsid w:val="007716D6"/>
    <w:rsid w:val="00773643"/>
    <w:rsid w:val="0077547D"/>
    <w:rsid w:val="00781548"/>
    <w:rsid w:val="00782844"/>
    <w:rsid w:val="007861C9"/>
    <w:rsid w:val="0078683C"/>
    <w:rsid w:val="0078784A"/>
    <w:rsid w:val="0079112B"/>
    <w:rsid w:val="007933ED"/>
    <w:rsid w:val="0079473C"/>
    <w:rsid w:val="007957C3"/>
    <w:rsid w:val="007968D7"/>
    <w:rsid w:val="007A4407"/>
    <w:rsid w:val="007B0477"/>
    <w:rsid w:val="007B31B0"/>
    <w:rsid w:val="007B624F"/>
    <w:rsid w:val="007B685F"/>
    <w:rsid w:val="007C0001"/>
    <w:rsid w:val="007C0ED6"/>
    <w:rsid w:val="007C2DC3"/>
    <w:rsid w:val="007C3177"/>
    <w:rsid w:val="007C4AA0"/>
    <w:rsid w:val="007C6DC3"/>
    <w:rsid w:val="007C7BAD"/>
    <w:rsid w:val="007D59C2"/>
    <w:rsid w:val="007E11BE"/>
    <w:rsid w:val="007E3DE2"/>
    <w:rsid w:val="007E4242"/>
    <w:rsid w:val="007E6E48"/>
    <w:rsid w:val="007F21AC"/>
    <w:rsid w:val="0080176D"/>
    <w:rsid w:val="00803FC9"/>
    <w:rsid w:val="00804432"/>
    <w:rsid w:val="00806830"/>
    <w:rsid w:val="00811C3A"/>
    <w:rsid w:val="00813182"/>
    <w:rsid w:val="008137C1"/>
    <w:rsid w:val="00813ECF"/>
    <w:rsid w:val="00814CFE"/>
    <w:rsid w:val="00821ADD"/>
    <w:rsid w:val="00823AA0"/>
    <w:rsid w:val="008253B3"/>
    <w:rsid w:val="0082722A"/>
    <w:rsid w:val="00830D6D"/>
    <w:rsid w:val="00831C5A"/>
    <w:rsid w:val="00835A5C"/>
    <w:rsid w:val="00836283"/>
    <w:rsid w:val="008412F0"/>
    <w:rsid w:val="0084242F"/>
    <w:rsid w:val="00850D23"/>
    <w:rsid w:val="00853227"/>
    <w:rsid w:val="00853684"/>
    <w:rsid w:val="00860D73"/>
    <w:rsid w:val="008624B0"/>
    <w:rsid w:val="00862B13"/>
    <w:rsid w:val="0086322C"/>
    <w:rsid w:val="00865803"/>
    <w:rsid w:val="00865A9E"/>
    <w:rsid w:val="00866196"/>
    <w:rsid w:val="008738C7"/>
    <w:rsid w:val="00880283"/>
    <w:rsid w:val="008834F2"/>
    <w:rsid w:val="008878FE"/>
    <w:rsid w:val="00890EC2"/>
    <w:rsid w:val="00891854"/>
    <w:rsid w:val="00891C6D"/>
    <w:rsid w:val="00892312"/>
    <w:rsid w:val="00893D09"/>
    <w:rsid w:val="00895954"/>
    <w:rsid w:val="008A010C"/>
    <w:rsid w:val="008A0B59"/>
    <w:rsid w:val="008A1117"/>
    <w:rsid w:val="008A2AF3"/>
    <w:rsid w:val="008A2E3E"/>
    <w:rsid w:val="008B1BF6"/>
    <w:rsid w:val="008B2EB8"/>
    <w:rsid w:val="008B6CC6"/>
    <w:rsid w:val="008C7CC1"/>
    <w:rsid w:val="008D1204"/>
    <w:rsid w:val="008D52F4"/>
    <w:rsid w:val="008D6FD9"/>
    <w:rsid w:val="008D7335"/>
    <w:rsid w:val="008E07EF"/>
    <w:rsid w:val="008E2858"/>
    <w:rsid w:val="008E541A"/>
    <w:rsid w:val="008F17E9"/>
    <w:rsid w:val="008F35A8"/>
    <w:rsid w:val="008F39B7"/>
    <w:rsid w:val="00903FF4"/>
    <w:rsid w:val="00905279"/>
    <w:rsid w:val="0091255E"/>
    <w:rsid w:val="00913638"/>
    <w:rsid w:val="0091479D"/>
    <w:rsid w:val="009164B0"/>
    <w:rsid w:val="0091661C"/>
    <w:rsid w:val="0091680F"/>
    <w:rsid w:val="009169F6"/>
    <w:rsid w:val="00917C51"/>
    <w:rsid w:val="009213B9"/>
    <w:rsid w:val="009251BE"/>
    <w:rsid w:val="00925A57"/>
    <w:rsid w:val="00930A6F"/>
    <w:rsid w:val="00941FC0"/>
    <w:rsid w:val="00944814"/>
    <w:rsid w:val="009448DE"/>
    <w:rsid w:val="00950A24"/>
    <w:rsid w:val="009526AB"/>
    <w:rsid w:val="009557D6"/>
    <w:rsid w:val="0096026F"/>
    <w:rsid w:val="00961D1F"/>
    <w:rsid w:val="00963C06"/>
    <w:rsid w:val="009679FA"/>
    <w:rsid w:val="0097145C"/>
    <w:rsid w:val="00971A4E"/>
    <w:rsid w:val="00974522"/>
    <w:rsid w:val="00976C39"/>
    <w:rsid w:val="009778E1"/>
    <w:rsid w:val="00981A1F"/>
    <w:rsid w:val="009943D3"/>
    <w:rsid w:val="00996F89"/>
    <w:rsid w:val="009978C0"/>
    <w:rsid w:val="009A0241"/>
    <w:rsid w:val="009A0688"/>
    <w:rsid w:val="009A0C44"/>
    <w:rsid w:val="009A2AC0"/>
    <w:rsid w:val="009A3421"/>
    <w:rsid w:val="009A61B2"/>
    <w:rsid w:val="009B158C"/>
    <w:rsid w:val="009B1AFD"/>
    <w:rsid w:val="009B1CC2"/>
    <w:rsid w:val="009B2DC5"/>
    <w:rsid w:val="009B2F98"/>
    <w:rsid w:val="009B432D"/>
    <w:rsid w:val="009B57A3"/>
    <w:rsid w:val="009C0DDE"/>
    <w:rsid w:val="009C2ABF"/>
    <w:rsid w:val="009C3D2C"/>
    <w:rsid w:val="009C662C"/>
    <w:rsid w:val="009D0157"/>
    <w:rsid w:val="009D1BFF"/>
    <w:rsid w:val="009D295D"/>
    <w:rsid w:val="009D4796"/>
    <w:rsid w:val="009D48A9"/>
    <w:rsid w:val="009D6942"/>
    <w:rsid w:val="009D6BC8"/>
    <w:rsid w:val="009E3809"/>
    <w:rsid w:val="009E6465"/>
    <w:rsid w:val="009E692B"/>
    <w:rsid w:val="009E7378"/>
    <w:rsid w:val="009F1F4F"/>
    <w:rsid w:val="009F6FE2"/>
    <w:rsid w:val="009F73E8"/>
    <w:rsid w:val="00A00402"/>
    <w:rsid w:val="00A00677"/>
    <w:rsid w:val="00A03D6A"/>
    <w:rsid w:val="00A05B3F"/>
    <w:rsid w:val="00A0671D"/>
    <w:rsid w:val="00A10F7B"/>
    <w:rsid w:val="00A12F17"/>
    <w:rsid w:val="00A1317C"/>
    <w:rsid w:val="00A14601"/>
    <w:rsid w:val="00A16833"/>
    <w:rsid w:val="00A21213"/>
    <w:rsid w:val="00A216EF"/>
    <w:rsid w:val="00A238B4"/>
    <w:rsid w:val="00A259CB"/>
    <w:rsid w:val="00A346A3"/>
    <w:rsid w:val="00A37BB2"/>
    <w:rsid w:val="00A4276E"/>
    <w:rsid w:val="00A4468F"/>
    <w:rsid w:val="00A44F30"/>
    <w:rsid w:val="00A47200"/>
    <w:rsid w:val="00A477B6"/>
    <w:rsid w:val="00A54491"/>
    <w:rsid w:val="00A54C46"/>
    <w:rsid w:val="00A578F3"/>
    <w:rsid w:val="00A61349"/>
    <w:rsid w:val="00A64CDD"/>
    <w:rsid w:val="00A71591"/>
    <w:rsid w:val="00A72EDC"/>
    <w:rsid w:val="00A73968"/>
    <w:rsid w:val="00A73DEB"/>
    <w:rsid w:val="00A74FC4"/>
    <w:rsid w:val="00A80523"/>
    <w:rsid w:val="00A8125B"/>
    <w:rsid w:val="00A81274"/>
    <w:rsid w:val="00A8280B"/>
    <w:rsid w:val="00A83D33"/>
    <w:rsid w:val="00A857C5"/>
    <w:rsid w:val="00A86BFA"/>
    <w:rsid w:val="00A87052"/>
    <w:rsid w:val="00A94D79"/>
    <w:rsid w:val="00A95B29"/>
    <w:rsid w:val="00A95FE0"/>
    <w:rsid w:val="00A9626A"/>
    <w:rsid w:val="00AA15EA"/>
    <w:rsid w:val="00AA23BB"/>
    <w:rsid w:val="00AA3752"/>
    <w:rsid w:val="00AA3C80"/>
    <w:rsid w:val="00AA50D5"/>
    <w:rsid w:val="00AA61F9"/>
    <w:rsid w:val="00AA635E"/>
    <w:rsid w:val="00AA7594"/>
    <w:rsid w:val="00AB29D0"/>
    <w:rsid w:val="00AB47D2"/>
    <w:rsid w:val="00AB64CB"/>
    <w:rsid w:val="00AC0E3E"/>
    <w:rsid w:val="00AC12C3"/>
    <w:rsid w:val="00AC152E"/>
    <w:rsid w:val="00AC3F57"/>
    <w:rsid w:val="00AC4B24"/>
    <w:rsid w:val="00AC4F5E"/>
    <w:rsid w:val="00AD2C19"/>
    <w:rsid w:val="00AD2C44"/>
    <w:rsid w:val="00AD392F"/>
    <w:rsid w:val="00AD427D"/>
    <w:rsid w:val="00AD4B56"/>
    <w:rsid w:val="00AE0253"/>
    <w:rsid w:val="00AE2980"/>
    <w:rsid w:val="00AE5CE9"/>
    <w:rsid w:val="00AF2816"/>
    <w:rsid w:val="00AF683B"/>
    <w:rsid w:val="00AF6AA3"/>
    <w:rsid w:val="00AF6C38"/>
    <w:rsid w:val="00B01151"/>
    <w:rsid w:val="00B018AB"/>
    <w:rsid w:val="00B01A56"/>
    <w:rsid w:val="00B04974"/>
    <w:rsid w:val="00B05E7A"/>
    <w:rsid w:val="00B10246"/>
    <w:rsid w:val="00B134A6"/>
    <w:rsid w:val="00B15ED6"/>
    <w:rsid w:val="00B22292"/>
    <w:rsid w:val="00B23FDC"/>
    <w:rsid w:val="00B27CD1"/>
    <w:rsid w:val="00B3016D"/>
    <w:rsid w:val="00B34EA6"/>
    <w:rsid w:val="00B35B9A"/>
    <w:rsid w:val="00B35FFE"/>
    <w:rsid w:val="00B36963"/>
    <w:rsid w:val="00B40E44"/>
    <w:rsid w:val="00B44D6B"/>
    <w:rsid w:val="00B451E2"/>
    <w:rsid w:val="00B50CE9"/>
    <w:rsid w:val="00B570A5"/>
    <w:rsid w:val="00B607F1"/>
    <w:rsid w:val="00B60F7D"/>
    <w:rsid w:val="00B6119A"/>
    <w:rsid w:val="00B641FA"/>
    <w:rsid w:val="00B71DC3"/>
    <w:rsid w:val="00B72306"/>
    <w:rsid w:val="00B7346F"/>
    <w:rsid w:val="00B82DB1"/>
    <w:rsid w:val="00B841B5"/>
    <w:rsid w:val="00B8620D"/>
    <w:rsid w:val="00B90134"/>
    <w:rsid w:val="00B90621"/>
    <w:rsid w:val="00B90E8B"/>
    <w:rsid w:val="00B91460"/>
    <w:rsid w:val="00B917EC"/>
    <w:rsid w:val="00B94240"/>
    <w:rsid w:val="00B954E4"/>
    <w:rsid w:val="00B97898"/>
    <w:rsid w:val="00BA0B9E"/>
    <w:rsid w:val="00BA0F21"/>
    <w:rsid w:val="00BA511F"/>
    <w:rsid w:val="00BB1F7A"/>
    <w:rsid w:val="00BB3181"/>
    <w:rsid w:val="00BB3BA3"/>
    <w:rsid w:val="00BB57ED"/>
    <w:rsid w:val="00BC06F9"/>
    <w:rsid w:val="00BC511F"/>
    <w:rsid w:val="00BC74D6"/>
    <w:rsid w:val="00BD3436"/>
    <w:rsid w:val="00BE001D"/>
    <w:rsid w:val="00BE2BD4"/>
    <w:rsid w:val="00BE37D4"/>
    <w:rsid w:val="00BE5341"/>
    <w:rsid w:val="00BF4DA9"/>
    <w:rsid w:val="00BF6D9E"/>
    <w:rsid w:val="00C00547"/>
    <w:rsid w:val="00C03A57"/>
    <w:rsid w:val="00C0497E"/>
    <w:rsid w:val="00C05920"/>
    <w:rsid w:val="00C070B2"/>
    <w:rsid w:val="00C072DF"/>
    <w:rsid w:val="00C07669"/>
    <w:rsid w:val="00C14087"/>
    <w:rsid w:val="00C140A7"/>
    <w:rsid w:val="00C15EB2"/>
    <w:rsid w:val="00C16999"/>
    <w:rsid w:val="00C16E2A"/>
    <w:rsid w:val="00C200CA"/>
    <w:rsid w:val="00C20723"/>
    <w:rsid w:val="00C25FC5"/>
    <w:rsid w:val="00C31390"/>
    <w:rsid w:val="00C32234"/>
    <w:rsid w:val="00C32B53"/>
    <w:rsid w:val="00C342FF"/>
    <w:rsid w:val="00C34E48"/>
    <w:rsid w:val="00C34E74"/>
    <w:rsid w:val="00C35C92"/>
    <w:rsid w:val="00C40D39"/>
    <w:rsid w:val="00C43C7E"/>
    <w:rsid w:val="00C43C83"/>
    <w:rsid w:val="00C47670"/>
    <w:rsid w:val="00C47D03"/>
    <w:rsid w:val="00C506F9"/>
    <w:rsid w:val="00C518BB"/>
    <w:rsid w:val="00C51D48"/>
    <w:rsid w:val="00C51DEA"/>
    <w:rsid w:val="00C54413"/>
    <w:rsid w:val="00C5553B"/>
    <w:rsid w:val="00C55FCE"/>
    <w:rsid w:val="00C5601A"/>
    <w:rsid w:val="00C574CF"/>
    <w:rsid w:val="00C64899"/>
    <w:rsid w:val="00C653B9"/>
    <w:rsid w:val="00C661D6"/>
    <w:rsid w:val="00C664AE"/>
    <w:rsid w:val="00C8182E"/>
    <w:rsid w:val="00C839E0"/>
    <w:rsid w:val="00C85050"/>
    <w:rsid w:val="00C85E0F"/>
    <w:rsid w:val="00C92276"/>
    <w:rsid w:val="00C926F0"/>
    <w:rsid w:val="00C9312D"/>
    <w:rsid w:val="00CA1113"/>
    <w:rsid w:val="00CA6AD9"/>
    <w:rsid w:val="00CA6EBB"/>
    <w:rsid w:val="00CA7384"/>
    <w:rsid w:val="00CB062F"/>
    <w:rsid w:val="00CB17BA"/>
    <w:rsid w:val="00CB1FE5"/>
    <w:rsid w:val="00CB38FE"/>
    <w:rsid w:val="00CB5447"/>
    <w:rsid w:val="00CB664E"/>
    <w:rsid w:val="00CB7F18"/>
    <w:rsid w:val="00CC0B5C"/>
    <w:rsid w:val="00CC1493"/>
    <w:rsid w:val="00CC1D7F"/>
    <w:rsid w:val="00CC5B60"/>
    <w:rsid w:val="00CC6819"/>
    <w:rsid w:val="00CC7CCD"/>
    <w:rsid w:val="00CD21B4"/>
    <w:rsid w:val="00CD2BED"/>
    <w:rsid w:val="00CD3FE5"/>
    <w:rsid w:val="00CF0478"/>
    <w:rsid w:val="00CF09FA"/>
    <w:rsid w:val="00CF6588"/>
    <w:rsid w:val="00D00D4C"/>
    <w:rsid w:val="00D01497"/>
    <w:rsid w:val="00D044A7"/>
    <w:rsid w:val="00D10845"/>
    <w:rsid w:val="00D135A7"/>
    <w:rsid w:val="00D1401F"/>
    <w:rsid w:val="00D14367"/>
    <w:rsid w:val="00D23A1C"/>
    <w:rsid w:val="00D24CC3"/>
    <w:rsid w:val="00D31DA1"/>
    <w:rsid w:val="00D32F1F"/>
    <w:rsid w:val="00D35119"/>
    <w:rsid w:val="00D3555F"/>
    <w:rsid w:val="00D3596E"/>
    <w:rsid w:val="00D35F61"/>
    <w:rsid w:val="00D43F52"/>
    <w:rsid w:val="00D4428D"/>
    <w:rsid w:val="00D479C2"/>
    <w:rsid w:val="00D47BAE"/>
    <w:rsid w:val="00D53305"/>
    <w:rsid w:val="00D53A64"/>
    <w:rsid w:val="00D55B78"/>
    <w:rsid w:val="00D62D04"/>
    <w:rsid w:val="00D63A57"/>
    <w:rsid w:val="00D65660"/>
    <w:rsid w:val="00D67D3D"/>
    <w:rsid w:val="00D72300"/>
    <w:rsid w:val="00D725BC"/>
    <w:rsid w:val="00D74446"/>
    <w:rsid w:val="00D75FF8"/>
    <w:rsid w:val="00D765D9"/>
    <w:rsid w:val="00D81E43"/>
    <w:rsid w:val="00D82944"/>
    <w:rsid w:val="00D847F2"/>
    <w:rsid w:val="00D85F52"/>
    <w:rsid w:val="00D864E9"/>
    <w:rsid w:val="00D90F84"/>
    <w:rsid w:val="00D921BF"/>
    <w:rsid w:val="00D935EF"/>
    <w:rsid w:val="00D97704"/>
    <w:rsid w:val="00DA0778"/>
    <w:rsid w:val="00DA4605"/>
    <w:rsid w:val="00DA777F"/>
    <w:rsid w:val="00DB08B8"/>
    <w:rsid w:val="00DB671D"/>
    <w:rsid w:val="00DB6FAB"/>
    <w:rsid w:val="00DC2633"/>
    <w:rsid w:val="00DC5833"/>
    <w:rsid w:val="00DC7EBC"/>
    <w:rsid w:val="00DD1619"/>
    <w:rsid w:val="00DD1801"/>
    <w:rsid w:val="00DD27CB"/>
    <w:rsid w:val="00DE305B"/>
    <w:rsid w:val="00DF0CE7"/>
    <w:rsid w:val="00DF1762"/>
    <w:rsid w:val="00DF556B"/>
    <w:rsid w:val="00DF7158"/>
    <w:rsid w:val="00DF7185"/>
    <w:rsid w:val="00E006D3"/>
    <w:rsid w:val="00E0209F"/>
    <w:rsid w:val="00E04468"/>
    <w:rsid w:val="00E10DC6"/>
    <w:rsid w:val="00E16A2D"/>
    <w:rsid w:val="00E22868"/>
    <w:rsid w:val="00E30703"/>
    <w:rsid w:val="00E3172D"/>
    <w:rsid w:val="00E33820"/>
    <w:rsid w:val="00E3410A"/>
    <w:rsid w:val="00E3743B"/>
    <w:rsid w:val="00E44B33"/>
    <w:rsid w:val="00E45A7D"/>
    <w:rsid w:val="00E45B23"/>
    <w:rsid w:val="00E54CA9"/>
    <w:rsid w:val="00E564B2"/>
    <w:rsid w:val="00E56ACA"/>
    <w:rsid w:val="00E56EB2"/>
    <w:rsid w:val="00E57D49"/>
    <w:rsid w:val="00E62717"/>
    <w:rsid w:val="00E647C2"/>
    <w:rsid w:val="00E72AB7"/>
    <w:rsid w:val="00E74AC3"/>
    <w:rsid w:val="00E74DF0"/>
    <w:rsid w:val="00E84EDB"/>
    <w:rsid w:val="00E86EB7"/>
    <w:rsid w:val="00E9527E"/>
    <w:rsid w:val="00EA0625"/>
    <w:rsid w:val="00EA19BF"/>
    <w:rsid w:val="00EA1B7F"/>
    <w:rsid w:val="00EA5EB3"/>
    <w:rsid w:val="00EA7975"/>
    <w:rsid w:val="00EB17BA"/>
    <w:rsid w:val="00EB1F8E"/>
    <w:rsid w:val="00EB239E"/>
    <w:rsid w:val="00EB39BD"/>
    <w:rsid w:val="00EB4DE1"/>
    <w:rsid w:val="00EC0C0A"/>
    <w:rsid w:val="00EC1460"/>
    <w:rsid w:val="00EC5180"/>
    <w:rsid w:val="00EC7DD8"/>
    <w:rsid w:val="00ED5941"/>
    <w:rsid w:val="00EE0D3D"/>
    <w:rsid w:val="00EE2AD6"/>
    <w:rsid w:val="00EE4D5F"/>
    <w:rsid w:val="00EE555F"/>
    <w:rsid w:val="00EF48FA"/>
    <w:rsid w:val="00EF4EB9"/>
    <w:rsid w:val="00F057E8"/>
    <w:rsid w:val="00F102FE"/>
    <w:rsid w:val="00F17BCF"/>
    <w:rsid w:val="00F21EF1"/>
    <w:rsid w:val="00F25891"/>
    <w:rsid w:val="00F34E6F"/>
    <w:rsid w:val="00F35463"/>
    <w:rsid w:val="00F3726E"/>
    <w:rsid w:val="00F406F9"/>
    <w:rsid w:val="00F42A6A"/>
    <w:rsid w:val="00F44436"/>
    <w:rsid w:val="00F45B89"/>
    <w:rsid w:val="00F45EE0"/>
    <w:rsid w:val="00F46AEB"/>
    <w:rsid w:val="00F513C6"/>
    <w:rsid w:val="00F54170"/>
    <w:rsid w:val="00F579CD"/>
    <w:rsid w:val="00F6234A"/>
    <w:rsid w:val="00F66BCD"/>
    <w:rsid w:val="00F7012E"/>
    <w:rsid w:val="00F80E4F"/>
    <w:rsid w:val="00F832C2"/>
    <w:rsid w:val="00F864DF"/>
    <w:rsid w:val="00F903D1"/>
    <w:rsid w:val="00F966FB"/>
    <w:rsid w:val="00FA09F9"/>
    <w:rsid w:val="00FA11D0"/>
    <w:rsid w:val="00FA1456"/>
    <w:rsid w:val="00FA4D31"/>
    <w:rsid w:val="00FA548D"/>
    <w:rsid w:val="00FA7021"/>
    <w:rsid w:val="00FA70CA"/>
    <w:rsid w:val="00FA7F64"/>
    <w:rsid w:val="00FB073B"/>
    <w:rsid w:val="00FB0C4C"/>
    <w:rsid w:val="00FB2FF8"/>
    <w:rsid w:val="00FB5256"/>
    <w:rsid w:val="00FC0052"/>
    <w:rsid w:val="00FC02B9"/>
    <w:rsid w:val="00FC04C5"/>
    <w:rsid w:val="00FC1C7F"/>
    <w:rsid w:val="00FC4C32"/>
    <w:rsid w:val="00FC582D"/>
    <w:rsid w:val="00FC69D5"/>
    <w:rsid w:val="00FC7A6E"/>
    <w:rsid w:val="00FD1EA2"/>
    <w:rsid w:val="00FE459B"/>
    <w:rsid w:val="00FF43BF"/>
    <w:rsid w:val="00FF5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50DAC40-AC94-44AD-8DB4-CC28E6441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AD7"/>
    <w:pPr>
      <w:spacing w:after="0" w:line="240" w:lineRule="auto"/>
    </w:pPr>
    <w:rPr>
      <w:rFonts w:ascii="Calibri" w:eastAsia="Calibri" w:hAnsi="Calibri" w:cs="Calibri"/>
      <w:sz w:val="24"/>
      <w:szCs w:val="24"/>
    </w:rPr>
  </w:style>
  <w:style w:type="paragraph" w:styleId="Heading1">
    <w:name w:val="heading 1"/>
    <w:basedOn w:val="Normal"/>
    <w:next w:val="Normal"/>
    <w:link w:val="Heading1Char"/>
    <w:uiPriority w:val="9"/>
    <w:qFormat/>
    <w:rsid w:val="00713AD7"/>
    <w:pPr>
      <w:keepNext/>
      <w:keepLines/>
      <w:spacing w:before="240"/>
      <w:outlineLvl w:val="0"/>
    </w:pPr>
    <w:rPr>
      <w:rFonts w:asciiTheme="minorHAnsi" w:eastAsia="Times New Roman" w:hAnsiTheme="minorHAnsi" w:cs="Times New Roman"/>
      <w:b/>
      <w:bCs/>
      <w:color w:val="365F91"/>
      <w:sz w:val="32"/>
      <w:szCs w:val="32"/>
    </w:rPr>
  </w:style>
  <w:style w:type="paragraph" w:styleId="Heading2">
    <w:name w:val="heading 2"/>
    <w:basedOn w:val="Normal"/>
    <w:next w:val="Normal"/>
    <w:link w:val="Heading2Char"/>
    <w:uiPriority w:val="9"/>
    <w:unhideWhenUsed/>
    <w:qFormat/>
    <w:rsid w:val="002E6EB6"/>
    <w:pPr>
      <w:keepNext/>
      <w:spacing w:before="240"/>
      <w:outlineLvl w:val="1"/>
    </w:pPr>
    <w:rPr>
      <w:rFonts w:asciiTheme="minorHAnsi" w:eastAsia="Times New Roman" w:hAnsiTheme="minorHAnsi" w:cs="Times New Roman"/>
      <w:b/>
      <w:bCs/>
      <w:iCs/>
      <w:noProof/>
      <w:color w:val="365F91" w:themeColor="accent1" w:themeShade="BF"/>
      <w:sz w:val="28"/>
      <w:szCs w:val="28"/>
    </w:rPr>
  </w:style>
  <w:style w:type="paragraph" w:styleId="Heading3">
    <w:name w:val="heading 3"/>
    <w:basedOn w:val="Normal"/>
    <w:next w:val="Normal"/>
    <w:link w:val="Heading3Char"/>
    <w:uiPriority w:val="9"/>
    <w:unhideWhenUsed/>
    <w:qFormat/>
    <w:rsid w:val="002E6EB6"/>
    <w:pPr>
      <w:keepNext/>
      <w:spacing w:before="240" w:after="60"/>
      <w:outlineLvl w:val="2"/>
    </w:pPr>
    <w:rPr>
      <w:rFonts w:ascii="Cambria" w:eastAsia="Times New Roman" w:hAnsi="Cambria" w:cs="Times New Roman"/>
      <w:b/>
      <w:bCs/>
      <w:sz w:val="26"/>
      <w:szCs w:val="26"/>
    </w:rPr>
  </w:style>
  <w:style w:type="paragraph" w:styleId="Heading4">
    <w:name w:val="heading 4"/>
    <w:basedOn w:val="Heading2"/>
    <w:next w:val="Normal"/>
    <w:link w:val="Heading4Char"/>
    <w:uiPriority w:val="9"/>
    <w:unhideWhenUsed/>
    <w:qFormat/>
    <w:rsid w:val="003A6021"/>
    <w:pPr>
      <w:outlineLvl w:val="3"/>
    </w:pPr>
    <w:rPr>
      <w:b w:val="0"/>
    </w:rPr>
  </w:style>
  <w:style w:type="paragraph" w:styleId="Heading5">
    <w:name w:val="heading 5"/>
    <w:basedOn w:val="Normal"/>
    <w:next w:val="Normal"/>
    <w:link w:val="Heading5Char"/>
    <w:uiPriority w:val="9"/>
    <w:unhideWhenUsed/>
    <w:qFormat/>
    <w:rsid w:val="004F0C59"/>
    <w:pPr>
      <w:spacing w:before="240" w:after="60" w:line="259" w:lineRule="auto"/>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AD7"/>
    <w:rPr>
      <w:rFonts w:eastAsia="Times New Roman" w:cs="Times New Roman"/>
      <w:b/>
      <w:bCs/>
      <w:color w:val="365F91"/>
      <w:sz w:val="32"/>
      <w:szCs w:val="32"/>
    </w:rPr>
  </w:style>
  <w:style w:type="character" w:customStyle="1" w:styleId="Heading2Char">
    <w:name w:val="Heading 2 Char"/>
    <w:basedOn w:val="DefaultParagraphFont"/>
    <w:link w:val="Heading2"/>
    <w:uiPriority w:val="9"/>
    <w:rsid w:val="002E6EB6"/>
    <w:rPr>
      <w:rFonts w:eastAsia="Times New Roman" w:cs="Times New Roman"/>
      <w:b/>
      <w:bCs/>
      <w:iCs/>
      <w:noProof/>
      <w:color w:val="365F91" w:themeColor="accent1" w:themeShade="BF"/>
      <w:sz w:val="28"/>
      <w:szCs w:val="28"/>
    </w:rPr>
  </w:style>
  <w:style w:type="character" w:customStyle="1" w:styleId="Heading3Char">
    <w:name w:val="Heading 3 Char"/>
    <w:basedOn w:val="DefaultParagraphFont"/>
    <w:link w:val="Heading3"/>
    <w:uiPriority w:val="9"/>
    <w:rsid w:val="002E6EB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6021"/>
    <w:rPr>
      <w:rFonts w:eastAsia="Times New Roman" w:cs="Times New Roman"/>
      <w:bCs/>
      <w:iCs/>
      <w:noProof/>
      <w:color w:val="365F91" w:themeColor="accent1" w:themeShade="BF"/>
      <w:sz w:val="28"/>
      <w:szCs w:val="28"/>
    </w:rPr>
  </w:style>
  <w:style w:type="paragraph" w:styleId="Title">
    <w:name w:val="Title"/>
    <w:basedOn w:val="Normal"/>
    <w:next w:val="Normal"/>
    <w:link w:val="TitleChar"/>
    <w:uiPriority w:val="10"/>
    <w:qFormat/>
    <w:rsid w:val="002E6EB6"/>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E6EB6"/>
    <w:rPr>
      <w:rFonts w:ascii="Cambria" w:eastAsia="Times New Roman" w:hAnsi="Cambria" w:cs="Times New Roman"/>
      <w:color w:val="17365D"/>
      <w:spacing w:val="5"/>
      <w:kern w:val="28"/>
      <w:sz w:val="52"/>
      <w:szCs w:val="52"/>
    </w:rPr>
  </w:style>
  <w:style w:type="paragraph" w:styleId="NormalWeb">
    <w:name w:val="Normal (Web)"/>
    <w:basedOn w:val="Normal"/>
    <w:uiPriority w:val="99"/>
    <w:unhideWhenUsed/>
    <w:rsid w:val="002E6EB6"/>
    <w:pPr>
      <w:spacing w:before="100" w:beforeAutospacing="1" w:after="100" w:afterAutospacing="1"/>
    </w:pPr>
    <w:rPr>
      <w:rFonts w:eastAsia="Times New Roman"/>
    </w:rPr>
  </w:style>
  <w:style w:type="paragraph" w:styleId="ListParagraph">
    <w:name w:val="List Paragraph"/>
    <w:basedOn w:val="Normal"/>
    <w:link w:val="ListParagraphChar"/>
    <w:uiPriority w:val="34"/>
    <w:qFormat/>
    <w:rsid w:val="002E6EB6"/>
    <w:pPr>
      <w:spacing w:after="200" w:line="276" w:lineRule="auto"/>
      <w:ind w:left="720"/>
      <w:contextualSpacing/>
    </w:pPr>
    <w:rPr>
      <w:rFonts w:eastAsia="Times New Roman" w:cs="Times New Roman"/>
      <w:sz w:val="22"/>
      <w:szCs w:val="22"/>
    </w:rPr>
  </w:style>
  <w:style w:type="paragraph" w:styleId="BalloonText">
    <w:name w:val="Balloon Text"/>
    <w:basedOn w:val="Normal"/>
    <w:link w:val="BalloonTextChar"/>
    <w:uiPriority w:val="99"/>
    <w:semiHidden/>
    <w:unhideWhenUsed/>
    <w:rsid w:val="002E6EB6"/>
    <w:rPr>
      <w:rFonts w:ascii="Tahoma" w:hAnsi="Tahoma" w:cs="Tahoma"/>
      <w:sz w:val="16"/>
      <w:szCs w:val="16"/>
    </w:rPr>
  </w:style>
  <w:style w:type="character" w:customStyle="1" w:styleId="BalloonTextChar">
    <w:name w:val="Balloon Text Char"/>
    <w:basedOn w:val="DefaultParagraphFont"/>
    <w:link w:val="BalloonText"/>
    <w:uiPriority w:val="99"/>
    <w:semiHidden/>
    <w:rsid w:val="002E6EB6"/>
    <w:rPr>
      <w:rFonts w:ascii="Tahoma" w:eastAsia="Calibri" w:hAnsi="Tahoma" w:cs="Tahoma"/>
      <w:sz w:val="16"/>
      <w:szCs w:val="16"/>
    </w:rPr>
  </w:style>
  <w:style w:type="character" w:styleId="CommentReference">
    <w:name w:val="annotation reference"/>
    <w:uiPriority w:val="99"/>
    <w:unhideWhenUsed/>
    <w:rsid w:val="002E6EB6"/>
    <w:rPr>
      <w:sz w:val="16"/>
      <w:szCs w:val="16"/>
    </w:rPr>
  </w:style>
  <w:style w:type="paragraph" w:styleId="CommentText">
    <w:name w:val="annotation text"/>
    <w:basedOn w:val="Normal"/>
    <w:link w:val="CommentTextChar"/>
    <w:uiPriority w:val="99"/>
    <w:unhideWhenUsed/>
    <w:rsid w:val="002E6EB6"/>
    <w:rPr>
      <w:sz w:val="20"/>
      <w:szCs w:val="20"/>
    </w:rPr>
  </w:style>
  <w:style w:type="character" w:customStyle="1" w:styleId="CommentTextChar">
    <w:name w:val="Comment Text Char"/>
    <w:basedOn w:val="DefaultParagraphFont"/>
    <w:link w:val="CommentText"/>
    <w:uiPriority w:val="99"/>
    <w:rsid w:val="002E6EB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6EB6"/>
    <w:rPr>
      <w:b/>
      <w:bCs/>
    </w:rPr>
  </w:style>
  <w:style w:type="character" w:customStyle="1" w:styleId="CommentSubjectChar">
    <w:name w:val="Comment Subject Char"/>
    <w:basedOn w:val="CommentTextChar"/>
    <w:link w:val="CommentSubject"/>
    <w:uiPriority w:val="99"/>
    <w:semiHidden/>
    <w:rsid w:val="002E6EB6"/>
    <w:rPr>
      <w:rFonts w:ascii="Calibri" w:eastAsia="Calibri" w:hAnsi="Calibri" w:cs="Calibri"/>
      <w:b/>
      <w:bCs/>
      <w:sz w:val="20"/>
      <w:szCs w:val="20"/>
    </w:rPr>
  </w:style>
  <w:style w:type="table" w:styleId="TableGrid">
    <w:name w:val="Table Grid"/>
    <w:basedOn w:val="TableNormal"/>
    <w:uiPriority w:val="39"/>
    <w:rsid w:val="002E6EB6"/>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E6EB6"/>
    <w:rPr>
      <w:color w:val="0000FF"/>
      <w:u w:val="single"/>
    </w:rPr>
  </w:style>
  <w:style w:type="character" w:styleId="FollowedHyperlink">
    <w:name w:val="FollowedHyperlink"/>
    <w:uiPriority w:val="99"/>
    <w:semiHidden/>
    <w:unhideWhenUsed/>
    <w:rsid w:val="002E6EB6"/>
    <w:rPr>
      <w:color w:val="800080"/>
      <w:u w:val="single"/>
    </w:rPr>
  </w:style>
  <w:style w:type="paragraph" w:styleId="TOCHeading">
    <w:name w:val="TOC Heading"/>
    <w:basedOn w:val="Heading1"/>
    <w:next w:val="Normal"/>
    <w:uiPriority w:val="39"/>
    <w:unhideWhenUsed/>
    <w:qFormat/>
    <w:rsid w:val="002E6EB6"/>
    <w:pPr>
      <w:spacing w:line="276" w:lineRule="auto"/>
      <w:outlineLvl w:val="9"/>
    </w:pPr>
  </w:style>
  <w:style w:type="paragraph" w:styleId="TOC2">
    <w:name w:val="toc 2"/>
    <w:basedOn w:val="Normal"/>
    <w:next w:val="Normal"/>
    <w:autoRedefine/>
    <w:uiPriority w:val="39"/>
    <w:unhideWhenUsed/>
    <w:qFormat/>
    <w:rsid w:val="00493FEE"/>
    <w:pPr>
      <w:tabs>
        <w:tab w:val="right" w:leader="dot" w:pos="9350"/>
      </w:tabs>
      <w:spacing w:before="240"/>
      <w:ind w:left="270"/>
    </w:pPr>
  </w:style>
  <w:style w:type="paragraph" w:styleId="TOC3">
    <w:name w:val="toc 3"/>
    <w:basedOn w:val="Normal"/>
    <w:next w:val="Normal"/>
    <w:autoRedefine/>
    <w:uiPriority w:val="39"/>
    <w:unhideWhenUsed/>
    <w:qFormat/>
    <w:rsid w:val="002E6EB6"/>
    <w:pPr>
      <w:ind w:left="480"/>
    </w:pPr>
  </w:style>
  <w:style w:type="paragraph" w:styleId="Header">
    <w:name w:val="header"/>
    <w:basedOn w:val="Normal"/>
    <w:link w:val="HeaderChar"/>
    <w:uiPriority w:val="99"/>
    <w:unhideWhenUsed/>
    <w:rsid w:val="002E6EB6"/>
    <w:pPr>
      <w:tabs>
        <w:tab w:val="center" w:pos="4680"/>
        <w:tab w:val="right" w:pos="9360"/>
      </w:tabs>
    </w:pPr>
  </w:style>
  <w:style w:type="character" w:customStyle="1" w:styleId="HeaderChar">
    <w:name w:val="Header Char"/>
    <w:basedOn w:val="DefaultParagraphFont"/>
    <w:link w:val="Header"/>
    <w:uiPriority w:val="99"/>
    <w:rsid w:val="002E6EB6"/>
    <w:rPr>
      <w:rFonts w:ascii="Calibri" w:eastAsia="Calibri" w:hAnsi="Calibri" w:cs="Calibri"/>
      <w:sz w:val="24"/>
      <w:szCs w:val="24"/>
    </w:rPr>
  </w:style>
  <w:style w:type="paragraph" w:styleId="Footer">
    <w:name w:val="footer"/>
    <w:basedOn w:val="Normal"/>
    <w:link w:val="FooterChar"/>
    <w:uiPriority w:val="99"/>
    <w:unhideWhenUsed/>
    <w:qFormat/>
    <w:rsid w:val="002E6EB6"/>
    <w:pPr>
      <w:tabs>
        <w:tab w:val="center" w:pos="4680"/>
        <w:tab w:val="right" w:pos="9360"/>
      </w:tabs>
    </w:pPr>
  </w:style>
  <w:style w:type="character" w:customStyle="1" w:styleId="FooterChar">
    <w:name w:val="Footer Char"/>
    <w:basedOn w:val="DefaultParagraphFont"/>
    <w:link w:val="Footer"/>
    <w:uiPriority w:val="99"/>
    <w:rsid w:val="002E6EB6"/>
    <w:rPr>
      <w:rFonts w:ascii="Calibri" w:eastAsia="Calibri" w:hAnsi="Calibri" w:cs="Calibri"/>
      <w:sz w:val="24"/>
      <w:szCs w:val="24"/>
    </w:rPr>
  </w:style>
  <w:style w:type="paragraph" w:styleId="FootnoteText">
    <w:name w:val="footnote text"/>
    <w:basedOn w:val="Normal"/>
    <w:link w:val="FootnoteTextChar"/>
    <w:uiPriority w:val="99"/>
    <w:unhideWhenUsed/>
    <w:rsid w:val="002E6EB6"/>
    <w:rPr>
      <w:sz w:val="20"/>
      <w:szCs w:val="20"/>
    </w:rPr>
  </w:style>
  <w:style w:type="character" w:customStyle="1" w:styleId="FootnoteTextChar">
    <w:name w:val="Footnote Text Char"/>
    <w:basedOn w:val="DefaultParagraphFont"/>
    <w:link w:val="FootnoteText"/>
    <w:uiPriority w:val="99"/>
    <w:rsid w:val="002E6EB6"/>
    <w:rPr>
      <w:rFonts w:ascii="Calibri" w:eastAsia="Calibri" w:hAnsi="Calibri" w:cs="Calibri"/>
      <w:sz w:val="20"/>
      <w:szCs w:val="20"/>
    </w:rPr>
  </w:style>
  <w:style w:type="character" w:styleId="FootnoteReference">
    <w:name w:val="footnote reference"/>
    <w:uiPriority w:val="99"/>
    <w:unhideWhenUsed/>
    <w:rsid w:val="002E6EB6"/>
    <w:rPr>
      <w:vertAlign w:val="superscript"/>
    </w:rPr>
  </w:style>
  <w:style w:type="paragraph" w:customStyle="1" w:styleId="Bullet1">
    <w:name w:val="Bullet1"/>
    <w:basedOn w:val="Normal"/>
    <w:rsid w:val="002E6EB6"/>
    <w:pPr>
      <w:numPr>
        <w:numId w:val="3"/>
      </w:numPr>
      <w:spacing w:before="120" w:after="120"/>
    </w:pPr>
  </w:style>
  <w:style w:type="paragraph" w:styleId="NoSpacing">
    <w:name w:val="No Spacing"/>
    <w:link w:val="NoSpacingChar"/>
    <w:uiPriority w:val="1"/>
    <w:qFormat/>
    <w:rsid w:val="002E6EB6"/>
    <w:pPr>
      <w:spacing w:after="0" w:line="240" w:lineRule="auto"/>
    </w:pPr>
    <w:rPr>
      <w:rFonts w:ascii="Times New Roman" w:eastAsia="Calibri" w:hAnsi="Times New Roman" w:cs="Times New Roman"/>
      <w:sz w:val="24"/>
      <w:szCs w:val="24"/>
    </w:rPr>
  </w:style>
  <w:style w:type="paragraph" w:styleId="Caption">
    <w:name w:val="caption"/>
    <w:basedOn w:val="Normal"/>
    <w:next w:val="Normal"/>
    <w:uiPriority w:val="5"/>
    <w:unhideWhenUsed/>
    <w:qFormat/>
    <w:rsid w:val="002E6EB6"/>
    <w:rPr>
      <w:b/>
      <w:bCs/>
      <w:sz w:val="20"/>
      <w:szCs w:val="20"/>
    </w:rPr>
  </w:style>
  <w:style w:type="paragraph" w:styleId="Revision">
    <w:name w:val="Revision"/>
    <w:hidden/>
    <w:uiPriority w:val="99"/>
    <w:semiHidden/>
    <w:rsid w:val="004E5D23"/>
    <w:pPr>
      <w:spacing w:after="0" w:line="240" w:lineRule="auto"/>
    </w:pPr>
    <w:rPr>
      <w:rFonts w:ascii="Times New Roman" w:eastAsia="Calibri" w:hAnsi="Times New Roman" w:cs="Times New Roman"/>
      <w:sz w:val="24"/>
      <w:szCs w:val="24"/>
    </w:rPr>
  </w:style>
  <w:style w:type="numbering" w:customStyle="1" w:styleId="NoList1">
    <w:name w:val="No List1"/>
    <w:next w:val="NoList"/>
    <w:uiPriority w:val="99"/>
    <w:semiHidden/>
    <w:unhideWhenUsed/>
    <w:rsid w:val="002E6EB6"/>
  </w:style>
  <w:style w:type="table" w:customStyle="1" w:styleId="TableGrid1">
    <w:name w:val="Table Grid1"/>
    <w:basedOn w:val="TableNormal"/>
    <w:next w:val="TableGrid"/>
    <w:uiPriority w:val="39"/>
    <w:rsid w:val="002E6EB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2E6EB6"/>
    <w:rPr>
      <w:rFonts w:ascii="Times New Roman" w:eastAsia="Calibri" w:hAnsi="Times New Roman" w:cs="Times New Roman"/>
      <w:sz w:val="24"/>
      <w:szCs w:val="24"/>
    </w:rPr>
  </w:style>
  <w:style w:type="character" w:styleId="Strong">
    <w:name w:val="Strong"/>
    <w:uiPriority w:val="22"/>
    <w:qFormat/>
    <w:rsid w:val="002E6EB6"/>
    <w:rPr>
      <w:b/>
      <w:bCs/>
    </w:rPr>
  </w:style>
  <w:style w:type="paragraph" w:customStyle="1" w:styleId="BasicParagraph">
    <w:name w:val="[Basic Paragraph]"/>
    <w:basedOn w:val="Normal"/>
    <w:rsid w:val="002E6EB6"/>
    <w:pPr>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rsid w:val="002E6EB6"/>
  </w:style>
  <w:style w:type="paragraph" w:customStyle="1" w:styleId="PMAName">
    <w:name w:val="PMA Name"/>
    <w:basedOn w:val="Normal"/>
    <w:qFormat/>
    <w:rsid w:val="002E6EB6"/>
    <w:pPr>
      <w:spacing w:before="600" w:after="960"/>
    </w:pPr>
    <w:rPr>
      <w:rFonts w:ascii="Franklin Gothic Book" w:hAnsi="Franklin Gothic Book"/>
      <w:noProof/>
      <w:color w:val="595959"/>
      <w:sz w:val="48"/>
      <w:szCs w:val="48"/>
      <w:lang w:eastAsia="ja-JP"/>
    </w:rPr>
  </w:style>
  <w:style w:type="paragraph" w:customStyle="1" w:styleId="PMACoverVertical">
    <w:name w:val="PMA Cover Vertical"/>
    <w:basedOn w:val="Normal"/>
    <w:qFormat/>
    <w:rsid w:val="002E6EB6"/>
    <w:rPr>
      <w:color w:val="FFFFFF"/>
      <w:sz w:val="28"/>
    </w:rPr>
  </w:style>
  <w:style w:type="paragraph" w:customStyle="1" w:styleId="PMAProject">
    <w:name w:val="PMA Project"/>
    <w:basedOn w:val="Normal"/>
    <w:qFormat/>
    <w:rsid w:val="002E6EB6"/>
    <w:pPr>
      <w:spacing w:after="480"/>
    </w:pPr>
    <w:rPr>
      <w:rFonts w:ascii="Franklin Gothic Demi" w:eastAsia="MS Mincho" w:hAnsi="Franklin Gothic Demi" w:cs="Aharoni"/>
      <w:b/>
      <w:color w:val="005295"/>
      <w:kern w:val="32"/>
      <w:sz w:val="50"/>
      <w:szCs w:val="50"/>
      <w:lang w:eastAsia="ja-JP"/>
    </w:rPr>
  </w:style>
  <w:style w:type="paragraph" w:customStyle="1" w:styleId="PMATitle">
    <w:name w:val="PMA Title"/>
    <w:basedOn w:val="Normal"/>
    <w:qFormat/>
    <w:rsid w:val="002E6EB6"/>
    <w:pPr>
      <w:spacing w:after="240"/>
    </w:pPr>
    <w:rPr>
      <w:rFonts w:ascii="Franklin Gothic Book" w:hAnsi="Franklin Gothic Book"/>
      <w:noProof/>
      <w:color w:val="005295"/>
      <w:sz w:val="40"/>
      <w:szCs w:val="40"/>
    </w:rPr>
  </w:style>
  <w:style w:type="paragraph" w:customStyle="1" w:styleId="PMASubtitle">
    <w:name w:val="PMA Subtitle"/>
    <w:basedOn w:val="Normal"/>
    <w:qFormat/>
    <w:rsid w:val="002E6EB6"/>
    <w:pPr>
      <w:spacing w:after="240"/>
    </w:pPr>
    <w:rPr>
      <w:rFonts w:ascii="Franklin Gothic Demi" w:hAnsi="Franklin Gothic Demi"/>
      <w:b/>
      <w:color w:val="595959"/>
      <w:sz w:val="28"/>
      <w:szCs w:val="28"/>
    </w:rPr>
  </w:style>
  <w:style w:type="table" w:customStyle="1" w:styleId="TableGrid2">
    <w:name w:val="Table Grid2"/>
    <w:basedOn w:val="TableNormal"/>
    <w:next w:val="TableGrid"/>
    <w:uiPriority w:val="59"/>
    <w:rsid w:val="002E6E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6E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2E6EB6"/>
    <w:pPr>
      <w:ind w:left="720"/>
      <w:contextualSpacing/>
    </w:pPr>
    <w:rPr>
      <w:rFonts w:eastAsia="Times New Roman"/>
    </w:rPr>
  </w:style>
  <w:style w:type="table" w:customStyle="1" w:styleId="TableGrid4">
    <w:name w:val="Table Grid4"/>
    <w:basedOn w:val="TableNormal"/>
    <w:next w:val="TableGrid"/>
    <w:uiPriority w:val="59"/>
    <w:rsid w:val="002E6E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E6EB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4">
    <w:name w:val="Medium Grid 3 Accent 4"/>
    <w:basedOn w:val="TableNormal"/>
    <w:uiPriority w:val="69"/>
    <w:rsid w:val="002E6EB6"/>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3">
    <w:name w:val="Light Shading Accent 3"/>
    <w:basedOn w:val="TableNormal"/>
    <w:uiPriority w:val="60"/>
    <w:rsid w:val="002E6EB6"/>
    <w:pPr>
      <w:spacing w:after="0" w:line="240" w:lineRule="auto"/>
    </w:pPr>
    <w:rPr>
      <w:rFonts w:ascii="Times New Roman" w:eastAsia="Calibri" w:hAnsi="Times New Roman" w:cs="Times New Roman"/>
      <w:color w:val="76923C"/>
      <w:sz w:val="24"/>
      <w:szCs w:val="24"/>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E6EB6"/>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2E6EB6"/>
    <w:pPr>
      <w:spacing w:after="0" w:line="240" w:lineRule="auto"/>
    </w:pPr>
    <w:rPr>
      <w:rFonts w:ascii="Times New Roman" w:eastAsia="Calibri" w:hAnsi="Times New Roman" w:cs="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MAPage">
    <w:name w:val="PMA Page"/>
    <w:basedOn w:val="Header"/>
    <w:qFormat/>
    <w:rsid w:val="002E6EB6"/>
    <w:pPr>
      <w:jc w:val="right"/>
    </w:pPr>
    <w:rPr>
      <w:sz w:val="20"/>
      <w:szCs w:val="20"/>
    </w:rPr>
  </w:style>
  <w:style w:type="paragraph" w:customStyle="1" w:styleId="AIRAboutText">
    <w:name w:val="AIR About Text"/>
    <w:basedOn w:val="Normal"/>
    <w:qFormat/>
    <w:rsid w:val="002E6EB6"/>
    <w:pPr>
      <w:suppressAutoHyphens/>
      <w:autoSpaceDE w:val="0"/>
      <w:autoSpaceDN w:val="0"/>
      <w:adjustRightInd w:val="0"/>
      <w:spacing w:before="240" w:line="480" w:lineRule="auto"/>
      <w:textAlignment w:val="center"/>
    </w:pPr>
    <w:rPr>
      <w:rFonts w:ascii="Franklin Gothic Book" w:hAnsi="Franklin Gothic Book" w:cs="ITCFranklinGothicStd-Book"/>
      <w:color w:val="000000"/>
      <w:sz w:val="18"/>
      <w:szCs w:val="18"/>
    </w:rPr>
  </w:style>
  <w:style w:type="paragraph" w:customStyle="1" w:styleId="AIRAboutTitle">
    <w:name w:val="AIR About Title"/>
    <w:basedOn w:val="Normal"/>
    <w:qFormat/>
    <w:rsid w:val="002E6EB6"/>
    <w:pPr>
      <w:suppressAutoHyphens/>
      <w:autoSpaceDE w:val="0"/>
      <w:autoSpaceDN w:val="0"/>
      <w:adjustRightInd w:val="0"/>
      <w:spacing w:line="288" w:lineRule="auto"/>
      <w:textAlignment w:val="center"/>
    </w:pPr>
    <w:rPr>
      <w:rFonts w:ascii="Franklin Gothic Book" w:hAnsi="Franklin Gothic Book" w:cs="ITCFranklinGothicStd-Book"/>
      <w:caps/>
      <w:color w:val="005295"/>
    </w:rPr>
  </w:style>
  <w:style w:type="paragraph" w:customStyle="1" w:styleId="AIRBCAddress">
    <w:name w:val="AIR BC Address"/>
    <w:basedOn w:val="Normal"/>
    <w:qFormat/>
    <w:rsid w:val="002E6EB6"/>
    <w:pPr>
      <w:suppressAutoHyphens/>
      <w:autoSpaceDE w:val="0"/>
      <w:autoSpaceDN w:val="0"/>
      <w:adjustRightInd w:val="0"/>
      <w:spacing w:line="288" w:lineRule="auto"/>
      <w:textAlignment w:val="center"/>
    </w:pPr>
    <w:rPr>
      <w:rFonts w:ascii="Franklin Gothic Book" w:hAnsi="Franklin Gothic Book" w:cs="ITCFranklinGothicStd-Book"/>
      <w:color w:val="000000"/>
      <w:sz w:val="20"/>
      <w:szCs w:val="20"/>
    </w:rPr>
  </w:style>
  <w:style w:type="paragraph" w:customStyle="1" w:styleId="AIRBCurl">
    <w:name w:val="AIR BC url"/>
    <w:basedOn w:val="Normal"/>
    <w:qFormat/>
    <w:rsid w:val="002E6EB6"/>
    <w:pPr>
      <w:suppressAutoHyphens/>
      <w:autoSpaceDE w:val="0"/>
      <w:autoSpaceDN w:val="0"/>
      <w:adjustRightInd w:val="0"/>
      <w:spacing w:before="90" w:line="288" w:lineRule="auto"/>
      <w:textAlignment w:val="center"/>
    </w:pPr>
    <w:rPr>
      <w:rFonts w:ascii="Franklin Gothic Demi" w:hAnsi="Franklin Gothic Demi" w:cs="ITCFranklinGothicStd-Demi"/>
      <w:color w:val="000000"/>
      <w:sz w:val="20"/>
      <w:szCs w:val="20"/>
    </w:rPr>
  </w:style>
  <w:style w:type="paragraph" w:customStyle="1" w:styleId="EHDWPublicationNumberandDate">
    <w:name w:val="EHDW Publication Number and Date"/>
    <w:basedOn w:val="Footer"/>
    <w:qFormat/>
    <w:rsid w:val="002E6EB6"/>
    <w:pPr>
      <w:jc w:val="right"/>
    </w:pPr>
    <w:rPr>
      <w:rFonts w:ascii="Franklin Gothic Book" w:hAnsi="Franklin Gothic Book"/>
      <w:sz w:val="18"/>
      <w:szCs w:val="18"/>
    </w:rPr>
  </w:style>
  <w:style w:type="paragraph" w:customStyle="1" w:styleId="PMANumberList">
    <w:name w:val="PMA Number List"/>
    <w:basedOn w:val="ListParagraph"/>
    <w:qFormat/>
    <w:rsid w:val="002E6EB6"/>
    <w:pPr>
      <w:numPr>
        <w:numId w:val="5"/>
      </w:numPr>
      <w:spacing w:line="240" w:lineRule="auto"/>
      <w:contextualSpacing w:val="0"/>
    </w:pPr>
    <w:rPr>
      <w:rFonts w:cs="Calibri"/>
      <w:sz w:val="24"/>
      <w:szCs w:val="24"/>
    </w:rPr>
  </w:style>
  <w:style w:type="paragraph" w:customStyle="1" w:styleId="PMACallOut">
    <w:name w:val="PMA Call Out"/>
    <w:basedOn w:val="Normal"/>
    <w:qFormat/>
    <w:rsid w:val="002E6EB6"/>
    <w:rPr>
      <w:b/>
      <w:i/>
      <w:color w:val="808080"/>
      <w:sz w:val="22"/>
      <w:szCs w:val="22"/>
    </w:rPr>
  </w:style>
  <w:style w:type="table" w:styleId="MediumGrid3-Accent3">
    <w:name w:val="Medium Grid 3 Accent 3"/>
    <w:basedOn w:val="TableNormal"/>
    <w:uiPriority w:val="69"/>
    <w:rsid w:val="002E6EB6"/>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efault">
    <w:name w:val="Default"/>
    <w:rsid w:val="002E6E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9">
    <w:name w:val="Pa9"/>
    <w:basedOn w:val="Default"/>
    <w:next w:val="Default"/>
    <w:uiPriority w:val="99"/>
    <w:rsid w:val="002E6EB6"/>
    <w:pPr>
      <w:spacing w:line="201" w:lineRule="atLeast"/>
    </w:pPr>
    <w:rPr>
      <w:rFonts w:ascii="ITC Franklin Gothic Std Book" w:hAnsi="ITC Franklin Gothic Std Book"/>
      <w:color w:val="auto"/>
    </w:rPr>
  </w:style>
  <w:style w:type="character" w:customStyle="1" w:styleId="ListParagraphChar">
    <w:name w:val="List Paragraph Char"/>
    <w:link w:val="ListParagraph"/>
    <w:uiPriority w:val="34"/>
    <w:locked/>
    <w:rsid w:val="002E6EB6"/>
    <w:rPr>
      <w:rFonts w:ascii="Calibri" w:eastAsia="Times New Roman" w:hAnsi="Calibri" w:cs="Times New Roman"/>
    </w:rPr>
  </w:style>
  <w:style w:type="paragraph" w:styleId="BodyText">
    <w:name w:val="Body Text"/>
    <w:basedOn w:val="Normal"/>
    <w:link w:val="BodyTextChar"/>
    <w:uiPriority w:val="1"/>
    <w:qFormat/>
    <w:rsid w:val="002E6EB6"/>
    <w:pPr>
      <w:spacing w:before="240"/>
    </w:pPr>
  </w:style>
  <w:style w:type="character" w:customStyle="1" w:styleId="BodyTextChar">
    <w:name w:val="Body Text Char"/>
    <w:basedOn w:val="DefaultParagraphFont"/>
    <w:link w:val="BodyText"/>
    <w:uiPriority w:val="1"/>
    <w:rsid w:val="002E6EB6"/>
    <w:rPr>
      <w:rFonts w:ascii="Calibri" w:eastAsia="Calibri" w:hAnsi="Calibri" w:cs="Calibri"/>
      <w:sz w:val="24"/>
      <w:szCs w:val="24"/>
    </w:rPr>
  </w:style>
  <w:style w:type="paragraph" w:customStyle="1" w:styleId="Bullet10">
    <w:name w:val="Bullet 1"/>
    <w:basedOn w:val="Bullet1"/>
    <w:qFormat/>
    <w:rsid w:val="00536217"/>
  </w:style>
  <w:style w:type="paragraph" w:customStyle="1" w:styleId="TableNumbering">
    <w:name w:val="Table Numbering"/>
    <w:basedOn w:val="Normal"/>
    <w:qFormat/>
    <w:rsid w:val="00925A57"/>
    <w:pPr>
      <w:numPr>
        <w:numId w:val="2"/>
      </w:numPr>
      <w:spacing w:before="40" w:after="40"/>
      <w:ind w:left="270" w:hanging="270"/>
    </w:pPr>
    <w:rPr>
      <w:rFonts w:asciiTheme="minorHAnsi" w:eastAsiaTheme="minorEastAsia" w:hAnsiTheme="minorHAnsi" w:cs="Times New Roman"/>
      <w:sz w:val="22"/>
    </w:rPr>
  </w:style>
  <w:style w:type="paragraph" w:customStyle="1" w:styleId="TableColHeadingLeft">
    <w:name w:val="Table Col Heading Left"/>
    <w:basedOn w:val="Normal"/>
    <w:qFormat/>
    <w:rsid w:val="00925A57"/>
    <w:pPr>
      <w:spacing w:before="40" w:after="40"/>
    </w:pPr>
    <w:rPr>
      <w:rFonts w:asciiTheme="majorHAnsi" w:eastAsiaTheme="minorEastAsia" w:hAnsiTheme="majorHAnsi" w:cs="Times New Roman"/>
      <w:b/>
      <w:bCs/>
      <w:sz w:val="22"/>
      <w:szCs w:val="20"/>
    </w:rPr>
  </w:style>
  <w:style w:type="paragraph" w:customStyle="1" w:styleId="TableColHeadingCenter">
    <w:name w:val="Table Col Heading Center"/>
    <w:basedOn w:val="TableColHeadingLeft"/>
    <w:qFormat/>
    <w:rsid w:val="00925A57"/>
    <w:pPr>
      <w:jc w:val="center"/>
    </w:pPr>
  </w:style>
  <w:style w:type="character" w:styleId="PlaceholderText">
    <w:name w:val="Placeholder Text"/>
    <w:basedOn w:val="DefaultParagraphFont"/>
    <w:uiPriority w:val="99"/>
    <w:semiHidden/>
    <w:rsid w:val="007C4AA0"/>
    <w:rPr>
      <w:color w:val="808080"/>
    </w:rPr>
  </w:style>
  <w:style w:type="paragraph" w:styleId="BodyText2">
    <w:name w:val="Body Text 2"/>
    <w:basedOn w:val="Heading2"/>
    <w:link w:val="BodyText2Char"/>
    <w:uiPriority w:val="99"/>
    <w:unhideWhenUsed/>
    <w:rsid w:val="002E6EB6"/>
    <w:pPr>
      <w:outlineLvl w:val="9"/>
    </w:pPr>
  </w:style>
  <w:style w:type="character" w:customStyle="1" w:styleId="BodyText2Char">
    <w:name w:val="Body Text 2 Char"/>
    <w:basedOn w:val="DefaultParagraphFont"/>
    <w:link w:val="BodyText2"/>
    <w:uiPriority w:val="99"/>
    <w:rsid w:val="002E6EB6"/>
    <w:rPr>
      <w:rFonts w:eastAsia="Times New Roman" w:cs="Times New Roman"/>
      <w:b/>
      <w:bCs/>
      <w:iCs/>
      <w:noProof/>
      <w:color w:val="365F91" w:themeColor="accent1" w:themeShade="BF"/>
      <w:sz w:val="28"/>
      <w:szCs w:val="28"/>
    </w:rPr>
  </w:style>
  <w:style w:type="paragraph" w:customStyle="1" w:styleId="numberedlist">
    <w:name w:val="numbered list"/>
    <w:basedOn w:val="ListParagraph"/>
    <w:qFormat/>
    <w:rsid w:val="002E6EB6"/>
    <w:pPr>
      <w:numPr>
        <w:numId w:val="4"/>
      </w:numPr>
      <w:spacing w:before="120" w:after="0" w:line="240" w:lineRule="auto"/>
      <w:contextualSpacing w:val="0"/>
    </w:pPr>
    <w:rPr>
      <w:sz w:val="24"/>
      <w:szCs w:val="24"/>
    </w:rPr>
  </w:style>
  <w:style w:type="paragraph" w:customStyle="1" w:styleId="Tabletitle">
    <w:name w:val="Table title"/>
    <w:basedOn w:val="Normal"/>
    <w:qFormat/>
    <w:rsid w:val="002E6EB6"/>
    <w:pPr>
      <w:keepNext/>
      <w:spacing w:before="240" w:after="120"/>
    </w:pPr>
    <w:rPr>
      <w:b/>
    </w:rPr>
  </w:style>
  <w:style w:type="paragraph" w:styleId="TOC1">
    <w:name w:val="toc 1"/>
    <w:basedOn w:val="Normal"/>
    <w:next w:val="Normal"/>
    <w:autoRedefine/>
    <w:uiPriority w:val="39"/>
    <w:unhideWhenUsed/>
    <w:rsid w:val="00B90E8B"/>
    <w:pPr>
      <w:tabs>
        <w:tab w:val="right" w:leader="dot" w:pos="9350"/>
      </w:tabs>
      <w:spacing w:line="276" w:lineRule="auto"/>
    </w:pPr>
    <w:rPr>
      <w:noProof/>
    </w:rPr>
  </w:style>
  <w:style w:type="paragraph" w:customStyle="1" w:styleId="Bullet2">
    <w:name w:val="Bullet 2"/>
    <w:basedOn w:val="ListParagraph"/>
    <w:qFormat/>
    <w:rsid w:val="0025633B"/>
    <w:pPr>
      <w:numPr>
        <w:ilvl w:val="1"/>
        <w:numId w:val="8"/>
      </w:numPr>
      <w:spacing w:before="120" w:after="0"/>
      <w:ind w:left="1080"/>
      <w:contextualSpacing w:val="0"/>
    </w:pPr>
    <w:rPr>
      <w:sz w:val="24"/>
      <w:szCs w:val="24"/>
    </w:rPr>
  </w:style>
  <w:style w:type="paragraph" w:customStyle="1" w:styleId="NumberedList0">
    <w:name w:val="Numbered List"/>
    <w:basedOn w:val="Normal"/>
    <w:uiPriority w:val="2"/>
    <w:qFormat/>
    <w:rsid w:val="00512278"/>
    <w:pPr>
      <w:numPr>
        <w:numId w:val="21"/>
      </w:numPr>
      <w:spacing w:before="120"/>
    </w:pPr>
    <w:rPr>
      <w:rFonts w:asciiTheme="minorHAnsi" w:eastAsia="Times New Roman" w:hAnsiTheme="minorHAnsi" w:cs="Times New Roman"/>
    </w:rPr>
  </w:style>
  <w:style w:type="character" w:customStyle="1" w:styleId="apple-converted-space">
    <w:name w:val="apple-converted-space"/>
    <w:rsid w:val="009B432D"/>
  </w:style>
  <w:style w:type="character" w:styleId="Emphasis">
    <w:name w:val="Emphasis"/>
    <w:basedOn w:val="DefaultParagraphFont"/>
    <w:uiPriority w:val="20"/>
    <w:qFormat/>
    <w:rsid w:val="00752051"/>
    <w:rPr>
      <w:i/>
      <w:iCs/>
    </w:rPr>
  </w:style>
  <w:style w:type="character" w:customStyle="1" w:styleId="matrixgridspan">
    <w:name w:val="matrixgridspan"/>
    <w:basedOn w:val="DefaultParagraphFont"/>
    <w:rsid w:val="00752051"/>
  </w:style>
  <w:style w:type="paragraph" w:customStyle="1" w:styleId="TableBullet1">
    <w:name w:val="Table Bullet 1"/>
    <w:basedOn w:val="Normal"/>
    <w:uiPriority w:val="7"/>
    <w:qFormat/>
    <w:rsid w:val="00627071"/>
    <w:pPr>
      <w:numPr>
        <w:numId w:val="41"/>
      </w:numPr>
      <w:spacing w:before="40" w:after="40"/>
      <w:ind w:left="270" w:hanging="270"/>
    </w:pPr>
    <w:rPr>
      <w:rFonts w:asciiTheme="minorHAnsi" w:eastAsiaTheme="minorEastAsia" w:hAnsiTheme="minorHAnsi" w:cs="Times New Roman"/>
      <w:sz w:val="22"/>
    </w:rPr>
  </w:style>
  <w:style w:type="character" w:customStyle="1" w:styleId="Heading5Char">
    <w:name w:val="Heading 5 Char"/>
    <w:basedOn w:val="DefaultParagraphFont"/>
    <w:link w:val="Heading5"/>
    <w:uiPriority w:val="9"/>
    <w:rsid w:val="004F0C59"/>
    <w:rPr>
      <w:rFonts w:ascii="Calibri" w:eastAsia="Times New Roman" w:hAnsi="Calibri" w:cs="Times New Roman"/>
      <w:b/>
      <w:bCs/>
      <w:i/>
      <w:iCs/>
      <w:sz w:val="26"/>
      <w:szCs w:val="26"/>
    </w:rPr>
  </w:style>
  <w:style w:type="character" w:customStyle="1" w:styleId="MediumGrid11">
    <w:name w:val="Medium Grid 11"/>
    <w:uiPriority w:val="99"/>
    <w:semiHidden/>
    <w:rsid w:val="004F0C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08246">
      <w:bodyDiv w:val="1"/>
      <w:marLeft w:val="0"/>
      <w:marRight w:val="0"/>
      <w:marTop w:val="0"/>
      <w:marBottom w:val="0"/>
      <w:divBdr>
        <w:top w:val="none" w:sz="0" w:space="0" w:color="auto"/>
        <w:left w:val="none" w:sz="0" w:space="0" w:color="auto"/>
        <w:bottom w:val="none" w:sz="0" w:space="0" w:color="auto"/>
        <w:right w:val="none" w:sz="0" w:space="0" w:color="auto"/>
      </w:divBdr>
    </w:div>
    <w:div w:id="290480390">
      <w:bodyDiv w:val="1"/>
      <w:marLeft w:val="0"/>
      <w:marRight w:val="0"/>
      <w:marTop w:val="0"/>
      <w:marBottom w:val="0"/>
      <w:divBdr>
        <w:top w:val="none" w:sz="0" w:space="0" w:color="auto"/>
        <w:left w:val="none" w:sz="0" w:space="0" w:color="auto"/>
        <w:bottom w:val="none" w:sz="0" w:space="0" w:color="auto"/>
        <w:right w:val="none" w:sz="0" w:space="0" w:color="auto"/>
      </w:divBdr>
    </w:div>
    <w:div w:id="13872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de.vi/for-employees/educators-portal/vide-es/290-assistant-principal-evaluation-process.html" TargetMode="External"/><Relationship Id="rId18" Type="http://schemas.openxmlformats.org/officeDocument/2006/relationships/hyperlink" Target="http://www.ccsso.org" TargetMode="External"/><Relationship Id="rId26" Type="http://schemas.microsoft.com/office/2007/relationships/diagramDrawing" Target="diagrams/drawing1.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hyperlink" Target="http://vide.vi/for-employees/educators-portal/vide-es/290-assistant-principal-evaluation-process.html" TargetMode="External"/><Relationship Id="rId34" Type="http://schemas.openxmlformats.org/officeDocument/2006/relationships/hyperlink" Target="http://vide.vi/for-employees/educators-portal/vide-es/290-assistant-principal-evaluation-process.html" TargetMode="External"/><Relationship Id="rId42" Type="http://schemas.openxmlformats.org/officeDocument/2006/relationships/hyperlink" Target="http://vide.vi/for-employees/educators-portal/vide-es/290-assistant-principal-evaluation-process.html"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vide.vi/for-employees/educators-portal/vide-es/290-assistant-principal-evaluation-process.html" TargetMode="External"/><Relationship Id="rId25" Type="http://schemas.openxmlformats.org/officeDocument/2006/relationships/diagramColors" Target="diagrams/colors1.xml"/><Relationship Id="rId33" Type="http://schemas.openxmlformats.org/officeDocument/2006/relationships/image" Target="media/image6.jpeg"/><Relationship Id="rId38" Type="http://schemas.openxmlformats.org/officeDocument/2006/relationships/diagramColors" Target="diagrams/colors3.xml"/><Relationship Id="rId46" Type="http://schemas.openxmlformats.org/officeDocument/2006/relationships/hyperlink" Target="http://www.jcsee.org/personnel-evaluation-standards" TargetMode="External"/><Relationship Id="rId2" Type="http://schemas.openxmlformats.org/officeDocument/2006/relationships/numbering" Target="numbering.xml"/><Relationship Id="rId16" Type="http://schemas.openxmlformats.org/officeDocument/2006/relationships/hyperlink" Target="http://www.ccsso.org" TargetMode="External"/><Relationship Id="rId20" Type="http://schemas.openxmlformats.org/officeDocument/2006/relationships/hyperlink" Target="http://vide.vi/for-employees/educators-portal/vide-es/290-assistant-principal-evaluation-process.html" TargetMode="External"/><Relationship Id="rId29" Type="http://schemas.openxmlformats.org/officeDocument/2006/relationships/diagramLayout" Target="diagrams/layout2.xml"/><Relationship Id="rId41" Type="http://schemas.openxmlformats.org/officeDocument/2006/relationships/hyperlink" Target="http://vide.vi/for-employees/educators-portal/vide-es/290-assistant-principal-evaluation-proce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diagramQuickStyle" Target="diagrams/quickStyle3.xml"/><Relationship Id="rId40" Type="http://schemas.openxmlformats.org/officeDocument/2006/relationships/hyperlink" Target="http://vide.vi/for-employees/educators-portal/vide-es/290-assistant-principal-evaluation-process.html" TargetMode="External"/><Relationship Id="rId45" Type="http://schemas.openxmlformats.org/officeDocument/2006/relationships/hyperlink" Target="http://www.vide.vi/for-employees/educators-portal/vide-es/290-assistant-principal-evaluation-process.html" TargetMode="External"/><Relationship Id="rId5" Type="http://schemas.openxmlformats.org/officeDocument/2006/relationships/webSettings" Target="webSettings.xml"/><Relationship Id="rId15" Type="http://schemas.openxmlformats.org/officeDocument/2006/relationships/hyperlink" Target="http://vide.vi/for-employees/educators-portal/vide-es/290-assistant-principal-evaluation-process.html" TargetMode="Externa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diagramLayout" Target="diagrams/layout3.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diagramColors" Target="diagrams/colors2.xm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valquestions@vide.vi" TargetMode="External"/><Relationship Id="rId22" Type="http://schemas.openxmlformats.org/officeDocument/2006/relationships/diagramData" Target="diagrams/data1.xml"/><Relationship Id="rId27" Type="http://schemas.openxmlformats.org/officeDocument/2006/relationships/hyperlink" Target="http://vide.vi/for-employees/educators-portal/vide-es/290-assistant-principal-evaluation-process.html" TargetMode="External"/><Relationship Id="rId30" Type="http://schemas.openxmlformats.org/officeDocument/2006/relationships/diagramQuickStyle" Target="diagrams/quickStyle2.xml"/><Relationship Id="rId35" Type="http://schemas.openxmlformats.org/officeDocument/2006/relationships/diagramData" Target="diagrams/data3.xml"/><Relationship Id="rId43" Type="http://schemas.openxmlformats.org/officeDocument/2006/relationships/hyperlink" Target="mailto:evalquestions@vide.vi" TargetMode="Externa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cat>
            <c:strRef>
              <c:f>Sheet1!$A$2:$A$6</c:f>
              <c:strCache>
                <c:ptCount val="5"/>
                <c:pt idx="0">
                  <c:v>Build shared purpose</c:v>
                </c:pt>
                <c:pt idx="1">
                  <c:v>Focus on learning</c:v>
                </c:pt>
                <c:pt idx="2">
                  <c:v>Manage organizational systems</c:v>
                </c:pt>
                <c:pt idx="3">
                  <c:v>Connect with community</c:v>
                </c:pt>
                <c:pt idx="4">
                  <c:v>Lead with integrity</c:v>
                </c:pt>
              </c:strCache>
            </c:strRef>
          </c:cat>
          <c:val>
            <c:numRef>
              <c:f>Sheet1!$B$2:$B$6</c:f>
              <c:numCache>
                <c:formatCode>General</c:formatCode>
                <c:ptCount val="5"/>
                <c:pt idx="0">
                  <c:v>20</c:v>
                </c:pt>
                <c:pt idx="1">
                  <c:v>20</c:v>
                </c:pt>
                <c:pt idx="2">
                  <c:v>20</c:v>
                </c:pt>
                <c:pt idx="3">
                  <c:v>20</c:v>
                </c:pt>
                <c:pt idx="4">
                  <c:v>20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200"/>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4889C0-C061-4387-A6F6-21588516558C}" type="doc">
      <dgm:prSet loTypeId="urn:microsoft.com/office/officeart/2005/8/layout/cycle2" loCatId="cycle" qsTypeId="urn:microsoft.com/office/officeart/2005/8/quickstyle/3d3" qsCatId="3D" csTypeId="urn:microsoft.com/office/officeart/2005/8/colors/colorful1#2" csCatId="colorful" phldr="1"/>
      <dgm:spPr/>
      <dgm:t>
        <a:bodyPr/>
        <a:lstStyle/>
        <a:p>
          <a:endParaRPr lang="en-US"/>
        </a:p>
      </dgm:t>
    </dgm:pt>
    <dgm:pt modelId="{E42C37BB-DD4B-4968-A664-C20DFB1E61B7}">
      <dgm:prSet phldrT="[Text]" custT="1"/>
      <dgm:spPr/>
      <dgm:t>
        <a:bodyPr/>
        <a:lstStyle/>
        <a:p>
          <a:pPr algn="ctr"/>
          <a:r>
            <a:rPr lang="en-US" sz="1000" b="1" dirty="0">
              <a:latin typeface="Times New Roman" panose="02020603050405020304" pitchFamily="18" charset="0"/>
              <a:cs typeface="Times New Roman" panose="02020603050405020304" pitchFamily="18" charset="0"/>
            </a:rPr>
            <a:t>Observation is scheduled</a:t>
          </a:r>
        </a:p>
      </dgm:t>
    </dgm:pt>
    <dgm:pt modelId="{5299AC5F-CBEC-4C98-A90E-01ED61661EEC}" type="parTrans" cxnId="{3B687E9C-942D-4055-85D4-46F048CBD178}">
      <dgm:prSet/>
      <dgm:spPr/>
      <dgm:t>
        <a:bodyPr/>
        <a:lstStyle/>
        <a:p>
          <a:pPr algn="ctr"/>
          <a:endParaRPr lang="en-US"/>
        </a:p>
      </dgm:t>
    </dgm:pt>
    <dgm:pt modelId="{5B499CAA-2FB2-4695-9AD0-90742AD83E59}" type="sibTrans" cxnId="{3B687E9C-942D-4055-85D4-46F048CBD178}">
      <dgm:prSet/>
      <dgm:spPr/>
      <dgm:t>
        <a:bodyPr/>
        <a:lstStyle/>
        <a:p>
          <a:pPr algn="ctr"/>
          <a:endParaRPr lang="en-US"/>
        </a:p>
      </dgm:t>
    </dgm:pt>
    <dgm:pt modelId="{32EC986C-EFD6-435B-990C-4CC795404FBA}">
      <dgm:prSet phldrT="[Text]" custT="1"/>
      <dgm:spPr>
        <a:solidFill>
          <a:srgbClr val="00B050"/>
        </a:solidFill>
      </dgm:spPr>
      <dgm:t>
        <a:bodyPr/>
        <a:lstStyle/>
        <a:p>
          <a:pPr algn="ctr"/>
          <a:r>
            <a:rPr lang="en-US" sz="1000" b="1" dirty="0">
              <a:latin typeface="Times New Roman" panose="02020603050405020304" pitchFamily="18" charset="0"/>
              <a:cs typeface="Times New Roman" panose="02020603050405020304" pitchFamily="18" charset="0"/>
            </a:rPr>
            <a:t>Teacher  consent form and teacher observation documents submitted</a:t>
          </a:r>
        </a:p>
      </dgm:t>
    </dgm:pt>
    <dgm:pt modelId="{50FE0225-3B3B-4281-BB41-3C9A37334F1A}" type="parTrans" cxnId="{AC5AA726-5881-424F-B809-1C027E7631AD}">
      <dgm:prSet/>
      <dgm:spPr/>
      <dgm:t>
        <a:bodyPr/>
        <a:lstStyle/>
        <a:p>
          <a:pPr algn="ctr"/>
          <a:endParaRPr lang="en-US"/>
        </a:p>
      </dgm:t>
    </dgm:pt>
    <dgm:pt modelId="{E1026539-6D9D-4BEB-89E7-6A8C95A5E475}" type="sibTrans" cxnId="{AC5AA726-5881-424F-B809-1C027E7631AD}">
      <dgm:prSet/>
      <dgm:spPr/>
      <dgm:t>
        <a:bodyPr/>
        <a:lstStyle/>
        <a:p>
          <a:pPr algn="ctr"/>
          <a:endParaRPr lang="en-US"/>
        </a:p>
      </dgm:t>
    </dgm:pt>
    <dgm:pt modelId="{E5BC5D28-7461-4196-B7D7-D1BB5FFD2C7D}">
      <dgm:prSet phldrT="[Text]" custT="1"/>
      <dgm:spPr/>
      <dgm:t>
        <a:bodyPr/>
        <a:lstStyle/>
        <a:p>
          <a:pPr algn="ctr"/>
          <a:r>
            <a:rPr lang="en-US" sz="1000" b="1" dirty="0">
              <a:latin typeface="Times New Roman" panose="02020603050405020304" pitchFamily="18" charset="0"/>
              <a:cs typeface="Times New Roman" panose="02020603050405020304" pitchFamily="18" charset="0"/>
            </a:rPr>
            <a:t>Formal observation conducted</a:t>
          </a:r>
        </a:p>
      </dgm:t>
    </dgm:pt>
    <dgm:pt modelId="{5F22D4F3-17DB-4DDD-A4A5-251D51AB1E75}" type="parTrans" cxnId="{19B92DF9-901E-4246-A326-D86EF83E3C2C}">
      <dgm:prSet/>
      <dgm:spPr/>
      <dgm:t>
        <a:bodyPr/>
        <a:lstStyle/>
        <a:p>
          <a:pPr algn="ctr"/>
          <a:endParaRPr lang="en-US"/>
        </a:p>
      </dgm:t>
    </dgm:pt>
    <dgm:pt modelId="{F69E7A49-EE0E-472B-A285-619CB6043302}" type="sibTrans" cxnId="{19B92DF9-901E-4246-A326-D86EF83E3C2C}">
      <dgm:prSet/>
      <dgm:spPr/>
      <dgm:t>
        <a:bodyPr/>
        <a:lstStyle/>
        <a:p>
          <a:pPr algn="ctr"/>
          <a:endParaRPr lang="en-US"/>
        </a:p>
      </dgm:t>
    </dgm:pt>
    <dgm:pt modelId="{B83A31B0-16DC-4C6C-8A41-B2F548C7139B}">
      <dgm:prSet phldrT="[Text]" custT="1"/>
      <dgm:spPr>
        <a:solidFill>
          <a:srgbClr val="0070C0"/>
        </a:solidFill>
      </dgm:spPr>
      <dgm:t>
        <a:bodyPr/>
        <a:lstStyle/>
        <a:p>
          <a:pPr algn="ctr"/>
          <a:r>
            <a:rPr lang="en-US" sz="1000" b="1" dirty="0">
              <a:latin typeface="Times New Roman" panose="02020603050405020304" pitchFamily="18" charset="0"/>
              <a:cs typeface="Times New Roman" panose="02020603050405020304" pitchFamily="18" charset="0"/>
            </a:rPr>
            <a:t>Post-observation </a:t>
          </a:r>
          <a:r>
            <a:rPr lang="en-US" sz="1000" b="1" dirty="0" err="1">
              <a:latin typeface="Times New Roman" panose="02020603050405020304" pitchFamily="18" charset="0"/>
              <a:cs typeface="Times New Roman" panose="02020603050405020304" pitchFamily="18" charset="0"/>
            </a:rPr>
            <a:t>meeing</a:t>
          </a:r>
          <a:r>
            <a:rPr lang="en-US" sz="1000" b="1" dirty="0">
              <a:latin typeface="Times New Roman" panose="02020603050405020304" pitchFamily="18" charset="0"/>
              <a:cs typeface="Times New Roman" panose="02020603050405020304" pitchFamily="18" charset="0"/>
            </a:rPr>
            <a:t> scheduled</a:t>
          </a:r>
        </a:p>
      </dgm:t>
    </dgm:pt>
    <dgm:pt modelId="{D0862033-030F-4FE3-BEB7-BDCDBC9F0938}" type="parTrans" cxnId="{495858F7-C6EE-4D3D-AD8D-E97384A7251E}">
      <dgm:prSet/>
      <dgm:spPr/>
      <dgm:t>
        <a:bodyPr/>
        <a:lstStyle/>
        <a:p>
          <a:pPr algn="ctr"/>
          <a:endParaRPr lang="en-US"/>
        </a:p>
      </dgm:t>
    </dgm:pt>
    <dgm:pt modelId="{AA608F71-E57B-4C78-8E24-09BDE3684570}" type="sibTrans" cxnId="{495858F7-C6EE-4D3D-AD8D-E97384A7251E}">
      <dgm:prSet/>
      <dgm:spPr/>
      <dgm:t>
        <a:bodyPr/>
        <a:lstStyle/>
        <a:p>
          <a:pPr algn="ctr"/>
          <a:endParaRPr lang="en-US"/>
        </a:p>
      </dgm:t>
    </dgm:pt>
    <dgm:pt modelId="{5AF607DF-AF5C-477D-A80E-F39CC61BDC23}">
      <dgm:prSet phldrT="[Text]" custT="1"/>
      <dgm:spPr/>
      <dgm:t>
        <a:bodyPr/>
        <a:lstStyle/>
        <a:p>
          <a:pPr algn="ctr"/>
          <a:r>
            <a:rPr lang="en-US" sz="1000" b="1" dirty="0">
              <a:latin typeface="Times New Roman" panose="02020603050405020304" pitchFamily="18" charset="0"/>
              <a:cs typeface="Times New Roman" panose="02020603050405020304" pitchFamily="18" charset="0"/>
            </a:rPr>
            <a:t>Post-observation meeting conducted</a:t>
          </a:r>
        </a:p>
      </dgm:t>
    </dgm:pt>
    <dgm:pt modelId="{55B22E16-CD9E-409A-8A02-FA8734E89404}" type="parTrans" cxnId="{D937F27F-8DD5-4A65-8608-86B491F2AF2E}">
      <dgm:prSet/>
      <dgm:spPr/>
      <dgm:t>
        <a:bodyPr/>
        <a:lstStyle/>
        <a:p>
          <a:pPr algn="ctr"/>
          <a:endParaRPr lang="en-US"/>
        </a:p>
      </dgm:t>
    </dgm:pt>
    <dgm:pt modelId="{434337D5-8609-4698-99FE-7E367E05DEEA}" type="sibTrans" cxnId="{D937F27F-8DD5-4A65-8608-86B491F2AF2E}">
      <dgm:prSet/>
      <dgm:spPr/>
      <dgm:t>
        <a:bodyPr/>
        <a:lstStyle/>
        <a:p>
          <a:pPr algn="ctr"/>
          <a:endParaRPr lang="en-US"/>
        </a:p>
      </dgm:t>
    </dgm:pt>
    <dgm:pt modelId="{34B388A8-3CEA-4F2F-9283-D5778618942C}">
      <dgm:prSet custT="1"/>
      <dgm:spPr>
        <a:solidFill>
          <a:srgbClr val="FF5050"/>
        </a:solidFill>
      </dgm:spPr>
      <dgm:t>
        <a:bodyPr/>
        <a:lstStyle/>
        <a:p>
          <a:pPr algn="ctr"/>
          <a:r>
            <a:rPr lang="en-US" sz="1000" b="1" dirty="0">
              <a:latin typeface="Times New Roman" panose="02020603050405020304" pitchFamily="18" charset="0"/>
              <a:cs typeface="Times New Roman" panose="02020603050405020304" pitchFamily="18" charset="0"/>
            </a:rPr>
            <a:t>Observation Scoring Form submitted</a:t>
          </a:r>
        </a:p>
      </dgm:t>
    </dgm:pt>
    <dgm:pt modelId="{A11C9EA6-E584-4170-A1C7-F9A5E01EA6B8}" type="parTrans" cxnId="{F1B872F4-8A32-4EB4-8F67-B5EA913BDB00}">
      <dgm:prSet/>
      <dgm:spPr/>
      <dgm:t>
        <a:bodyPr/>
        <a:lstStyle/>
        <a:p>
          <a:pPr algn="ctr"/>
          <a:endParaRPr lang="en-US"/>
        </a:p>
      </dgm:t>
    </dgm:pt>
    <dgm:pt modelId="{440C4F8A-D29F-4F09-8A95-7815A7CE1152}" type="sibTrans" cxnId="{F1B872F4-8A32-4EB4-8F67-B5EA913BDB00}">
      <dgm:prSet/>
      <dgm:spPr/>
      <dgm:t>
        <a:bodyPr/>
        <a:lstStyle/>
        <a:p>
          <a:pPr algn="ctr"/>
          <a:endParaRPr lang="en-US"/>
        </a:p>
      </dgm:t>
    </dgm:pt>
    <dgm:pt modelId="{8B4A1332-7027-4941-8FC5-098C84F90044}" type="pres">
      <dgm:prSet presAssocID="{084889C0-C061-4387-A6F6-21588516558C}" presName="cycle" presStyleCnt="0">
        <dgm:presLayoutVars>
          <dgm:dir/>
          <dgm:resizeHandles val="exact"/>
        </dgm:presLayoutVars>
      </dgm:prSet>
      <dgm:spPr/>
      <dgm:t>
        <a:bodyPr/>
        <a:lstStyle/>
        <a:p>
          <a:endParaRPr lang="en-US"/>
        </a:p>
      </dgm:t>
    </dgm:pt>
    <dgm:pt modelId="{09BFB1E6-17A8-4E5E-A9E6-C5E520188E77}" type="pres">
      <dgm:prSet presAssocID="{E42C37BB-DD4B-4968-A664-C20DFB1E61B7}" presName="node" presStyleLbl="node1" presStyleIdx="0" presStyleCnt="6" custScaleX="116724">
        <dgm:presLayoutVars>
          <dgm:bulletEnabled val="1"/>
        </dgm:presLayoutVars>
      </dgm:prSet>
      <dgm:spPr/>
      <dgm:t>
        <a:bodyPr/>
        <a:lstStyle/>
        <a:p>
          <a:endParaRPr lang="en-US"/>
        </a:p>
      </dgm:t>
    </dgm:pt>
    <dgm:pt modelId="{CB099C8D-4822-4A03-9D69-E82A22F638D9}" type="pres">
      <dgm:prSet presAssocID="{5B499CAA-2FB2-4695-9AD0-90742AD83E59}" presName="sibTrans" presStyleLbl="sibTrans2D1" presStyleIdx="0" presStyleCnt="6"/>
      <dgm:spPr/>
      <dgm:t>
        <a:bodyPr/>
        <a:lstStyle/>
        <a:p>
          <a:endParaRPr lang="en-US"/>
        </a:p>
      </dgm:t>
    </dgm:pt>
    <dgm:pt modelId="{65B8C0E6-974E-4D91-904D-E3F1B115BC77}" type="pres">
      <dgm:prSet presAssocID="{5B499CAA-2FB2-4695-9AD0-90742AD83E59}" presName="connectorText" presStyleLbl="sibTrans2D1" presStyleIdx="0" presStyleCnt="6"/>
      <dgm:spPr/>
      <dgm:t>
        <a:bodyPr/>
        <a:lstStyle/>
        <a:p>
          <a:endParaRPr lang="en-US"/>
        </a:p>
      </dgm:t>
    </dgm:pt>
    <dgm:pt modelId="{6A3AF2ED-9C23-40B9-922E-0BE9B2F68776}" type="pres">
      <dgm:prSet presAssocID="{32EC986C-EFD6-435B-990C-4CC795404FBA}" presName="node" presStyleLbl="node1" presStyleIdx="1" presStyleCnt="6" custScaleX="119858">
        <dgm:presLayoutVars>
          <dgm:bulletEnabled val="1"/>
        </dgm:presLayoutVars>
      </dgm:prSet>
      <dgm:spPr/>
      <dgm:t>
        <a:bodyPr/>
        <a:lstStyle/>
        <a:p>
          <a:endParaRPr lang="en-US"/>
        </a:p>
      </dgm:t>
    </dgm:pt>
    <dgm:pt modelId="{677F12FE-2C35-49DB-9C57-01D9480ADAA6}" type="pres">
      <dgm:prSet presAssocID="{E1026539-6D9D-4BEB-89E7-6A8C95A5E475}" presName="sibTrans" presStyleLbl="sibTrans2D1" presStyleIdx="1" presStyleCnt="6"/>
      <dgm:spPr/>
      <dgm:t>
        <a:bodyPr/>
        <a:lstStyle/>
        <a:p>
          <a:endParaRPr lang="en-US"/>
        </a:p>
      </dgm:t>
    </dgm:pt>
    <dgm:pt modelId="{22A2DBD5-2F32-4FD2-8865-54AED07184F4}" type="pres">
      <dgm:prSet presAssocID="{E1026539-6D9D-4BEB-89E7-6A8C95A5E475}" presName="connectorText" presStyleLbl="sibTrans2D1" presStyleIdx="1" presStyleCnt="6"/>
      <dgm:spPr/>
      <dgm:t>
        <a:bodyPr/>
        <a:lstStyle/>
        <a:p>
          <a:endParaRPr lang="en-US"/>
        </a:p>
      </dgm:t>
    </dgm:pt>
    <dgm:pt modelId="{5AA4BA39-9538-4D92-A0FD-382E94F45B7B}" type="pres">
      <dgm:prSet presAssocID="{E5BC5D28-7461-4196-B7D7-D1BB5FFD2C7D}" presName="node" presStyleLbl="node1" presStyleIdx="2" presStyleCnt="6" custScaleX="116848">
        <dgm:presLayoutVars>
          <dgm:bulletEnabled val="1"/>
        </dgm:presLayoutVars>
      </dgm:prSet>
      <dgm:spPr/>
      <dgm:t>
        <a:bodyPr/>
        <a:lstStyle/>
        <a:p>
          <a:endParaRPr lang="en-US"/>
        </a:p>
      </dgm:t>
    </dgm:pt>
    <dgm:pt modelId="{E31B01DD-2313-41AB-98A5-5A3E42E03CC9}" type="pres">
      <dgm:prSet presAssocID="{F69E7A49-EE0E-472B-A285-619CB6043302}" presName="sibTrans" presStyleLbl="sibTrans2D1" presStyleIdx="2" presStyleCnt="6"/>
      <dgm:spPr/>
      <dgm:t>
        <a:bodyPr/>
        <a:lstStyle/>
        <a:p>
          <a:endParaRPr lang="en-US"/>
        </a:p>
      </dgm:t>
    </dgm:pt>
    <dgm:pt modelId="{A112B8B5-75C7-4FEB-953B-D250F1632E89}" type="pres">
      <dgm:prSet presAssocID="{F69E7A49-EE0E-472B-A285-619CB6043302}" presName="connectorText" presStyleLbl="sibTrans2D1" presStyleIdx="2" presStyleCnt="6"/>
      <dgm:spPr/>
      <dgm:t>
        <a:bodyPr/>
        <a:lstStyle/>
        <a:p>
          <a:endParaRPr lang="en-US"/>
        </a:p>
      </dgm:t>
    </dgm:pt>
    <dgm:pt modelId="{2153EA91-27E7-49A2-8553-01F75C3AFE7C}" type="pres">
      <dgm:prSet presAssocID="{B83A31B0-16DC-4C6C-8A41-B2F548C7139B}" presName="node" presStyleLbl="node1" presStyleIdx="3" presStyleCnt="6" custScaleX="120134">
        <dgm:presLayoutVars>
          <dgm:bulletEnabled val="1"/>
        </dgm:presLayoutVars>
      </dgm:prSet>
      <dgm:spPr/>
      <dgm:t>
        <a:bodyPr/>
        <a:lstStyle/>
        <a:p>
          <a:endParaRPr lang="en-US"/>
        </a:p>
      </dgm:t>
    </dgm:pt>
    <dgm:pt modelId="{207C0411-B631-4E74-9A18-2108914E7EC4}" type="pres">
      <dgm:prSet presAssocID="{AA608F71-E57B-4C78-8E24-09BDE3684570}" presName="sibTrans" presStyleLbl="sibTrans2D1" presStyleIdx="3" presStyleCnt="6"/>
      <dgm:spPr/>
      <dgm:t>
        <a:bodyPr/>
        <a:lstStyle/>
        <a:p>
          <a:endParaRPr lang="en-US"/>
        </a:p>
      </dgm:t>
    </dgm:pt>
    <dgm:pt modelId="{25E9A493-99AD-4682-9818-74E1ED229125}" type="pres">
      <dgm:prSet presAssocID="{AA608F71-E57B-4C78-8E24-09BDE3684570}" presName="connectorText" presStyleLbl="sibTrans2D1" presStyleIdx="3" presStyleCnt="6"/>
      <dgm:spPr/>
      <dgm:t>
        <a:bodyPr/>
        <a:lstStyle/>
        <a:p>
          <a:endParaRPr lang="en-US"/>
        </a:p>
      </dgm:t>
    </dgm:pt>
    <dgm:pt modelId="{5DE8B0CF-7F73-41CC-AED1-8366FC056D37}" type="pres">
      <dgm:prSet presAssocID="{5AF607DF-AF5C-477D-A80E-F39CC61BDC23}" presName="node" presStyleLbl="node1" presStyleIdx="4" presStyleCnt="6" custScaleX="120335">
        <dgm:presLayoutVars>
          <dgm:bulletEnabled val="1"/>
        </dgm:presLayoutVars>
      </dgm:prSet>
      <dgm:spPr/>
      <dgm:t>
        <a:bodyPr/>
        <a:lstStyle/>
        <a:p>
          <a:endParaRPr lang="en-US"/>
        </a:p>
      </dgm:t>
    </dgm:pt>
    <dgm:pt modelId="{BE870C88-9DA6-4931-B415-0C0AC4F69B88}" type="pres">
      <dgm:prSet presAssocID="{434337D5-8609-4698-99FE-7E367E05DEEA}" presName="sibTrans" presStyleLbl="sibTrans2D1" presStyleIdx="4" presStyleCnt="6"/>
      <dgm:spPr/>
      <dgm:t>
        <a:bodyPr/>
        <a:lstStyle/>
        <a:p>
          <a:endParaRPr lang="en-US"/>
        </a:p>
      </dgm:t>
    </dgm:pt>
    <dgm:pt modelId="{420CCE0B-5532-4832-849F-F7324EA0EF67}" type="pres">
      <dgm:prSet presAssocID="{434337D5-8609-4698-99FE-7E367E05DEEA}" presName="connectorText" presStyleLbl="sibTrans2D1" presStyleIdx="4" presStyleCnt="6"/>
      <dgm:spPr/>
      <dgm:t>
        <a:bodyPr/>
        <a:lstStyle/>
        <a:p>
          <a:endParaRPr lang="en-US"/>
        </a:p>
      </dgm:t>
    </dgm:pt>
    <dgm:pt modelId="{4B9551FD-DBCE-4311-9072-7E56B2FFCFFA}" type="pres">
      <dgm:prSet presAssocID="{34B388A8-3CEA-4F2F-9283-D5778618942C}" presName="node" presStyleLbl="node1" presStyleIdx="5" presStyleCnt="6" custScaleX="115495">
        <dgm:presLayoutVars>
          <dgm:bulletEnabled val="1"/>
        </dgm:presLayoutVars>
      </dgm:prSet>
      <dgm:spPr/>
      <dgm:t>
        <a:bodyPr/>
        <a:lstStyle/>
        <a:p>
          <a:endParaRPr lang="en-US"/>
        </a:p>
      </dgm:t>
    </dgm:pt>
    <dgm:pt modelId="{B5A9ABF2-BAB4-4594-B293-1EBFECF4BE43}" type="pres">
      <dgm:prSet presAssocID="{440C4F8A-D29F-4F09-8A95-7815A7CE1152}" presName="sibTrans" presStyleLbl="sibTrans2D1" presStyleIdx="5" presStyleCnt="6"/>
      <dgm:spPr/>
      <dgm:t>
        <a:bodyPr/>
        <a:lstStyle/>
        <a:p>
          <a:endParaRPr lang="en-US"/>
        </a:p>
      </dgm:t>
    </dgm:pt>
    <dgm:pt modelId="{AFABA42C-0499-4C30-A28E-EB13EA7BC7BF}" type="pres">
      <dgm:prSet presAssocID="{440C4F8A-D29F-4F09-8A95-7815A7CE1152}" presName="connectorText" presStyleLbl="sibTrans2D1" presStyleIdx="5" presStyleCnt="6"/>
      <dgm:spPr/>
      <dgm:t>
        <a:bodyPr/>
        <a:lstStyle/>
        <a:p>
          <a:endParaRPr lang="en-US"/>
        </a:p>
      </dgm:t>
    </dgm:pt>
  </dgm:ptLst>
  <dgm:cxnLst>
    <dgm:cxn modelId="{87A58A8B-8279-48DF-9846-400CECD9C7F1}" type="presOf" srcId="{E1026539-6D9D-4BEB-89E7-6A8C95A5E475}" destId="{677F12FE-2C35-49DB-9C57-01D9480ADAA6}" srcOrd="0" destOrd="0" presId="urn:microsoft.com/office/officeart/2005/8/layout/cycle2"/>
    <dgm:cxn modelId="{291EB9D7-5A93-4ABD-8EA4-FFA0C7750BEB}" type="presOf" srcId="{434337D5-8609-4698-99FE-7E367E05DEEA}" destId="{420CCE0B-5532-4832-849F-F7324EA0EF67}" srcOrd="1" destOrd="0" presId="urn:microsoft.com/office/officeart/2005/8/layout/cycle2"/>
    <dgm:cxn modelId="{3B687E9C-942D-4055-85D4-46F048CBD178}" srcId="{084889C0-C061-4387-A6F6-21588516558C}" destId="{E42C37BB-DD4B-4968-A664-C20DFB1E61B7}" srcOrd="0" destOrd="0" parTransId="{5299AC5F-CBEC-4C98-A90E-01ED61661EEC}" sibTransId="{5B499CAA-2FB2-4695-9AD0-90742AD83E59}"/>
    <dgm:cxn modelId="{80891BC5-FEAF-4912-9AE6-053EED95DEF6}" type="presOf" srcId="{AA608F71-E57B-4C78-8E24-09BDE3684570}" destId="{25E9A493-99AD-4682-9818-74E1ED229125}" srcOrd="1" destOrd="0" presId="urn:microsoft.com/office/officeart/2005/8/layout/cycle2"/>
    <dgm:cxn modelId="{DEA0FF61-0AF5-46E8-BF6C-8B674F67C0BD}" type="presOf" srcId="{34B388A8-3CEA-4F2F-9283-D5778618942C}" destId="{4B9551FD-DBCE-4311-9072-7E56B2FFCFFA}" srcOrd="0" destOrd="0" presId="urn:microsoft.com/office/officeart/2005/8/layout/cycle2"/>
    <dgm:cxn modelId="{AC5AA726-5881-424F-B809-1C027E7631AD}" srcId="{084889C0-C061-4387-A6F6-21588516558C}" destId="{32EC986C-EFD6-435B-990C-4CC795404FBA}" srcOrd="1" destOrd="0" parTransId="{50FE0225-3B3B-4281-BB41-3C9A37334F1A}" sibTransId="{E1026539-6D9D-4BEB-89E7-6A8C95A5E475}"/>
    <dgm:cxn modelId="{6DA9601F-2AD7-43E5-A82F-A1F3EC2763A4}" type="presOf" srcId="{AA608F71-E57B-4C78-8E24-09BDE3684570}" destId="{207C0411-B631-4E74-9A18-2108914E7EC4}" srcOrd="0" destOrd="0" presId="urn:microsoft.com/office/officeart/2005/8/layout/cycle2"/>
    <dgm:cxn modelId="{495858F7-C6EE-4D3D-AD8D-E97384A7251E}" srcId="{084889C0-C061-4387-A6F6-21588516558C}" destId="{B83A31B0-16DC-4C6C-8A41-B2F548C7139B}" srcOrd="3" destOrd="0" parTransId="{D0862033-030F-4FE3-BEB7-BDCDBC9F0938}" sibTransId="{AA608F71-E57B-4C78-8E24-09BDE3684570}"/>
    <dgm:cxn modelId="{99E62624-51D9-42F3-9585-87F668570802}" type="presOf" srcId="{5B499CAA-2FB2-4695-9AD0-90742AD83E59}" destId="{65B8C0E6-974E-4D91-904D-E3F1B115BC77}" srcOrd="1" destOrd="0" presId="urn:microsoft.com/office/officeart/2005/8/layout/cycle2"/>
    <dgm:cxn modelId="{86ABED45-2BDA-48E8-8E36-EFC70D21AD5C}" type="presOf" srcId="{E1026539-6D9D-4BEB-89E7-6A8C95A5E475}" destId="{22A2DBD5-2F32-4FD2-8865-54AED07184F4}" srcOrd="1" destOrd="0" presId="urn:microsoft.com/office/officeart/2005/8/layout/cycle2"/>
    <dgm:cxn modelId="{F652064E-5D50-4220-BCA5-133EEF9D2BC6}" type="presOf" srcId="{E5BC5D28-7461-4196-B7D7-D1BB5FFD2C7D}" destId="{5AA4BA39-9538-4D92-A0FD-382E94F45B7B}" srcOrd="0" destOrd="0" presId="urn:microsoft.com/office/officeart/2005/8/layout/cycle2"/>
    <dgm:cxn modelId="{DA085D63-56F8-4714-97BC-84DB17C2798A}" type="presOf" srcId="{F69E7A49-EE0E-472B-A285-619CB6043302}" destId="{E31B01DD-2313-41AB-98A5-5A3E42E03CC9}" srcOrd="0" destOrd="0" presId="urn:microsoft.com/office/officeart/2005/8/layout/cycle2"/>
    <dgm:cxn modelId="{36EECE52-3E36-4E74-B011-66FF7CAB6210}" type="presOf" srcId="{084889C0-C061-4387-A6F6-21588516558C}" destId="{8B4A1332-7027-4941-8FC5-098C84F90044}" srcOrd="0" destOrd="0" presId="urn:microsoft.com/office/officeart/2005/8/layout/cycle2"/>
    <dgm:cxn modelId="{F1B872F4-8A32-4EB4-8F67-B5EA913BDB00}" srcId="{084889C0-C061-4387-A6F6-21588516558C}" destId="{34B388A8-3CEA-4F2F-9283-D5778618942C}" srcOrd="5" destOrd="0" parTransId="{A11C9EA6-E584-4170-A1C7-F9A5E01EA6B8}" sibTransId="{440C4F8A-D29F-4F09-8A95-7815A7CE1152}"/>
    <dgm:cxn modelId="{0A90B2C9-FCCC-4306-B06F-A3AB7D9B3674}" type="presOf" srcId="{440C4F8A-D29F-4F09-8A95-7815A7CE1152}" destId="{AFABA42C-0499-4C30-A28E-EB13EA7BC7BF}" srcOrd="1" destOrd="0" presId="urn:microsoft.com/office/officeart/2005/8/layout/cycle2"/>
    <dgm:cxn modelId="{D937F27F-8DD5-4A65-8608-86B491F2AF2E}" srcId="{084889C0-C061-4387-A6F6-21588516558C}" destId="{5AF607DF-AF5C-477D-A80E-F39CC61BDC23}" srcOrd="4" destOrd="0" parTransId="{55B22E16-CD9E-409A-8A02-FA8734E89404}" sibTransId="{434337D5-8609-4698-99FE-7E367E05DEEA}"/>
    <dgm:cxn modelId="{44DBDBB7-C18C-4B5A-8814-5FB908DF26A3}" type="presOf" srcId="{B83A31B0-16DC-4C6C-8A41-B2F548C7139B}" destId="{2153EA91-27E7-49A2-8553-01F75C3AFE7C}" srcOrd="0" destOrd="0" presId="urn:microsoft.com/office/officeart/2005/8/layout/cycle2"/>
    <dgm:cxn modelId="{83FDCD77-816A-4165-A7DE-A16E53B7B3C7}" type="presOf" srcId="{32EC986C-EFD6-435B-990C-4CC795404FBA}" destId="{6A3AF2ED-9C23-40B9-922E-0BE9B2F68776}" srcOrd="0" destOrd="0" presId="urn:microsoft.com/office/officeart/2005/8/layout/cycle2"/>
    <dgm:cxn modelId="{83E1762A-746A-4D36-A642-10EF8A0C1003}" type="presOf" srcId="{434337D5-8609-4698-99FE-7E367E05DEEA}" destId="{BE870C88-9DA6-4931-B415-0C0AC4F69B88}" srcOrd="0" destOrd="0" presId="urn:microsoft.com/office/officeart/2005/8/layout/cycle2"/>
    <dgm:cxn modelId="{4CCE479A-A0F7-4D28-8C1A-31C14D9FDE24}" type="presOf" srcId="{5B499CAA-2FB2-4695-9AD0-90742AD83E59}" destId="{CB099C8D-4822-4A03-9D69-E82A22F638D9}" srcOrd="0" destOrd="0" presId="urn:microsoft.com/office/officeart/2005/8/layout/cycle2"/>
    <dgm:cxn modelId="{AC6A6B64-963C-4E46-AAEB-624D63FB9F4A}" type="presOf" srcId="{E42C37BB-DD4B-4968-A664-C20DFB1E61B7}" destId="{09BFB1E6-17A8-4E5E-A9E6-C5E520188E77}" srcOrd="0" destOrd="0" presId="urn:microsoft.com/office/officeart/2005/8/layout/cycle2"/>
    <dgm:cxn modelId="{C0B2C01E-DB48-45BC-96B8-108BA8FDB83D}" type="presOf" srcId="{F69E7A49-EE0E-472B-A285-619CB6043302}" destId="{A112B8B5-75C7-4FEB-953B-D250F1632E89}" srcOrd="1" destOrd="0" presId="urn:microsoft.com/office/officeart/2005/8/layout/cycle2"/>
    <dgm:cxn modelId="{19B92DF9-901E-4246-A326-D86EF83E3C2C}" srcId="{084889C0-C061-4387-A6F6-21588516558C}" destId="{E5BC5D28-7461-4196-B7D7-D1BB5FFD2C7D}" srcOrd="2" destOrd="0" parTransId="{5F22D4F3-17DB-4DDD-A4A5-251D51AB1E75}" sibTransId="{F69E7A49-EE0E-472B-A285-619CB6043302}"/>
    <dgm:cxn modelId="{30CF82B4-8DB0-47A2-B04E-1A544B140D71}" type="presOf" srcId="{440C4F8A-D29F-4F09-8A95-7815A7CE1152}" destId="{B5A9ABF2-BAB4-4594-B293-1EBFECF4BE43}" srcOrd="0" destOrd="0" presId="urn:microsoft.com/office/officeart/2005/8/layout/cycle2"/>
    <dgm:cxn modelId="{6DF64218-4B33-4CBD-B813-20F38852D81E}" type="presOf" srcId="{5AF607DF-AF5C-477D-A80E-F39CC61BDC23}" destId="{5DE8B0CF-7F73-41CC-AED1-8366FC056D37}" srcOrd="0" destOrd="0" presId="urn:microsoft.com/office/officeart/2005/8/layout/cycle2"/>
    <dgm:cxn modelId="{7398711F-C2C2-4F5E-8638-475F70ECDB14}" type="presParOf" srcId="{8B4A1332-7027-4941-8FC5-098C84F90044}" destId="{09BFB1E6-17A8-4E5E-A9E6-C5E520188E77}" srcOrd="0" destOrd="0" presId="urn:microsoft.com/office/officeart/2005/8/layout/cycle2"/>
    <dgm:cxn modelId="{A845602C-4064-4266-9E84-59CBB7FEEB4C}" type="presParOf" srcId="{8B4A1332-7027-4941-8FC5-098C84F90044}" destId="{CB099C8D-4822-4A03-9D69-E82A22F638D9}" srcOrd="1" destOrd="0" presId="urn:microsoft.com/office/officeart/2005/8/layout/cycle2"/>
    <dgm:cxn modelId="{5EC7868E-1608-405D-B9C5-BB28AFB6161D}" type="presParOf" srcId="{CB099C8D-4822-4A03-9D69-E82A22F638D9}" destId="{65B8C0E6-974E-4D91-904D-E3F1B115BC77}" srcOrd="0" destOrd="0" presId="urn:microsoft.com/office/officeart/2005/8/layout/cycle2"/>
    <dgm:cxn modelId="{FD732252-5B8B-4658-8E73-CD50E5BDE473}" type="presParOf" srcId="{8B4A1332-7027-4941-8FC5-098C84F90044}" destId="{6A3AF2ED-9C23-40B9-922E-0BE9B2F68776}" srcOrd="2" destOrd="0" presId="urn:microsoft.com/office/officeart/2005/8/layout/cycle2"/>
    <dgm:cxn modelId="{0B9C0CFB-F1C1-4A22-AFDC-20BA723EA526}" type="presParOf" srcId="{8B4A1332-7027-4941-8FC5-098C84F90044}" destId="{677F12FE-2C35-49DB-9C57-01D9480ADAA6}" srcOrd="3" destOrd="0" presId="urn:microsoft.com/office/officeart/2005/8/layout/cycle2"/>
    <dgm:cxn modelId="{D34E53E1-AD1A-43D4-9816-EEC03EFD7DB2}" type="presParOf" srcId="{677F12FE-2C35-49DB-9C57-01D9480ADAA6}" destId="{22A2DBD5-2F32-4FD2-8865-54AED07184F4}" srcOrd="0" destOrd="0" presId="urn:microsoft.com/office/officeart/2005/8/layout/cycle2"/>
    <dgm:cxn modelId="{1059312F-0CAE-44D0-AD14-3FA7D87F0B0C}" type="presParOf" srcId="{8B4A1332-7027-4941-8FC5-098C84F90044}" destId="{5AA4BA39-9538-4D92-A0FD-382E94F45B7B}" srcOrd="4" destOrd="0" presId="urn:microsoft.com/office/officeart/2005/8/layout/cycle2"/>
    <dgm:cxn modelId="{360FA0B6-993D-4E4D-9552-431C71F838CB}" type="presParOf" srcId="{8B4A1332-7027-4941-8FC5-098C84F90044}" destId="{E31B01DD-2313-41AB-98A5-5A3E42E03CC9}" srcOrd="5" destOrd="0" presId="urn:microsoft.com/office/officeart/2005/8/layout/cycle2"/>
    <dgm:cxn modelId="{F29BC546-2ACB-4919-B3BF-388D258E499C}" type="presParOf" srcId="{E31B01DD-2313-41AB-98A5-5A3E42E03CC9}" destId="{A112B8B5-75C7-4FEB-953B-D250F1632E89}" srcOrd="0" destOrd="0" presId="urn:microsoft.com/office/officeart/2005/8/layout/cycle2"/>
    <dgm:cxn modelId="{A885356C-BA17-47AB-BECB-7465310ADBFB}" type="presParOf" srcId="{8B4A1332-7027-4941-8FC5-098C84F90044}" destId="{2153EA91-27E7-49A2-8553-01F75C3AFE7C}" srcOrd="6" destOrd="0" presId="urn:microsoft.com/office/officeart/2005/8/layout/cycle2"/>
    <dgm:cxn modelId="{1753012B-8F6C-4760-AEC3-8A2A8A7FA91B}" type="presParOf" srcId="{8B4A1332-7027-4941-8FC5-098C84F90044}" destId="{207C0411-B631-4E74-9A18-2108914E7EC4}" srcOrd="7" destOrd="0" presId="urn:microsoft.com/office/officeart/2005/8/layout/cycle2"/>
    <dgm:cxn modelId="{1CEF85F0-5FC8-479D-9410-AC0A69F181B4}" type="presParOf" srcId="{207C0411-B631-4E74-9A18-2108914E7EC4}" destId="{25E9A493-99AD-4682-9818-74E1ED229125}" srcOrd="0" destOrd="0" presId="urn:microsoft.com/office/officeart/2005/8/layout/cycle2"/>
    <dgm:cxn modelId="{449FF8A4-6573-48E8-9631-04B2D4D6AF26}" type="presParOf" srcId="{8B4A1332-7027-4941-8FC5-098C84F90044}" destId="{5DE8B0CF-7F73-41CC-AED1-8366FC056D37}" srcOrd="8" destOrd="0" presId="urn:microsoft.com/office/officeart/2005/8/layout/cycle2"/>
    <dgm:cxn modelId="{F391DD71-0507-4324-BBC6-D517978CD25A}" type="presParOf" srcId="{8B4A1332-7027-4941-8FC5-098C84F90044}" destId="{BE870C88-9DA6-4931-B415-0C0AC4F69B88}" srcOrd="9" destOrd="0" presId="urn:microsoft.com/office/officeart/2005/8/layout/cycle2"/>
    <dgm:cxn modelId="{D2F2A9C4-BF81-408D-8FC5-64EE7EA1FA56}" type="presParOf" srcId="{BE870C88-9DA6-4931-B415-0C0AC4F69B88}" destId="{420CCE0B-5532-4832-849F-F7324EA0EF67}" srcOrd="0" destOrd="0" presId="urn:microsoft.com/office/officeart/2005/8/layout/cycle2"/>
    <dgm:cxn modelId="{23D93432-5851-4242-8864-6B54476825F5}" type="presParOf" srcId="{8B4A1332-7027-4941-8FC5-098C84F90044}" destId="{4B9551FD-DBCE-4311-9072-7E56B2FFCFFA}" srcOrd="10" destOrd="0" presId="urn:microsoft.com/office/officeart/2005/8/layout/cycle2"/>
    <dgm:cxn modelId="{03954D81-D3C9-4DEC-919A-51C534B76F86}" type="presParOf" srcId="{8B4A1332-7027-4941-8FC5-098C84F90044}" destId="{B5A9ABF2-BAB4-4594-B293-1EBFECF4BE43}" srcOrd="11" destOrd="0" presId="urn:microsoft.com/office/officeart/2005/8/layout/cycle2"/>
    <dgm:cxn modelId="{8EEA1E2E-0970-4169-9C99-2A0CFBB0022A}" type="presParOf" srcId="{B5A9ABF2-BAB4-4594-B293-1EBFECF4BE43}" destId="{AFABA42C-0499-4C30-A28E-EB13EA7BC7BF}"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4889C0-C061-4387-A6F6-21588516558C}" type="doc">
      <dgm:prSet loTypeId="urn:microsoft.com/office/officeart/2005/8/layout/cycle2" loCatId="cycle" qsTypeId="urn:microsoft.com/office/officeart/2005/8/quickstyle/3d3" qsCatId="3D" csTypeId="urn:microsoft.com/office/officeart/2005/8/colors/colorful1#3" csCatId="colorful" phldr="1"/>
      <dgm:spPr/>
      <dgm:t>
        <a:bodyPr/>
        <a:lstStyle/>
        <a:p>
          <a:endParaRPr lang="en-US"/>
        </a:p>
      </dgm:t>
    </dgm:pt>
    <dgm:pt modelId="{E42C37BB-DD4B-4968-A664-C20DFB1E61B7}">
      <dgm:prSet phldrT="[Text]" custT="1"/>
      <dgm:spPr>
        <a:solidFill>
          <a:srgbClr val="15795F"/>
        </a:solidFill>
      </dgm:spPr>
      <dgm:t>
        <a:bodyPr/>
        <a:lstStyle/>
        <a:p>
          <a:r>
            <a:rPr lang="en-US" sz="1000" b="1" dirty="0">
              <a:latin typeface="Times New Roman" panose="02020603050405020304" pitchFamily="18" charset="0"/>
              <a:cs typeface="Times New Roman" panose="02020603050405020304" pitchFamily="18" charset="0"/>
            </a:rPr>
            <a:t>Observation is scheduled</a:t>
          </a:r>
        </a:p>
      </dgm:t>
    </dgm:pt>
    <dgm:pt modelId="{5299AC5F-CBEC-4C98-A90E-01ED61661EEC}" type="parTrans" cxnId="{3B687E9C-942D-4055-85D4-46F048CBD178}">
      <dgm:prSet/>
      <dgm:spPr/>
      <dgm:t>
        <a:bodyPr/>
        <a:lstStyle/>
        <a:p>
          <a:endParaRPr lang="en-US"/>
        </a:p>
      </dgm:t>
    </dgm:pt>
    <dgm:pt modelId="{5B499CAA-2FB2-4695-9AD0-90742AD83E59}" type="sibTrans" cxnId="{3B687E9C-942D-4055-85D4-46F048CBD178}">
      <dgm:prSet/>
      <dgm:spPr/>
      <dgm:t>
        <a:bodyPr/>
        <a:lstStyle/>
        <a:p>
          <a:endParaRPr lang="en-US"/>
        </a:p>
      </dgm:t>
    </dgm:pt>
    <dgm:pt modelId="{E5BC5D28-7461-4196-B7D7-D1BB5FFD2C7D}">
      <dgm:prSet phldrT="[Text]" custT="1"/>
      <dgm:spPr>
        <a:solidFill>
          <a:srgbClr val="00B050"/>
        </a:solidFill>
      </dgm:spPr>
      <dgm:t>
        <a:bodyPr/>
        <a:lstStyle/>
        <a:p>
          <a:r>
            <a:rPr lang="en-US" sz="1000" b="1" dirty="0">
              <a:latin typeface="Times New Roman" panose="02020603050405020304" pitchFamily="18" charset="0"/>
              <a:cs typeface="Times New Roman" panose="02020603050405020304" pitchFamily="18" charset="0"/>
            </a:rPr>
            <a:t>Formal observation conducted</a:t>
          </a:r>
        </a:p>
      </dgm:t>
    </dgm:pt>
    <dgm:pt modelId="{5F22D4F3-17DB-4DDD-A4A5-251D51AB1E75}" type="parTrans" cxnId="{19B92DF9-901E-4246-A326-D86EF83E3C2C}">
      <dgm:prSet/>
      <dgm:spPr/>
      <dgm:t>
        <a:bodyPr/>
        <a:lstStyle/>
        <a:p>
          <a:endParaRPr lang="en-US"/>
        </a:p>
      </dgm:t>
    </dgm:pt>
    <dgm:pt modelId="{F69E7A49-EE0E-472B-A285-619CB6043302}" type="sibTrans" cxnId="{19B92DF9-901E-4246-A326-D86EF83E3C2C}">
      <dgm:prSet/>
      <dgm:spPr>
        <a:solidFill>
          <a:srgbClr val="FFC000"/>
        </a:solidFill>
      </dgm:spPr>
      <dgm:t>
        <a:bodyPr/>
        <a:lstStyle/>
        <a:p>
          <a:endParaRPr lang="en-US"/>
        </a:p>
      </dgm:t>
    </dgm:pt>
    <dgm:pt modelId="{B83A31B0-16DC-4C6C-8A41-B2F548C7139B}">
      <dgm:prSet phldrT="[Text]" custT="1"/>
      <dgm:spPr>
        <a:solidFill>
          <a:srgbClr val="0070C0"/>
        </a:solidFill>
      </dgm:spPr>
      <dgm:t>
        <a:bodyPr/>
        <a:lstStyle/>
        <a:p>
          <a:r>
            <a:rPr lang="en-US" sz="1000" b="1" dirty="0">
              <a:latin typeface="Times New Roman" panose="02020603050405020304" pitchFamily="18" charset="0"/>
              <a:cs typeface="Times New Roman" panose="02020603050405020304" pitchFamily="18" charset="0"/>
            </a:rPr>
            <a:t>Post-observation </a:t>
          </a:r>
          <a:r>
            <a:rPr lang="en-US" sz="1000" b="1" dirty="0" smtClean="0">
              <a:latin typeface="Times New Roman" panose="02020603050405020304" pitchFamily="18" charset="0"/>
              <a:cs typeface="Times New Roman" panose="02020603050405020304" pitchFamily="18" charset="0"/>
            </a:rPr>
            <a:t>meeting </a:t>
          </a:r>
          <a:r>
            <a:rPr lang="en-US" sz="1000" b="1" dirty="0">
              <a:latin typeface="Times New Roman" panose="02020603050405020304" pitchFamily="18" charset="0"/>
              <a:cs typeface="Times New Roman" panose="02020603050405020304" pitchFamily="18" charset="0"/>
            </a:rPr>
            <a:t>scheduled</a:t>
          </a:r>
        </a:p>
      </dgm:t>
    </dgm:pt>
    <dgm:pt modelId="{D0862033-030F-4FE3-BEB7-BDCDBC9F0938}" type="parTrans" cxnId="{495858F7-C6EE-4D3D-AD8D-E97384A7251E}">
      <dgm:prSet/>
      <dgm:spPr/>
      <dgm:t>
        <a:bodyPr/>
        <a:lstStyle/>
        <a:p>
          <a:endParaRPr lang="en-US"/>
        </a:p>
      </dgm:t>
    </dgm:pt>
    <dgm:pt modelId="{AA608F71-E57B-4C78-8E24-09BDE3684570}" type="sibTrans" cxnId="{495858F7-C6EE-4D3D-AD8D-E97384A7251E}">
      <dgm:prSet/>
      <dgm:spPr>
        <a:solidFill>
          <a:srgbClr val="0070C0"/>
        </a:solidFill>
      </dgm:spPr>
      <dgm:t>
        <a:bodyPr/>
        <a:lstStyle/>
        <a:p>
          <a:endParaRPr lang="en-US"/>
        </a:p>
      </dgm:t>
    </dgm:pt>
    <dgm:pt modelId="{5AF607DF-AF5C-477D-A80E-F39CC61BDC23}">
      <dgm:prSet phldrT="[Text]" custT="1"/>
      <dgm:spPr>
        <a:solidFill>
          <a:srgbClr val="848767"/>
        </a:solidFill>
      </dgm:spPr>
      <dgm:t>
        <a:bodyPr/>
        <a:lstStyle/>
        <a:p>
          <a:r>
            <a:rPr lang="en-US" sz="1000" b="1" dirty="0">
              <a:latin typeface="Times New Roman" panose="02020603050405020304" pitchFamily="18" charset="0"/>
              <a:cs typeface="Times New Roman" panose="02020603050405020304" pitchFamily="18" charset="0"/>
            </a:rPr>
            <a:t>Post-observation meeting conducted</a:t>
          </a:r>
        </a:p>
      </dgm:t>
    </dgm:pt>
    <dgm:pt modelId="{55B22E16-CD9E-409A-8A02-FA8734E89404}" type="parTrans" cxnId="{D937F27F-8DD5-4A65-8608-86B491F2AF2E}">
      <dgm:prSet/>
      <dgm:spPr/>
      <dgm:t>
        <a:bodyPr/>
        <a:lstStyle/>
        <a:p>
          <a:endParaRPr lang="en-US"/>
        </a:p>
      </dgm:t>
    </dgm:pt>
    <dgm:pt modelId="{434337D5-8609-4698-99FE-7E367E05DEEA}" type="sibTrans" cxnId="{D937F27F-8DD5-4A65-8608-86B491F2AF2E}">
      <dgm:prSet/>
      <dgm:spPr>
        <a:solidFill>
          <a:schemeClr val="accent6">
            <a:lumMod val="75000"/>
          </a:schemeClr>
        </a:solidFill>
      </dgm:spPr>
      <dgm:t>
        <a:bodyPr/>
        <a:lstStyle/>
        <a:p>
          <a:endParaRPr lang="en-US"/>
        </a:p>
      </dgm:t>
    </dgm:pt>
    <dgm:pt modelId="{34B388A8-3CEA-4F2F-9283-D5778618942C}">
      <dgm:prSet custT="1"/>
      <dgm:spPr>
        <a:solidFill>
          <a:srgbClr val="FF5050"/>
        </a:solidFill>
      </dgm:spPr>
      <dgm:t>
        <a:bodyPr/>
        <a:lstStyle/>
        <a:p>
          <a:r>
            <a:rPr lang="en-US" sz="1000" b="1" dirty="0">
              <a:latin typeface="Times New Roman" panose="02020603050405020304" pitchFamily="18" charset="0"/>
              <a:cs typeface="Times New Roman" panose="02020603050405020304" pitchFamily="18" charset="0"/>
            </a:rPr>
            <a:t>Observation Scoring Form submitted</a:t>
          </a:r>
        </a:p>
      </dgm:t>
    </dgm:pt>
    <dgm:pt modelId="{A11C9EA6-E584-4170-A1C7-F9A5E01EA6B8}" type="parTrans" cxnId="{F1B872F4-8A32-4EB4-8F67-B5EA913BDB00}">
      <dgm:prSet/>
      <dgm:spPr/>
      <dgm:t>
        <a:bodyPr/>
        <a:lstStyle/>
        <a:p>
          <a:endParaRPr lang="en-US"/>
        </a:p>
      </dgm:t>
    </dgm:pt>
    <dgm:pt modelId="{440C4F8A-D29F-4F09-8A95-7815A7CE1152}" type="sibTrans" cxnId="{F1B872F4-8A32-4EB4-8F67-B5EA913BDB00}">
      <dgm:prSet/>
      <dgm:spPr>
        <a:solidFill>
          <a:srgbClr val="FF5050"/>
        </a:solidFill>
      </dgm:spPr>
      <dgm:t>
        <a:bodyPr/>
        <a:lstStyle/>
        <a:p>
          <a:endParaRPr lang="en-US"/>
        </a:p>
      </dgm:t>
    </dgm:pt>
    <dgm:pt modelId="{47A62D63-A52E-4F97-88BF-AA217DBDB117}">
      <dgm:prSet custT="1"/>
      <dgm:spPr>
        <a:solidFill>
          <a:srgbClr val="7030A0"/>
        </a:solidFill>
      </dgm:spPr>
      <dgm:t>
        <a:bodyPr/>
        <a:lstStyle/>
        <a:p>
          <a:r>
            <a:rPr lang="en-US" sz="1000" b="1" dirty="0">
              <a:latin typeface="Times New Roman" panose="02020603050405020304" pitchFamily="18" charset="0"/>
              <a:cs typeface="Times New Roman" panose="02020603050405020304" pitchFamily="18" charset="0"/>
            </a:rPr>
            <a:t>Observation Planning </a:t>
          </a:r>
          <a:r>
            <a:rPr lang="en-US" sz="1000" b="1" dirty="0" smtClean="0">
              <a:latin typeface="Times New Roman" panose="02020603050405020304" pitchFamily="18" charset="0"/>
              <a:cs typeface="Times New Roman" panose="02020603050405020304" pitchFamily="18" charset="0"/>
            </a:rPr>
            <a:t>form is completed and submitted</a:t>
          </a:r>
          <a:endParaRPr lang="en-US" sz="1000" b="1" dirty="0">
            <a:latin typeface="Times New Roman" panose="02020603050405020304" pitchFamily="18" charset="0"/>
            <a:cs typeface="Times New Roman" panose="02020603050405020304" pitchFamily="18" charset="0"/>
          </a:endParaRPr>
        </a:p>
      </dgm:t>
    </dgm:pt>
    <dgm:pt modelId="{373006DA-6655-4F73-823B-B2FF4DCEAA2A}" type="parTrans" cxnId="{6202A635-1BBE-4E06-9457-3F842C5E8737}">
      <dgm:prSet/>
      <dgm:spPr/>
      <dgm:t>
        <a:bodyPr/>
        <a:lstStyle/>
        <a:p>
          <a:endParaRPr lang="en-US"/>
        </a:p>
      </dgm:t>
    </dgm:pt>
    <dgm:pt modelId="{7FDD6E50-7271-4FDB-BF88-C9FDD8CA61D9}" type="sibTrans" cxnId="{6202A635-1BBE-4E06-9457-3F842C5E8737}">
      <dgm:prSet/>
      <dgm:spPr>
        <a:solidFill>
          <a:srgbClr val="7030A0"/>
        </a:solidFill>
      </dgm:spPr>
      <dgm:t>
        <a:bodyPr/>
        <a:lstStyle/>
        <a:p>
          <a:endParaRPr lang="en-US"/>
        </a:p>
      </dgm:t>
    </dgm:pt>
    <dgm:pt modelId="{701BFA4F-87E4-466B-A356-B7238ED3FD82}">
      <dgm:prSet custT="1"/>
      <dgm:spPr>
        <a:solidFill>
          <a:srgbClr val="C93E07"/>
        </a:solidFill>
      </dgm:spPr>
      <dgm:t>
        <a:bodyPr/>
        <a:lstStyle/>
        <a:p>
          <a:r>
            <a:rPr lang="en-US" sz="1000" b="1" dirty="0" smtClean="0">
              <a:latin typeface="Times New Roman" panose="02020603050405020304" pitchFamily="18" charset="0"/>
              <a:cs typeface="Times New Roman" panose="02020603050405020304" pitchFamily="18" charset="0"/>
            </a:rPr>
            <a:t>Pre-conference is conducted, if needed</a:t>
          </a:r>
          <a:endParaRPr lang="en-US" sz="1000" b="1" dirty="0">
            <a:latin typeface="Times New Roman" panose="02020603050405020304" pitchFamily="18" charset="0"/>
            <a:cs typeface="Times New Roman" panose="02020603050405020304" pitchFamily="18" charset="0"/>
          </a:endParaRPr>
        </a:p>
      </dgm:t>
    </dgm:pt>
    <dgm:pt modelId="{E4900D7D-FBAA-46FA-A8F6-D525FB3EB99A}" type="parTrans" cxnId="{FC6835A1-E5EE-456E-8E36-AD2EC037E374}">
      <dgm:prSet/>
      <dgm:spPr/>
      <dgm:t>
        <a:bodyPr/>
        <a:lstStyle/>
        <a:p>
          <a:endParaRPr lang="en-US"/>
        </a:p>
      </dgm:t>
    </dgm:pt>
    <dgm:pt modelId="{8F8972C7-2525-44B8-8C8B-E13110FA2210}" type="sibTrans" cxnId="{FC6835A1-E5EE-456E-8E36-AD2EC037E374}">
      <dgm:prSet/>
      <dgm:spPr>
        <a:solidFill>
          <a:srgbClr val="7030A0"/>
        </a:solidFill>
      </dgm:spPr>
      <dgm:t>
        <a:bodyPr/>
        <a:lstStyle/>
        <a:p>
          <a:endParaRPr lang="en-US"/>
        </a:p>
      </dgm:t>
    </dgm:pt>
    <dgm:pt modelId="{3F7CA40B-4356-458F-818B-2F44AC81E346}">
      <dgm:prSet custT="1"/>
      <dgm:spPr>
        <a:solidFill>
          <a:srgbClr val="B10717"/>
        </a:solidFill>
      </dgm:spPr>
      <dgm:t>
        <a:bodyPr/>
        <a:lstStyle/>
        <a:p>
          <a:r>
            <a:rPr lang="en-US" sz="1000" b="1" dirty="0" smtClean="0"/>
            <a:t>Observation Reflection form is completed and submitted</a:t>
          </a:r>
          <a:endParaRPr lang="en-US" sz="1000" b="1" dirty="0"/>
        </a:p>
      </dgm:t>
    </dgm:pt>
    <dgm:pt modelId="{7570E675-B48F-45AA-8A9F-3A4501285081}" type="parTrans" cxnId="{2F90425E-E935-49BB-A2B2-184C499D96BD}">
      <dgm:prSet/>
      <dgm:spPr/>
      <dgm:t>
        <a:bodyPr/>
        <a:lstStyle/>
        <a:p>
          <a:endParaRPr lang="en-US"/>
        </a:p>
      </dgm:t>
    </dgm:pt>
    <dgm:pt modelId="{AF40D2B5-A31B-43F8-AE66-509482C08D8E}" type="sibTrans" cxnId="{2F90425E-E935-49BB-A2B2-184C499D96BD}">
      <dgm:prSet/>
      <dgm:spPr>
        <a:solidFill>
          <a:srgbClr val="7030A0"/>
        </a:solidFill>
      </dgm:spPr>
      <dgm:t>
        <a:bodyPr/>
        <a:lstStyle/>
        <a:p>
          <a:endParaRPr lang="en-US"/>
        </a:p>
      </dgm:t>
    </dgm:pt>
    <dgm:pt modelId="{8B4A1332-7027-4941-8FC5-098C84F90044}" type="pres">
      <dgm:prSet presAssocID="{084889C0-C061-4387-A6F6-21588516558C}" presName="cycle" presStyleCnt="0">
        <dgm:presLayoutVars>
          <dgm:dir/>
          <dgm:resizeHandles val="exact"/>
        </dgm:presLayoutVars>
      </dgm:prSet>
      <dgm:spPr/>
      <dgm:t>
        <a:bodyPr/>
        <a:lstStyle/>
        <a:p>
          <a:endParaRPr lang="en-US"/>
        </a:p>
      </dgm:t>
    </dgm:pt>
    <dgm:pt modelId="{09BFB1E6-17A8-4E5E-A9E6-C5E520188E77}" type="pres">
      <dgm:prSet presAssocID="{E42C37BB-DD4B-4968-A664-C20DFB1E61B7}" presName="node" presStyleLbl="node1" presStyleIdx="0" presStyleCnt="8" custScaleX="130383">
        <dgm:presLayoutVars>
          <dgm:bulletEnabled val="1"/>
        </dgm:presLayoutVars>
      </dgm:prSet>
      <dgm:spPr/>
      <dgm:t>
        <a:bodyPr/>
        <a:lstStyle/>
        <a:p>
          <a:endParaRPr lang="en-US"/>
        </a:p>
      </dgm:t>
    </dgm:pt>
    <dgm:pt modelId="{CB099C8D-4822-4A03-9D69-E82A22F638D9}" type="pres">
      <dgm:prSet presAssocID="{5B499CAA-2FB2-4695-9AD0-90742AD83E59}" presName="sibTrans" presStyleLbl="sibTrans2D1" presStyleIdx="0" presStyleCnt="8"/>
      <dgm:spPr/>
      <dgm:t>
        <a:bodyPr/>
        <a:lstStyle/>
        <a:p>
          <a:endParaRPr lang="en-US"/>
        </a:p>
      </dgm:t>
    </dgm:pt>
    <dgm:pt modelId="{65B8C0E6-974E-4D91-904D-E3F1B115BC77}" type="pres">
      <dgm:prSet presAssocID="{5B499CAA-2FB2-4695-9AD0-90742AD83E59}" presName="connectorText" presStyleLbl="sibTrans2D1" presStyleIdx="0" presStyleCnt="8"/>
      <dgm:spPr/>
      <dgm:t>
        <a:bodyPr/>
        <a:lstStyle/>
        <a:p>
          <a:endParaRPr lang="en-US"/>
        </a:p>
      </dgm:t>
    </dgm:pt>
    <dgm:pt modelId="{044653B4-7697-4EBF-A089-A016A59BBB53}" type="pres">
      <dgm:prSet presAssocID="{47A62D63-A52E-4F97-88BF-AA217DBDB117}" presName="node" presStyleLbl="node1" presStyleIdx="1" presStyleCnt="8" custScaleX="143076" custScaleY="116215" custRadScaleRad="101674" custRadScaleInc="8125">
        <dgm:presLayoutVars>
          <dgm:bulletEnabled val="1"/>
        </dgm:presLayoutVars>
      </dgm:prSet>
      <dgm:spPr/>
      <dgm:t>
        <a:bodyPr/>
        <a:lstStyle/>
        <a:p>
          <a:endParaRPr lang="en-US"/>
        </a:p>
      </dgm:t>
    </dgm:pt>
    <dgm:pt modelId="{7FB1ADB2-CC85-4DCC-836D-C0DEAB7CFB47}" type="pres">
      <dgm:prSet presAssocID="{7FDD6E50-7271-4FDB-BF88-C9FDD8CA61D9}" presName="sibTrans" presStyleLbl="sibTrans2D1" presStyleIdx="1" presStyleCnt="8"/>
      <dgm:spPr/>
      <dgm:t>
        <a:bodyPr/>
        <a:lstStyle/>
        <a:p>
          <a:endParaRPr lang="en-US"/>
        </a:p>
      </dgm:t>
    </dgm:pt>
    <dgm:pt modelId="{9679E3AE-7F4D-40E5-ADB1-3BBF429AE3DA}" type="pres">
      <dgm:prSet presAssocID="{7FDD6E50-7271-4FDB-BF88-C9FDD8CA61D9}" presName="connectorText" presStyleLbl="sibTrans2D1" presStyleIdx="1" presStyleCnt="8"/>
      <dgm:spPr/>
      <dgm:t>
        <a:bodyPr/>
        <a:lstStyle/>
        <a:p>
          <a:endParaRPr lang="en-US"/>
        </a:p>
      </dgm:t>
    </dgm:pt>
    <dgm:pt modelId="{90D54F68-6EDE-4940-83A9-36322C1FA065}" type="pres">
      <dgm:prSet presAssocID="{701BFA4F-87E4-466B-A356-B7238ED3FD82}" presName="node" presStyleLbl="node1" presStyleIdx="2" presStyleCnt="8" custScaleX="134041">
        <dgm:presLayoutVars>
          <dgm:bulletEnabled val="1"/>
        </dgm:presLayoutVars>
      </dgm:prSet>
      <dgm:spPr/>
      <dgm:t>
        <a:bodyPr/>
        <a:lstStyle/>
        <a:p>
          <a:endParaRPr lang="en-US"/>
        </a:p>
      </dgm:t>
    </dgm:pt>
    <dgm:pt modelId="{34C12048-2A9A-4C01-AAB7-7FCFEAD95526}" type="pres">
      <dgm:prSet presAssocID="{8F8972C7-2525-44B8-8C8B-E13110FA2210}" presName="sibTrans" presStyleLbl="sibTrans2D1" presStyleIdx="2" presStyleCnt="8"/>
      <dgm:spPr/>
      <dgm:t>
        <a:bodyPr/>
        <a:lstStyle/>
        <a:p>
          <a:endParaRPr lang="en-US"/>
        </a:p>
      </dgm:t>
    </dgm:pt>
    <dgm:pt modelId="{0EA5528C-3093-4D55-9770-2DE2689DC5C3}" type="pres">
      <dgm:prSet presAssocID="{8F8972C7-2525-44B8-8C8B-E13110FA2210}" presName="connectorText" presStyleLbl="sibTrans2D1" presStyleIdx="2" presStyleCnt="8"/>
      <dgm:spPr/>
      <dgm:t>
        <a:bodyPr/>
        <a:lstStyle/>
        <a:p>
          <a:endParaRPr lang="en-US"/>
        </a:p>
      </dgm:t>
    </dgm:pt>
    <dgm:pt modelId="{5AA4BA39-9538-4D92-A0FD-382E94F45B7B}" type="pres">
      <dgm:prSet presAssocID="{E5BC5D28-7461-4196-B7D7-D1BB5FFD2C7D}" presName="node" presStyleLbl="node1" presStyleIdx="3" presStyleCnt="8" custScaleX="135938" custRadScaleRad="100544" custRadScaleInc="-13355">
        <dgm:presLayoutVars>
          <dgm:bulletEnabled val="1"/>
        </dgm:presLayoutVars>
      </dgm:prSet>
      <dgm:spPr/>
      <dgm:t>
        <a:bodyPr/>
        <a:lstStyle/>
        <a:p>
          <a:endParaRPr lang="en-US"/>
        </a:p>
      </dgm:t>
    </dgm:pt>
    <dgm:pt modelId="{E31B01DD-2313-41AB-98A5-5A3E42E03CC9}" type="pres">
      <dgm:prSet presAssocID="{F69E7A49-EE0E-472B-A285-619CB6043302}" presName="sibTrans" presStyleLbl="sibTrans2D1" presStyleIdx="3" presStyleCnt="8"/>
      <dgm:spPr/>
      <dgm:t>
        <a:bodyPr/>
        <a:lstStyle/>
        <a:p>
          <a:endParaRPr lang="en-US"/>
        </a:p>
      </dgm:t>
    </dgm:pt>
    <dgm:pt modelId="{A112B8B5-75C7-4FEB-953B-D250F1632E89}" type="pres">
      <dgm:prSet presAssocID="{F69E7A49-EE0E-472B-A285-619CB6043302}" presName="connectorText" presStyleLbl="sibTrans2D1" presStyleIdx="3" presStyleCnt="8"/>
      <dgm:spPr/>
      <dgm:t>
        <a:bodyPr/>
        <a:lstStyle/>
        <a:p>
          <a:endParaRPr lang="en-US"/>
        </a:p>
      </dgm:t>
    </dgm:pt>
    <dgm:pt modelId="{99347CA2-B53B-4E84-AF8A-5CD5BE981A64}" type="pres">
      <dgm:prSet presAssocID="{3F7CA40B-4356-458F-818B-2F44AC81E346}" presName="node" presStyleLbl="node1" presStyleIdx="4" presStyleCnt="8" custScaleX="142622">
        <dgm:presLayoutVars>
          <dgm:bulletEnabled val="1"/>
        </dgm:presLayoutVars>
      </dgm:prSet>
      <dgm:spPr/>
      <dgm:t>
        <a:bodyPr/>
        <a:lstStyle/>
        <a:p>
          <a:endParaRPr lang="en-US"/>
        </a:p>
      </dgm:t>
    </dgm:pt>
    <dgm:pt modelId="{9A827377-B417-420B-8F52-2BFC2A70849A}" type="pres">
      <dgm:prSet presAssocID="{AF40D2B5-A31B-43F8-AE66-509482C08D8E}" presName="sibTrans" presStyleLbl="sibTrans2D1" presStyleIdx="4" presStyleCnt="8"/>
      <dgm:spPr/>
      <dgm:t>
        <a:bodyPr/>
        <a:lstStyle/>
        <a:p>
          <a:endParaRPr lang="en-US"/>
        </a:p>
      </dgm:t>
    </dgm:pt>
    <dgm:pt modelId="{AC0C99B0-9A6E-4ED6-A2CE-744740F4CBD5}" type="pres">
      <dgm:prSet presAssocID="{AF40D2B5-A31B-43F8-AE66-509482C08D8E}" presName="connectorText" presStyleLbl="sibTrans2D1" presStyleIdx="4" presStyleCnt="8"/>
      <dgm:spPr/>
      <dgm:t>
        <a:bodyPr/>
        <a:lstStyle/>
        <a:p>
          <a:endParaRPr lang="en-US"/>
        </a:p>
      </dgm:t>
    </dgm:pt>
    <dgm:pt modelId="{2153EA91-27E7-49A2-8553-01F75C3AFE7C}" type="pres">
      <dgm:prSet presAssocID="{B83A31B0-16DC-4C6C-8A41-B2F548C7139B}" presName="node" presStyleLbl="node1" presStyleIdx="5" presStyleCnt="8" custScaleX="148959" custRadScaleRad="103866" custRadScaleInc="27888">
        <dgm:presLayoutVars>
          <dgm:bulletEnabled val="1"/>
        </dgm:presLayoutVars>
      </dgm:prSet>
      <dgm:spPr/>
      <dgm:t>
        <a:bodyPr/>
        <a:lstStyle/>
        <a:p>
          <a:endParaRPr lang="en-US"/>
        </a:p>
      </dgm:t>
    </dgm:pt>
    <dgm:pt modelId="{207C0411-B631-4E74-9A18-2108914E7EC4}" type="pres">
      <dgm:prSet presAssocID="{AA608F71-E57B-4C78-8E24-09BDE3684570}" presName="sibTrans" presStyleLbl="sibTrans2D1" presStyleIdx="5" presStyleCnt="8"/>
      <dgm:spPr/>
      <dgm:t>
        <a:bodyPr/>
        <a:lstStyle/>
        <a:p>
          <a:endParaRPr lang="en-US"/>
        </a:p>
      </dgm:t>
    </dgm:pt>
    <dgm:pt modelId="{25E9A493-99AD-4682-9818-74E1ED229125}" type="pres">
      <dgm:prSet presAssocID="{AA608F71-E57B-4C78-8E24-09BDE3684570}" presName="connectorText" presStyleLbl="sibTrans2D1" presStyleIdx="5" presStyleCnt="8"/>
      <dgm:spPr/>
      <dgm:t>
        <a:bodyPr/>
        <a:lstStyle/>
        <a:p>
          <a:endParaRPr lang="en-US"/>
        </a:p>
      </dgm:t>
    </dgm:pt>
    <dgm:pt modelId="{5DE8B0CF-7F73-41CC-AED1-8366FC056D37}" type="pres">
      <dgm:prSet presAssocID="{5AF607DF-AF5C-477D-A80E-F39CC61BDC23}" presName="node" presStyleLbl="node1" presStyleIdx="6" presStyleCnt="8" custScaleX="141175">
        <dgm:presLayoutVars>
          <dgm:bulletEnabled val="1"/>
        </dgm:presLayoutVars>
      </dgm:prSet>
      <dgm:spPr/>
      <dgm:t>
        <a:bodyPr/>
        <a:lstStyle/>
        <a:p>
          <a:endParaRPr lang="en-US"/>
        </a:p>
      </dgm:t>
    </dgm:pt>
    <dgm:pt modelId="{BE870C88-9DA6-4931-B415-0C0AC4F69B88}" type="pres">
      <dgm:prSet presAssocID="{434337D5-8609-4698-99FE-7E367E05DEEA}" presName="sibTrans" presStyleLbl="sibTrans2D1" presStyleIdx="6" presStyleCnt="8"/>
      <dgm:spPr/>
      <dgm:t>
        <a:bodyPr/>
        <a:lstStyle/>
        <a:p>
          <a:endParaRPr lang="en-US"/>
        </a:p>
      </dgm:t>
    </dgm:pt>
    <dgm:pt modelId="{420CCE0B-5532-4832-849F-F7324EA0EF67}" type="pres">
      <dgm:prSet presAssocID="{434337D5-8609-4698-99FE-7E367E05DEEA}" presName="connectorText" presStyleLbl="sibTrans2D1" presStyleIdx="6" presStyleCnt="8"/>
      <dgm:spPr/>
      <dgm:t>
        <a:bodyPr/>
        <a:lstStyle/>
        <a:p>
          <a:endParaRPr lang="en-US"/>
        </a:p>
      </dgm:t>
    </dgm:pt>
    <dgm:pt modelId="{4B9551FD-DBCE-4311-9072-7E56B2FFCFFA}" type="pres">
      <dgm:prSet presAssocID="{34B388A8-3CEA-4F2F-9283-D5778618942C}" presName="node" presStyleLbl="node1" presStyleIdx="7" presStyleCnt="8" custScaleX="141360" custRadScaleRad="101738" custRadScaleInc="-12182">
        <dgm:presLayoutVars>
          <dgm:bulletEnabled val="1"/>
        </dgm:presLayoutVars>
      </dgm:prSet>
      <dgm:spPr/>
      <dgm:t>
        <a:bodyPr/>
        <a:lstStyle/>
        <a:p>
          <a:endParaRPr lang="en-US"/>
        </a:p>
      </dgm:t>
    </dgm:pt>
    <dgm:pt modelId="{B5A9ABF2-BAB4-4594-B293-1EBFECF4BE43}" type="pres">
      <dgm:prSet presAssocID="{440C4F8A-D29F-4F09-8A95-7815A7CE1152}" presName="sibTrans" presStyleLbl="sibTrans2D1" presStyleIdx="7" presStyleCnt="8"/>
      <dgm:spPr/>
      <dgm:t>
        <a:bodyPr/>
        <a:lstStyle/>
        <a:p>
          <a:endParaRPr lang="en-US"/>
        </a:p>
      </dgm:t>
    </dgm:pt>
    <dgm:pt modelId="{AFABA42C-0499-4C30-A28E-EB13EA7BC7BF}" type="pres">
      <dgm:prSet presAssocID="{440C4F8A-D29F-4F09-8A95-7815A7CE1152}" presName="connectorText" presStyleLbl="sibTrans2D1" presStyleIdx="7" presStyleCnt="8"/>
      <dgm:spPr/>
      <dgm:t>
        <a:bodyPr/>
        <a:lstStyle/>
        <a:p>
          <a:endParaRPr lang="en-US"/>
        </a:p>
      </dgm:t>
    </dgm:pt>
  </dgm:ptLst>
  <dgm:cxnLst>
    <dgm:cxn modelId="{19B92DF9-901E-4246-A326-D86EF83E3C2C}" srcId="{084889C0-C061-4387-A6F6-21588516558C}" destId="{E5BC5D28-7461-4196-B7D7-D1BB5FFD2C7D}" srcOrd="3" destOrd="0" parTransId="{5F22D4F3-17DB-4DDD-A4A5-251D51AB1E75}" sibTransId="{F69E7A49-EE0E-472B-A285-619CB6043302}"/>
    <dgm:cxn modelId="{D6927B6D-1860-43B6-8222-6FB12F78DD30}" type="presOf" srcId="{8F8972C7-2525-44B8-8C8B-E13110FA2210}" destId="{0EA5528C-3093-4D55-9770-2DE2689DC5C3}" srcOrd="1" destOrd="0" presId="urn:microsoft.com/office/officeart/2005/8/layout/cycle2"/>
    <dgm:cxn modelId="{72760CBB-E1D6-4E96-9A23-B683F926CA38}" type="presOf" srcId="{084889C0-C061-4387-A6F6-21588516558C}" destId="{8B4A1332-7027-4941-8FC5-098C84F90044}" srcOrd="0" destOrd="0" presId="urn:microsoft.com/office/officeart/2005/8/layout/cycle2"/>
    <dgm:cxn modelId="{3CA62AFD-F459-4AC6-AF3D-269B1ABDC4D2}" type="presOf" srcId="{7FDD6E50-7271-4FDB-BF88-C9FDD8CA61D9}" destId="{7FB1ADB2-CC85-4DCC-836D-C0DEAB7CFB47}" srcOrd="0" destOrd="0" presId="urn:microsoft.com/office/officeart/2005/8/layout/cycle2"/>
    <dgm:cxn modelId="{C13031BF-A8A1-45F8-8ADE-8FF2A9A08DF2}" type="presOf" srcId="{434337D5-8609-4698-99FE-7E367E05DEEA}" destId="{BE870C88-9DA6-4931-B415-0C0AC4F69B88}" srcOrd="0" destOrd="0" presId="urn:microsoft.com/office/officeart/2005/8/layout/cycle2"/>
    <dgm:cxn modelId="{3B687E9C-942D-4055-85D4-46F048CBD178}" srcId="{084889C0-C061-4387-A6F6-21588516558C}" destId="{E42C37BB-DD4B-4968-A664-C20DFB1E61B7}" srcOrd="0" destOrd="0" parTransId="{5299AC5F-CBEC-4C98-A90E-01ED61661EEC}" sibTransId="{5B499CAA-2FB2-4695-9AD0-90742AD83E59}"/>
    <dgm:cxn modelId="{495858F7-C6EE-4D3D-AD8D-E97384A7251E}" srcId="{084889C0-C061-4387-A6F6-21588516558C}" destId="{B83A31B0-16DC-4C6C-8A41-B2F548C7139B}" srcOrd="5" destOrd="0" parTransId="{D0862033-030F-4FE3-BEB7-BDCDBC9F0938}" sibTransId="{AA608F71-E57B-4C78-8E24-09BDE3684570}"/>
    <dgm:cxn modelId="{F1B872F4-8A32-4EB4-8F67-B5EA913BDB00}" srcId="{084889C0-C061-4387-A6F6-21588516558C}" destId="{34B388A8-3CEA-4F2F-9283-D5778618942C}" srcOrd="7" destOrd="0" parTransId="{A11C9EA6-E584-4170-A1C7-F9A5E01EA6B8}" sibTransId="{440C4F8A-D29F-4F09-8A95-7815A7CE1152}"/>
    <dgm:cxn modelId="{29134B68-23C6-4D60-9728-669EB7390890}" type="presOf" srcId="{3F7CA40B-4356-458F-818B-2F44AC81E346}" destId="{99347CA2-B53B-4E84-AF8A-5CD5BE981A64}" srcOrd="0" destOrd="0" presId="urn:microsoft.com/office/officeart/2005/8/layout/cycle2"/>
    <dgm:cxn modelId="{461DAF87-35D5-438B-889A-E2267CB7FFF0}" type="presOf" srcId="{440C4F8A-D29F-4F09-8A95-7815A7CE1152}" destId="{AFABA42C-0499-4C30-A28E-EB13EA7BC7BF}" srcOrd="1" destOrd="0" presId="urn:microsoft.com/office/officeart/2005/8/layout/cycle2"/>
    <dgm:cxn modelId="{A575566E-EA40-47C7-A576-1AF8D89B8413}" type="presOf" srcId="{434337D5-8609-4698-99FE-7E367E05DEEA}" destId="{420CCE0B-5532-4832-849F-F7324EA0EF67}" srcOrd="1" destOrd="0" presId="urn:microsoft.com/office/officeart/2005/8/layout/cycle2"/>
    <dgm:cxn modelId="{DDF3C62F-4C60-4C82-8BB2-51C658A77BBE}" type="presOf" srcId="{5B499CAA-2FB2-4695-9AD0-90742AD83E59}" destId="{CB099C8D-4822-4A03-9D69-E82A22F638D9}" srcOrd="0" destOrd="0" presId="urn:microsoft.com/office/officeart/2005/8/layout/cycle2"/>
    <dgm:cxn modelId="{99BE03FE-57AC-408A-BE2D-B13E50BF9DF7}" type="presOf" srcId="{E5BC5D28-7461-4196-B7D7-D1BB5FFD2C7D}" destId="{5AA4BA39-9538-4D92-A0FD-382E94F45B7B}" srcOrd="0" destOrd="0" presId="urn:microsoft.com/office/officeart/2005/8/layout/cycle2"/>
    <dgm:cxn modelId="{6202A635-1BBE-4E06-9457-3F842C5E8737}" srcId="{084889C0-C061-4387-A6F6-21588516558C}" destId="{47A62D63-A52E-4F97-88BF-AA217DBDB117}" srcOrd="1" destOrd="0" parTransId="{373006DA-6655-4F73-823B-B2FF4DCEAA2A}" sibTransId="{7FDD6E50-7271-4FDB-BF88-C9FDD8CA61D9}"/>
    <dgm:cxn modelId="{E43D1040-6B11-41B4-B83C-8FE321560246}" type="presOf" srcId="{5AF607DF-AF5C-477D-A80E-F39CC61BDC23}" destId="{5DE8B0CF-7F73-41CC-AED1-8366FC056D37}" srcOrd="0" destOrd="0" presId="urn:microsoft.com/office/officeart/2005/8/layout/cycle2"/>
    <dgm:cxn modelId="{DA95B5AE-1660-4DF9-92F0-102792E9279A}" type="presOf" srcId="{5B499CAA-2FB2-4695-9AD0-90742AD83E59}" destId="{65B8C0E6-974E-4D91-904D-E3F1B115BC77}" srcOrd="1" destOrd="0" presId="urn:microsoft.com/office/officeart/2005/8/layout/cycle2"/>
    <dgm:cxn modelId="{515760F6-9A59-4EE8-86C7-7EB2DC7286AC}" type="presOf" srcId="{34B388A8-3CEA-4F2F-9283-D5778618942C}" destId="{4B9551FD-DBCE-4311-9072-7E56B2FFCFFA}" srcOrd="0" destOrd="0" presId="urn:microsoft.com/office/officeart/2005/8/layout/cycle2"/>
    <dgm:cxn modelId="{FC6835A1-E5EE-456E-8E36-AD2EC037E374}" srcId="{084889C0-C061-4387-A6F6-21588516558C}" destId="{701BFA4F-87E4-466B-A356-B7238ED3FD82}" srcOrd="2" destOrd="0" parTransId="{E4900D7D-FBAA-46FA-A8F6-D525FB3EB99A}" sibTransId="{8F8972C7-2525-44B8-8C8B-E13110FA2210}"/>
    <dgm:cxn modelId="{2D98B03C-E4A9-4B63-A6AA-6CB036FF0BEB}" type="presOf" srcId="{7FDD6E50-7271-4FDB-BF88-C9FDD8CA61D9}" destId="{9679E3AE-7F4D-40E5-ADB1-3BBF429AE3DA}" srcOrd="1" destOrd="0" presId="urn:microsoft.com/office/officeart/2005/8/layout/cycle2"/>
    <dgm:cxn modelId="{4E074112-DD49-4766-BE4E-EC4E7BDEA891}" type="presOf" srcId="{AF40D2B5-A31B-43F8-AE66-509482C08D8E}" destId="{AC0C99B0-9A6E-4ED6-A2CE-744740F4CBD5}" srcOrd="1" destOrd="0" presId="urn:microsoft.com/office/officeart/2005/8/layout/cycle2"/>
    <dgm:cxn modelId="{750A8933-43BA-4194-8B65-AEAE07550E15}" type="presOf" srcId="{AF40D2B5-A31B-43F8-AE66-509482C08D8E}" destId="{9A827377-B417-420B-8F52-2BFC2A70849A}" srcOrd="0" destOrd="0" presId="urn:microsoft.com/office/officeart/2005/8/layout/cycle2"/>
    <dgm:cxn modelId="{97D68CB5-5433-4398-A9D0-FD5D71EC751F}" type="presOf" srcId="{E42C37BB-DD4B-4968-A664-C20DFB1E61B7}" destId="{09BFB1E6-17A8-4E5E-A9E6-C5E520188E77}" srcOrd="0" destOrd="0" presId="urn:microsoft.com/office/officeart/2005/8/layout/cycle2"/>
    <dgm:cxn modelId="{2F90425E-E935-49BB-A2B2-184C499D96BD}" srcId="{084889C0-C061-4387-A6F6-21588516558C}" destId="{3F7CA40B-4356-458F-818B-2F44AC81E346}" srcOrd="4" destOrd="0" parTransId="{7570E675-B48F-45AA-8A9F-3A4501285081}" sibTransId="{AF40D2B5-A31B-43F8-AE66-509482C08D8E}"/>
    <dgm:cxn modelId="{1F850E60-FF42-4A60-8FBF-05543F9972AF}" type="presOf" srcId="{440C4F8A-D29F-4F09-8A95-7815A7CE1152}" destId="{B5A9ABF2-BAB4-4594-B293-1EBFECF4BE43}" srcOrd="0" destOrd="0" presId="urn:microsoft.com/office/officeart/2005/8/layout/cycle2"/>
    <dgm:cxn modelId="{0593DFB0-97F0-456D-BB6C-11F822A103B7}" type="presOf" srcId="{701BFA4F-87E4-466B-A356-B7238ED3FD82}" destId="{90D54F68-6EDE-4940-83A9-36322C1FA065}" srcOrd="0" destOrd="0" presId="urn:microsoft.com/office/officeart/2005/8/layout/cycle2"/>
    <dgm:cxn modelId="{13E8B117-E9BA-4101-B7F0-C15DDE9B44D6}" type="presOf" srcId="{F69E7A49-EE0E-472B-A285-619CB6043302}" destId="{A112B8B5-75C7-4FEB-953B-D250F1632E89}" srcOrd="1" destOrd="0" presId="urn:microsoft.com/office/officeart/2005/8/layout/cycle2"/>
    <dgm:cxn modelId="{334042B2-365A-484A-B94B-B8860D718AA7}" type="presOf" srcId="{47A62D63-A52E-4F97-88BF-AA217DBDB117}" destId="{044653B4-7697-4EBF-A089-A016A59BBB53}" srcOrd="0" destOrd="0" presId="urn:microsoft.com/office/officeart/2005/8/layout/cycle2"/>
    <dgm:cxn modelId="{A0F48B2F-518A-486F-AB9E-A27D15E34ED4}" type="presOf" srcId="{AA608F71-E57B-4C78-8E24-09BDE3684570}" destId="{207C0411-B631-4E74-9A18-2108914E7EC4}" srcOrd="0" destOrd="0" presId="urn:microsoft.com/office/officeart/2005/8/layout/cycle2"/>
    <dgm:cxn modelId="{BE22D559-C5BA-4449-B535-57F3BF01049E}" type="presOf" srcId="{8F8972C7-2525-44B8-8C8B-E13110FA2210}" destId="{34C12048-2A9A-4C01-AAB7-7FCFEAD95526}" srcOrd="0" destOrd="0" presId="urn:microsoft.com/office/officeart/2005/8/layout/cycle2"/>
    <dgm:cxn modelId="{E58FC522-C434-4256-A319-3A7EDD1BE619}" type="presOf" srcId="{AA608F71-E57B-4C78-8E24-09BDE3684570}" destId="{25E9A493-99AD-4682-9818-74E1ED229125}" srcOrd="1" destOrd="0" presId="urn:microsoft.com/office/officeart/2005/8/layout/cycle2"/>
    <dgm:cxn modelId="{5355707A-307A-4FD3-A830-A4FD30827BD5}" type="presOf" srcId="{F69E7A49-EE0E-472B-A285-619CB6043302}" destId="{E31B01DD-2313-41AB-98A5-5A3E42E03CC9}" srcOrd="0" destOrd="0" presId="urn:microsoft.com/office/officeart/2005/8/layout/cycle2"/>
    <dgm:cxn modelId="{D937F27F-8DD5-4A65-8608-86B491F2AF2E}" srcId="{084889C0-C061-4387-A6F6-21588516558C}" destId="{5AF607DF-AF5C-477D-A80E-F39CC61BDC23}" srcOrd="6" destOrd="0" parTransId="{55B22E16-CD9E-409A-8A02-FA8734E89404}" sibTransId="{434337D5-8609-4698-99FE-7E367E05DEEA}"/>
    <dgm:cxn modelId="{A5932B8A-0C65-4900-8454-2CAA3498867A}" type="presOf" srcId="{B83A31B0-16DC-4C6C-8A41-B2F548C7139B}" destId="{2153EA91-27E7-49A2-8553-01F75C3AFE7C}" srcOrd="0" destOrd="0" presId="urn:microsoft.com/office/officeart/2005/8/layout/cycle2"/>
    <dgm:cxn modelId="{B16B12D7-64B0-43A8-BC4E-6F699FF7EF73}" type="presParOf" srcId="{8B4A1332-7027-4941-8FC5-098C84F90044}" destId="{09BFB1E6-17A8-4E5E-A9E6-C5E520188E77}" srcOrd="0" destOrd="0" presId="urn:microsoft.com/office/officeart/2005/8/layout/cycle2"/>
    <dgm:cxn modelId="{D97C423F-1CF7-4D9C-B70A-4A24CF4DD9D2}" type="presParOf" srcId="{8B4A1332-7027-4941-8FC5-098C84F90044}" destId="{CB099C8D-4822-4A03-9D69-E82A22F638D9}" srcOrd="1" destOrd="0" presId="urn:microsoft.com/office/officeart/2005/8/layout/cycle2"/>
    <dgm:cxn modelId="{222251A9-13C9-48C1-86F0-E9629BB8565E}" type="presParOf" srcId="{CB099C8D-4822-4A03-9D69-E82A22F638D9}" destId="{65B8C0E6-974E-4D91-904D-E3F1B115BC77}" srcOrd="0" destOrd="0" presId="urn:microsoft.com/office/officeart/2005/8/layout/cycle2"/>
    <dgm:cxn modelId="{6FD705BC-8AA6-4C13-9D90-B7DFBBE6EDA6}" type="presParOf" srcId="{8B4A1332-7027-4941-8FC5-098C84F90044}" destId="{044653B4-7697-4EBF-A089-A016A59BBB53}" srcOrd="2" destOrd="0" presId="urn:microsoft.com/office/officeart/2005/8/layout/cycle2"/>
    <dgm:cxn modelId="{BDD9DF7E-B5F2-4209-A99D-CF6BA43BAC52}" type="presParOf" srcId="{8B4A1332-7027-4941-8FC5-098C84F90044}" destId="{7FB1ADB2-CC85-4DCC-836D-C0DEAB7CFB47}" srcOrd="3" destOrd="0" presId="urn:microsoft.com/office/officeart/2005/8/layout/cycle2"/>
    <dgm:cxn modelId="{B5F0FDC4-71D7-4A25-8A3E-9CA7F7710062}" type="presParOf" srcId="{7FB1ADB2-CC85-4DCC-836D-C0DEAB7CFB47}" destId="{9679E3AE-7F4D-40E5-ADB1-3BBF429AE3DA}" srcOrd="0" destOrd="0" presId="urn:microsoft.com/office/officeart/2005/8/layout/cycle2"/>
    <dgm:cxn modelId="{72F7276B-778C-41C9-A024-54D6545B6247}" type="presParOf" srcId="{8B4A1332-7027-4941-8FC5-098C84F90044}" destId="{90D54F68-6EDE-4940-83A9-36322C1FA065}" srcOrd="4" destOrd="0" presId="urn:microsoft.com/office/officeart/2005/8/layout/cycle2"/>
    <dgm:cxn modelId="{FD80F3B0-21D1-4A34-88A1-AC2D1E2EF5CD}" type="presParOf" srcId="{8B4A1332-7027-4941-8FC5-098C84F90044}" destId="{34C12048-2A9A-4C01-AAB7-7FCFEAD95526}" srcOrd="5" destOrd="0" presId="urn:microsoft.com/office/officeart/2005/8/layout/cycle2"/>
    <dgm:cxn modelId="{987C78B6-DA5B-4D17-ABEE-457BD51C5E35}" type="presParOf" srcId="{34C12048-2A9A-4C01-AAB7-7FCFEAD95526}" destId="{0EA5528C-3093-4D55-9770-2DE2689DC5C3}" srcOrd="0" destOrd="0" presId="urn:microsoft.com/office/officeart/2005/8/layout/cycle2"/>
    <dgm:cxn modelId="{348EB3E7-4FE5-46E8-9474-4A27FEA26556}" type="presParOf" srcId="{8B4A1332-7027-4941-8FC5-098C84F90044}" destId="{5AA4BA39-9538-4D92-A0FD-382E94F45B7B}" srcOrd="6" destOrd="0" presId="urn:microsoft.com/office/officeart/2005/8/layout/cycle2"/>
    <dgm:cxn modelId="{4B2F6A86-521D-40CC-9E6E-BFF403845117}" type="presParOf" srcId="{8B4A1332-7027-4941-8FC5-098C84F90044}" destId="{E31B01DD-2313-41AB-98A5-5A3E42E03CC9}" srcOrd="7" destOrd="0" presId="urn:microsoft.com/office/officeart/2005/8/layout/cycle2"/>
    <dgm:cxn modelId="{7BAD0858-0A51-4417-84C5-B98D47D4A9FD}" type="presParOf" srcId="{E31B01DD-2313-41AB-98A5-5A3E42E03CC9}" destId="{A112B8B5-75C7-4FEB-953B-D250F1632E89}" srcOrd="0" destOrd="0" presId="urn:microsoft.com/office/officeart/2005/8/layout/cycle2"/>
    <dgm:cxn modelId="{0977636D-9067-4746-BC70-76D8C1B99C0B}" type="presParOf" srcId="{8B4A1332-7027-4941-8FC5-098C84F90044}" destId="{99347CA2-B53B-4E84-AF8A-5CD5BE981A64}" srcOrd="8" destOrd="0" presId="urn:microsoft.com/office/officeart/2005/8/layout/cycle2"/>
    <dgm:cxn modelId="{E5EBDD61-CB6A-4CF4-9A07-FF037D80A0B6}" type="presParOf" srcId="{8B4A1332-7027-4941-8FC5-098C84F90044}" destId="{9A827377-B417-420B-8F52-2BFC2A70849A}" srcOrd="9" destOrd="0" presId="urn:microsoft.com/office/officeart/2005/8/layout/cycle2"/>
    <dgm:cxn modelId="{E305324F-19A3-4C2F-85B8-CDEF0914AA46}" type="presParOf" srcId="{9A827377-B417-420B-8F52-2BFC2A70849A}" destId="{AC0C99B0-9A6E-4ED6-A2CE-744740F4CBD5}" srcOrd="0" destOrd="0" presId="urn:microsoft.com/office/officeart/2005/8/layout/cycle2"/>
    <dgm:cxn modelId="{E06D72D7-ADA4-4A69-B173-B44D93F2D373}" type="presParOf" srcId="{8B4A1332-7027-4941-8FC5-098C84F90044}" destId="{2153EA91-27E7-49A2-8553-01F75C3AFE7C}" srcOrd="10" destOrd="0" presId="urn:microsoft.com/office/officeart/2005/8/layout/cycle2"/>
    <dgm:cxn modelId="{499A353B-4888-4EEF-9CC7-188D5AD0F149}" type="presParOf" srcId="{8B4A1332-7027-4941-8FC5-098C84F90044}" destId="{207C0411-B631-4E74-9A18-2108914E7EC4}" srcOrd="11" destOrd="0" presId="urn:microsoft.com/office/officeart/2005/8/layout/cycle2"/>
    <dgm:cxn modelId="{EA85B6AC-0142-4592-A450-86CA086B8422}" type="presParOf" srcId="{207C0411-B631-4E74-9A18-2108914E7EC4}" destId="{25E9A493-99AD-4682-9818-74E1ED229125}" srcOrd="0" destOrd="0" presId="urn:microsoft.com/office/officeart/2005/8/layout/cycle2"/>
    <dgm:cxn modelId="{EFC05665-FBE7-424B-95FB-C301CB116242}" type="presParOf" srcId="{8B4A1332-7027-4941-8FC5-098C84F90044}" destId="{5DE8B0CF-7F73-41CC-AED1-8366FC056D37}" srcOrd="12" destOrd="0" presId="urn:microsoft.com/office/officeart/2005/8/layout/cycle2"/>
    <dgm:cxn modelId="{0278A2A7-74AF-4563-A266-9B6D7A81E3F0}" type="presParOf" srcId="{8B4A1332-7027-4941-8FC5-098C84F90044}" destId="{BE870C88-9DA6-4931-B415-0C0AC4F69B88}" srcOrd="13" destOrd="0" presId="urn:microsoft.com/office/officeart/2005/8/layout/cycle2"/>
    <dgm:cxn modelId="{217D2A72-25CD-4E93-97FA-1E3BE97DF501}" type="presParOf" srcId="{BE870C88-9DA6-4931-B415-0C0AC4F69B88}" destId="{420CCE0B-5532-4832-849F-F7324EA0EF67}" srcOrd="0" destOrd="0" presId="urn:microsoft.com/office/officeart/2005/8/layout/cycle2"/>
    <dgm:cxn modelId="{B7602573-C16C-423C-9219-7C418B8B7C89}" type="presParOf" srcId="{8B4A1332-7027-4941-8FC5-098C84F90044}" destId="{4B9551FD-DBCE-4311-9072-7E56B2FFCFFA}" srcOrd="14" destOrd="0" presId="urn:microsoft.com/office/officeart/2005/8/layout/cycle2"/>
    <dgm:cxn modelId="{DAB36EC0-F946-4A7B-8C8C-D79F1D29D6F0}" type="presParOf" srcId="{8B4A1332-7027-4941-8FC5-098C84F90044}" destId="{B5A9ABF2-BAB4-4594-B293-1EBFECF4BE43}" srcOrd="15" destOrd="0" presId="urn:microsoft.com/office/officeart/2005/8/layout/cycle2"/>
    <dgm:cxn modelId="{4B65CFBF-7D13-49E1-91F3-7BD2340BBB6B}" type="presParOf" srcId="{B5A9ABF2-BAB4-4594-B293-1EBFECF4BE43}" destId="{AFABA42C-0499-4C30-A28E-EB13EA7BC7BF}"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13A817-CF74-4300-AA7D-9DB2F3396361}" type="doc">
      <dgm:prSet loTypeId="urn:microsoft.com/office/officeart/2005/8/layout/cycle3" loCatId="cycle" qsTypeId="urn:microsoft.com/office/officeart/2005/8/quickstyle/simple1" qsCatId="simple" csTypeId="urn:microsoft.com/office/officeart/2005/8/colors/colorful1#4" csCatId="colorful" phldr="1"/>
      <dgm:spPr/>
      <dgm:t>
        <a:bodyPr/>
        <a:lstStyle/>
        <a:p>
          <a:endParaRPr lang="en-US"/>
        </a:p>
      </dgm:t>
    </dgm:pt>
    <dgm:pt modelId="{843F090A-4C4A-4166-AF20-0CC2C1C0645E}">
      <dgm:prSet phldrT="[Text]" custT="1"/>
      <dgm:spPr>
        <a:xfrm>
          <a:off x="2333686" y="739191"/>
          <a:ext cx="1106444" cy="553222"/>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spc="-20" baseline="0" dirty="0" smtClean="0">
              <a:solidFill>
                <a:sysClr val="window" lastClr="FFFFFF"/>
              </a:solidFill>
              <a:latin typeface="Calibri" panose="020F0502020204030204"/>
              <a:ea typeface="+mn-ea"/>
              <a:cs typeface="+mn-cs"/>
            </a:rPr>
            <a:t>Evidence Gathering</a:t>
          </a:r>
          <a:endParaRPr lang="en-US" sz="1200" b="0" dirty="0">
            <a:solidFill>
              <a:sysClr val="window" lastClr="FFFFFF"/>
            </a:solidFill>
            <a:latin typeface="Calibri" panose="020F0502020204030204"/>
            <a:ea typeface="+mn-ea"/>
            <a:cs typeface="+mn-cs"/>
          </a:endParaRPr>
        </a:p>
      </dgm:t>
    </dgm:pt>
    <dgm:pt modelId="{D72ABCED-3626-4D09-9E93-A7F474FC4551}" type="parTrans" cxnId="{D26FC60F-B211-492A-AF33-5F306C9D5396}">
      <dgm:prSet/>
      <dgm:spPr/>
      <dgm:t>
        <a:bodyPr/>
        <a:lstStyle/>
        <a:p>
          <a:pPr algn="ctr"/>
          <a:endParaRPr lang="en-US">
            <a:latin typeface="+mn-lt"/>
          </a:endParaRPr>
        </a:p>
      </dgm:t>
    </dgm:pt>
    <dgm:pt modelId="{92B27BB2-7902-4C68-9A26-D8CF4E437411}" type="sibTrans" cxnId="{D26FC60F-B211-492A-AF33-5F306C9D5396}">
      <dgm:prSet/>
      <dgm:spPr>
        <a:xfrm rot="8400000">
          <a:off x="4239265" y="3366658"/>
          <a:ext cx="183416" cy="277310"/>
        </a:xfrm>
      </dgm:spPr>
      <dgm:t>
        <a:bodyPr/>
        <a:lstStyle/>
        <a:p>
          <a:pPr algn="ctr"/>
          <a:endParaRPr lang="en-US" dirty="0">
            <a:solidFill>
              <a:sysClr val="window" lastClr="FFFFFF"/>
            </a:solidFill>
            <a:latin typeface="+mn-lt"/>
            <a:ea typeface="+mn-ea"/>
            <a:cs typeface="+mn-cs"/>
          </a:endParaRPr>
        </a:p>
      </dgm:t>
    </dgm:pt>
    <dgm:pt modelId="{F66EDDC2-5B07-4B0E-A661-B0FDA8BAD577}">
      <dgm:prSet phldrT="[Text]" custT="1"/>
      <dgm:spPr>
        <a:xfrm>
          <a:off x="2088446" y="1754735"/>
          <a:ext cx="1106444" cy="55322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dirty="0">
              <a:solidFill>
                <a:sysClr val="window" lastClr="FFFFFF"/>
              </a:solidFill>
              <a:latin typeface="Calibri" panose="020F0502020204030204"/>
              <a:ea typeface="+mn-ea"/>
              <a:cs typeface="+mn-cs"/>
            </a:rPr>
            <a:t>Mid-Year </a:t>
          </a:r>
          <a:r>
            <a:rPr lang="en-US" sz="1200" b="1" dirty="0" smtClean="0">
              <a:solidFill>
                <a:sysClr val="window" lastClr="FFFFFF"/>
              </a:solidFill>
              <a:latin typeface="Calibri" panose="020F0502020204030204"/>
              <a:ea typeface="+mn-ea"/>
              <a:cs typeface="+mn-cs"/>
            </a:rPr>
            <a:t> Check-In</a:t>
          </a:r>
          <a:endParaRPr lang="en-US" sz="1200" b="1" dirty="0">
            <a:solidFill>
              <a:sysClr val="window" lastClr="FFFFFF"/>
            </a:solidFill>
            <a:latin typeface="Calibri" panose="020F0502020204030204"/>
            <a:ea typeface="+mn-ea"/>
            <a:cs typeface="+mn-cs"/>
          </a:endParaRPr>
        </a:p>
      </dgm:t>
    </dgm:pt>
    <dgm:pt modelId="{63BFA0FF-B7E4-4AC8-9EF7-02CB7D4A26BE}" type="parTrans" cxnId="{31109B34-9AD8-43AE-99C9-E3D302C0507B}">
      <dgm:prSet/>
      <dgm:spPr/>
      <dgm:t>
        <a:bodyPr/>
        <a:lstStyle/>
        <a:p>
          <a:pPr algn="ctr"/>
          <a:endParaRPr lang="en-US">
            <a:latin typeface="+mn-lt"/>
          </a:endParaRPr>
        </a:p>
      </dgm:t>
    </dgm:pt>
    <dgm:pt modelId="{D7ABC563-C3BD-4D66-8691-E4DBE5DDB405}" type="sibTrans" cxnId="{31109B34-9AD8-43AE-99C9-E3D302C0507B}">
      <dgm:prSet/>
      <dgm:spPr>
        <a:xfrm rot="10800000">
          <a:off x="3145510" y="3769926"/>
          <a:ext cx="156350" cy="277310"/>
        </a:xfrm>
      </dgm:spPr>
      <dgm:t>
        <a:bodyPr/>
        <a:lstStyle/>
        <a:p>
          <a:pPr algn="ctr"/>
          <a:endParaRPr lang="en-US" dirty="0">
            <a:solidFill>
              <a:sysClr val="window" lastClr="FFFFFF"/>
            </a:solidFill>
            <a:latin typeface="+mn-lt"/>
            <a:ea typeface="+mn-ea"/>
            <a:cs typeface="+mn-cs"/>
          </a:endParaRPr>
        </a:p>
      </dgm:t>
    </dgm:pt>
    <dgm:pt modelId="{CC7BED86-4AE3-48CB-BF04-F5892C3FC847}">
      <dgm:prSet custT="1"/>
      <dgm:spPr>
        <a:xfrm>
          <a:off x="565135" y="1754729"/>
          <a:ext cx="1106444" cy="55322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spc="-20" baseline="0" dirty="0" smtClean="0">
              <a:solidFill>
                <a:sysClr val="window" lastClr="FFFFFF"/>
              </a:solidFill>
              <a:latin typeface="Calibri" panose="020F0502020204030204"/>
              <a:ea typeface="+mn-ea"/>
              <a:cs typeface="+mn-cs"/>
            </a:rPr>
            <a:t>Evidence Gathering</a:t>
          </a:r>
          <a:endParaRPr lang="en-US" sz="1200" b="0" dirty="0">
            <a:solidFill>
              <a:sysClr val="window" lastClr="FFFFFF"/>
            </a:solidFill>
            <a:latin typeface="Calibri" panose="020F0502020204030204"/>
            <a:ea typeface="+mn-ea"/>
            <a:cs typeface="+mn-cs"/>
          </a:endParaRPr>
        </a:p>
      </dgm:t>
    </dgm:pt>
    <dgm:pt modelId="{12F63C1F-D97D-4D32-9A50-C39633100E0C}" type="parTrans" cxnId="{9A54D034-25DE-493D-B673-53936FFE83A0}">
      <dgm:prSet/>
      <dgm:spPr/>
      <dgm:t>
        <a:bodyPr/>
        <a:lstStyle/>
        <a:p>
          <a:pPr algn="ctr"/>
          <a:endParaRPr lang="en-US">
            <a:latin typeface="+mn-lt"/>
          </a:endParaRPr>
        </a:p>
      </dgm:t>
    </dgm:pt>
    <dgm:pt modelId="{F1CE498D-C248-4786-9941-12AFE2E24CB0}" type="sibTrans" cxnId="{9A54D034-25DE-493D-B673-53936FFE83A0}">
      <dgm:prSet/>
      <dgm:spPr>
        <a:xfrm rot="15600000">
          <a:off x="1458327" y="2375918"/>
          <a:ext cx="216606" cy="277310"/>
        </a:xfrm>
      </dgm:spPr>
      <dgm:t>
        <a:bodyPr/>
        <a:lstStyle/>
        <a:p>
          <a:pPr algn="ctr"/>
          <a:endParaRPr lang="en-US" dirty="0">
            <a:solidFill>
              <a:sysClr val="window" lastClr="FFFFFF"/>
            </a:solidFill>
            <a:latin typeface="+mn-lt"/>
            <a:ea typeface="+mn-ea"/>
            <a:cs typeface="+mn-cs"/>
          </a:endParaRPr>
        </a:p>
      </dgm:t>
    </dgm:pt>
    <dgm:pt modelId="{D906CBEA-F81A-4E75-A6B2-80E9E1AAE63F}">
      <dgm:prSet custT="1"/>
      <dgm:spPr>
        <a:xfrm>
          <a:off x="276401" y="747404"/>
          <a:ext cx="1106444" cy="553222"/>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dirty="0" smtClean="0">
              <a:solidFill>
                <a:sysClr val="window" lastClr="FFFFFF"/>
              </a:solidFill>
              <a:latin typeface="Calibri" panose="020F0502020204030204"/>
              <a:ea typeface="+mn-ea"/>
              <a:cs typeface="+mn-cs"/>
            </a:rPr>
            <a:t>Portfolio Review</a:t>
          </a:r>
          <a:endParaRPr lang="en-US" sz="1200" b="0" dirty="0">
            <a:solidFill>
              <a:sysClr val="window" lastClr="FFFFFF"/>
            </a:solidFill>
            <a:latin typeface="Calibri" panose="020F0502020204030204"/>
            <a:ea typeface="+mn-ea"/>
            <a:cs typeface="+mn-cs"/>
          </a:endParaRPr>
        </a:p>
      </dgm:t>
    </dgm:pt>
    <dgm:pt modelId="{F77FBABA-8790-4EB5-BEBB-8352A31A7FA7}" type="parTrans" cxnId="{F50E6BEA-107B-4917-BB5B-C5F3196A635A}">
      <dgm:prSet/>
      <dgm:spPr/>
      <dgm:t>
        <a:bodyPr/>
        <a:lstStyle/>
        <a:p>
          <a:pPr algn="ctr"/>
          <a:endParaRPr lang="en-US">
            <a:latin typeface="+mn-lt"/>
          </a:endParaRPr>
        </a:p>
      </dgm:t>
    </dgm:pt>
    <dgm:pt modelId="{66E36541-9934-47FE-B93C-DCDA97956C4E}" type="sibTrans" cxnId="{F50E6BEA-107B-4917-BB5B-C5F3196A635A}">
      <dgm:prSet/>
      <dgm:spPr>
        <a:xfrm rot="18000000">
          <a:off x="1660072" y="1236364"/>
          <a:ext cx="204985" cy="277310"/>
        </a:xfrm>
        <a:solidFill>
          <a:schemeClr val="tx2"/>
        </a:solidFill>
      </dgm:spPr>
      <dgm:t>
        <a:bodyPr/>
        <a:lstStyle/>
        <a:p>
          <a:pPr algn="ctr"/>
          <a:endParaRPr lang="en-US" dirty="0">
            <a:solidFill>
              <a:sysClr val="window" lastClr="FFFFFF"/>
            </a:solidFill>
            <a:latin typeface="+mn-lt"/>
            <a:ea typeface="+mn-ea"/>
            <a:cs typeface="+mn-cs"/>
          </a:endParaRPr>
        </a:p>
      </dgm:t>
    </dgm:pt>
    <dgm:pt modelId="{E31D6AF9-ABC3-4DFE-8EAC-459E84414513}">
      <dgm:prSet phldrT="[Text]" custT="1"/>
      <dgm:spPr>
        <a:xfrm>
          <a:off x="1304152" y="699"/>
          <a:ext cx="1106444" cy="553222"/>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dirty="0" smtClean="0">
              <a:solidFill>
                <a:sysClr val="window" lastClr="FFFFFF"/>
              </a:solidFill>
              <a:latin typeface="Calibri" panose="020F0502020204030204"/>
              <a:ea typeface="+mn-ea"/>
              <a:cs typeface="+mn-cs"/>
            </a:rPr>
            <a:t>Portfolio Planning</a:t>
          </a:r>
          <a:endParaRPr lang="en-US" sz="1200" b="0" dirty="0">
            <a:solidFill>
              <a:sysClr val="window" lastClr="FFFFFF"/>
            </a:solidFill>
            <a:latin typeface="Calibri" panose="020F0502020204030204"/>
            <a:ea typeface="+mn-ea"/>
            <a:cs typeface="+mn-cs"/>
          </a:endParaRPr>
        </a:p>
      </dgm:t>
    </dgm:pt>
    <dgm:pt modelId="{3D903B44-EF7A-4CA5-BF7D-6925FB1DB57D}" type="sibTrans" cxnId="{B939F7EA-E5F8-424C-B944-7910B44A3D53}">
      <dgm:prSet/>
      <dgm:spPr>
        <a:xfrm>
          <a:off x="590322" y="-11466"/>
          <a:ext cx="2534104" cy="2534104"/>
        </a:xfrm>
        <a:solidFill>
          <a:srgbClr val="ED7D31">
            <a:tint val="40000"/>
            <a:hueOff val="0"/>
            <a:satOff val="0"/>
            <a:lumOff val="0"/>
            <a:alphaOff val="0"/>
          </a:srgbClr>
        </a:solidFill>
        <a:ln>
          <a:noFill/>
        </a:ln>
        <a:effectLst/>
      </dgm:spPr>
      <dgm:t>
        <a:bodyPr/>
        <a:lstStyle/>
        <a:p>
          <a:pPr algn="ctr"/>
          <a:endParaRPr lang="en-US" dirty="0">
            <a:solidFill>
              <a:sysClr val="window" lastClr="FFFFFF"/>
            </a:solidFill>
            <a:latin typeface="+mn-lt"/>
            <a:ea typeface="+mn-ea"/>
            <a:cs typeface="+mn-cs"/>
          </a:endParaRPr>
        </a:p>
      </dgm:t>
    </dgm:pt>
    <dgm:pt modelId="{343DFDD9-85B2-412C-B39F-F053CBC7625E}" type="parTrans" cxnId="{B939F7EA-E5F8-424C-B944-7910B44A3D53}">
      <dgm:prSet/>
      <dgm:spPr/>
      <dgm:t>
        <a:bodyPr/>
        <a:lstStyle/>
        <a:p>
          <a:pPr algn="ctr"/>
          <a:endParaRPr lang="en-US">
            <a:latin typeface="+mn-lt"/>
          </a:endParaRPr>
        </a:p>
      </dgm:t>
    </dgm:pt>
    <dgm:pt modelId="{E11A58AA-47A2-4F94-B4F3-261CA23A58D8}" type="pres">
      <dgm:prSet presAssocID="{4313A817-CF74-4300-AA7D-9DB2F3396361}" presName="Name0" presStyleCnt="0">
        <dgm:presLayoutVars>
          <dgm:dir/>
          <dgm:resizeHandles val="exact"/>
        </dgm:presLayoutVars>
      </dgm:prSet>
      <dgm:spPr/>
      <dgm:t>
        <a:bodyPr/>
        <a:lstStyle/>
        <a:p>
          <a:endParaRPr lang="en-US"/>
        </a:p>
      </dgm:t>
    </dgm:pt>
    <dgm:pt modelId="{438B13E5-191C-4932-8769-DFC3066C8D29}" type="pres">
      <dgm:prSet presAssocID="{4313A817-CF74-4300-AA7D-9DB2F3396361}" presName="cycle" presStyleCnt="0"/>
      <dgm:spPr/>
    </dgm:pt>
    <dgm:pt modelId="{649D10E6-53DF-434D-B947-AB1978225838}" type="pres">
      <dgm:prSet presAssocID="{E31D6AF9-ABC3-4DFE-8EAC-459E84414513}" presName="nodeFirstNode" presStyleLbl="node1" presStyleIdx="0" presStyleCnt="5">
        <dgm:presLayoutVars>
          <dgm:bulletEnabled val="1"/>
        </dgm:presLayoutVars>
      </dgm:prSet>
      <dgm:spPr>
        <a:prstGeom prst="roundRect">
          <a:avLst/>
        </a:prstGeom>
      </dgm:spPr>
      <dgm:t>
        <a:bodyPr/>
        <a:lstStyle/>
        <a:p>
          <a:endParaRPr lang="en-US"/>
        </a:p>
      </dgm:t>
    </dgm:pt>
    <dgm:pt modelId="{AA167205-D1A2-402C-BFB8-A2A9C4E79248}" type="pres">
      <dgm:prSet presAssocID="{3D903B44-EF7A-4CA5-BF7D-6925FB1DB57D}" presName="sibTransFirstNode" presStyleLbl="bgShp" presStyleIdx="0" presStyleCnt="1"/>
      <dgm:spPr>
        <a:prstGeom prst="circularArrow">
          <a:avLst>
            <a:gd name="adj1" fmla="val 5544"/>
            <a:gd name="adj2" fmla="val 330680"/>
            <a:gd name="adj3" fmla="val 13883283"/>
            <a:gd name="adj4" fmla="val 17320967"/>
            <a:gd name="adj5" fmla="val 5757"/>
          </a:avLst>
        </a:prstGeom>
      </dgm:spPr>
      <dgm:t>
        <a:bodyPr/>
        <a:lstStyle/>
        <a:p>
          <a:endParaRPr lang="en-US"/>
        </a:p>
      </dgm:t>
    </dgm:pt>
    <dgm:pt modelId="{636C3F30-9A34-44A4-AEAE-468BC9241AB7}" type="pres">
      <dgm:prSet presAssocID="{843F090A-4C4A-4166-AF20-0CC2C1C0645E}" presName="nodeFollowingNodes" presStyleLbl="node1" presStyleIdx="1" presStyleCnt="5" custRadScaleRad="100394" custRadScaleInc="-639">
        <dgm:presLayoutVars>
          <dgm:bulletEnabled val="1"/>
        </dgm:presLayoutVars>
      </dgm:prSet>
      <dgm:spPr>
        <a:prstGeom prst="roundRect">
          <a:avLst/>
        </a:prstGeom>
      </dgm:spPr>
      <dgm:t>
        <a:bodyPr/>
        <a:lstStyle/>
        <a:p>
          <a:endParaRPr lang="en-US"/>
        </a:p>
      </dgm:t>
    </dgm:pt>
    <dgm:pt modelId="{4CB6A0B7-2A5F-41EC-B41D-3EEA1B81A7D5}" type="pres">
      <dgm:prSet presAssocID="{F66EDDC2-5B07-4B0E-A661-B0FDA8BAD577}" presName="nodeFollowingNodes" presStyleLbl="node1" presStyleIdx="2" presStyleCnt="5" custRadScaleRad="95658" custRadScaleInc="-22251">
        <dgm:presLayoutVars>
          <dgm:bulletEnabled val="1"/>
        </dgm:presLayoutVars>
      </dgm:prSet>
      <dgm:spPr>
        <a:prstGeom prst="roundRect">
          <a:avLst/>
        </a:prstGeom>
      </dgm:spPr>
      <dgm:t>
        <a:bodyPr/>
        <a:lstStyle/>
        <a:p>
          <a:endParaRPr lang="en-US"/>
        </a:p>
      </dgm:t>
    </dgm:pt>
    <dgm:pt modelId="{9DC1335A-DEB1-4EE3-8EBF-D4F1A2AFDE91}" type="pres">
      <dgm:prSet presAssocID="{CC7BED86-4AE3-48CB-BF04-F5892C3FC847}" presName="nodeFollowingNodes" presStyleLbl="node1" presStyleIdx="3" presStyleCnt="5" custRadScaleRad="92519" custRadScaleInc="19434">
        <dgm:presLayoutVars>
          <dgm:bulletEnabled val="1"/>
        </dgm:presLayoutVars>
      </dgm:prSet>
      <dgm:spPr>
        <a:prstGeom prst="roundRect">
          <a:avLst/>
        </a:prstGeom>
      </dgm:spPr>
      <dgm:t>
        <a:bodyPr/>
        <a:lstStyle/>
        <a:p>
          <a:endParaRPr lang="en-US"/>
        </a:p>
      </dgm:t>
    </dgm:pt>
    <dgm:pt modelId="{7D357A15-0557-42C7-A550-3607A0B6F816}" type="pres">
      <dgm:prSet presAssocID="{D906CBEA-F81A-4E75-A6B2-80E9E1AAE63F}" presName="nodeFollowingNodes" presStyleLbl="node1" presStyleIdx="4" presStyleCnt="5">
        <dgm:presLayoutVars>
          <dgm:bulletEnabled val="1"/>
        </dgm:presLayoutVars>
      </dgm:prSet>
      <dgm:spPr>
        <a:prstGeom prst="roundRect">
          <a:avLst/>
        </a:prstGeom>
      </dgm:spPr>
      <dgm:t>
        <a:bodyPr/>
        <a:lstStyle/>
        <a:p>
          <a:endParaRPr lang="en-US"/>
        </a:p>
      </dgm:t>
    </dgm:pt>
  </dgm:ptLst>
  <dgm:cxnLst>
    <dgm:cxn modelId="{E37FAAE6-C889-43F5-A8C9-63A9A6C722EB}" type="presOf" srcId="{D906CBEA-F81A-4E75-A6B2-80E9E1AAE63F}" destId="{7D357A15-0557-42C7-A550-3607A0B6F816}" srcOrd="0" destOrd="0" presId="urn:microsoft.com/office/officeart/2005/8/layout/cycle3"/>
    <dgm:cxn modelId="{D857AC8C-DF20-4FD6-81CA-F41CCC640F4D}" type="presOf" srcId="{843F090A-4C4A-4166-AF20-0CC2C1C0645E}" destId="{636C3F30-9A34-44A4-AEAE-468BC9241AB7}" srcOrd="0" destOrd="0" presId="urn:microsoft.com/office/officeart/2005/8/layout/cycle3"/>
    <dgm:cxn modelId="{F50E6BEA-107B-4917-BB5B-C5F3196A635A}" srcId="{4313A817-CF74-4300-AA7D-9DB2F3396361}" destId="{D906CBEA-F81A-4E75-A6B2-80E9E1AAE63F}" srcOrd="4" destOrd="0" parTransId="{F77FBABA-8790-4EB5-BEBB-8352A31A7FA7}" sibTransId="{66E36541-9934-47FE-B93C-DCDA97956C4E}"/>
    <dgm:cxn modelId="{8F7507E5-5A6E-497D-BEDC-3112F0E20C8F}" type="presOf" srcId="{4313A817-CF74-4300-AA7D-9DB2F3396361}" destId="{E11A58AA-47A2-4F94-B4F3-261CA23A58D8}" srcOrd="0" destOrd="0" presId="urn:microsoft.com/office/officeart/2005/8/layout/cycle3"/>
    <dgm:cxn modelId="{31109B34-9AD8-43AE-99C9-E3D302C0507B}" srcId="{4313A817-CF74-4300-AA7D-9DB2F3396361}" destId="{F66EDDC2-5B07-4B0E-A661-B0FDA8BAD577}" srcOrd="2" destOrd="0" parTransId="{63BFA0FF-B7E4-4AC8-9EF7-02CB7D4A26BE}" sibTransId="{D7ABC563-C3BD-4D66-8691-E4DBE5DDB405}"/>
    <dgm:cxn modelId="{D26FC60F-B211-492A-AF33-5F306C9D5396}" srcId="{4313A817-CF74-4300-AA7D-9DB2F3396361}" destId="{843F090A-4C4A-4166-AF20-0CC2C1C0645E}" srcOrd="1" destOrd="0" parTransId="{D72ABCED-3626-4D09-9E93-A7F474FC4551}" sibTransId="{92B27BB2-7902-4C68-9A26-D8CF4E437411}"/>
    <dgm:cxn modelId="{B9CDF029-D551-419D-9233-3011F90881E5}" type="presOf" srcId="{E31D6AF9-ABC3-4DFE-8EAC-459E84414513}" destId="{649D10E6-53DF-434D-B947-AB1978225838}" srcOrd="0" destOrd="0" presId="urn:microsoft.com/office/officeart/2005/8/layout/cycle3"/>
    <dgm:cxn modelId="{9A54D034-25DE-493D-B673-53936FFE83A0}" srcId="{4313A817-CF74-4300-AA7D-9DB2F3396361}" destId="{CC7BED86-4AE3-48CB-BF04-F5892C3FC847}" srcOrd="3" destOrd="0" parTransId="{12F63C1F-D97D-4D32-9A50-C39633100E0C}" sibTransId="{F1CE498D-C248-4786-9941-12AFE2E24CB0}"/>
    <dgm:cxn modelId="{5960B5F8-2B9D-4FA9-9562-EC668D8B22FE}" type="presOf" srcId="{3D903B44-EF7A-4CA5-BF7D-6925FB1DB57D}" destId="{AA167205-D1A2-402C-BFB8-A2A9C4E79248}" srcOrd="0" destOrd="0" presId="urn:microsoft.com/office/officeart/2005/8/layout/cycle3"/>
    <dgm:cxn modelId="{39ECC110-CBA4-44A0-8985-2CEAB94A83F7}" type="presOf" srcId="{CC7BED86-4AE3-48CB-BF04-F5892C3FC847}" destId="{9DC1335A-DEB1-4EE3-8EBF-D4F1A2AFDE91}" srcOrd="0" destOrd="0" presId="urn:microsoft.com/office/officeart/2005/8/layout/cycle3"/>
    <dgm:cxn modelId="{BB8245CC-F10D-4706-B806-DA47172862E3}" type="presOf" srcId="{F66EDDC2-5B07-4B0E-A661-B0FDA8BAD577}" destId="{4CB6A0B7-2A5F-41EC-B41D-3EEA1B81A7D5}" srcOrd="0" destOrd="0" presId="urn:microsoft.com/office/officeart/2005/8/layout/cycle3"/>
    <dgm:cxn modelId="{B939F7EA-E5F8-424C-B944-7910B44A3D53}" srcId="{4313A817-CF74-4300-AA7D-9DB2F3396361}" destId="{E31D6AF9-ABC3-4DFE-8EAC-459E84414513}" srcOrd="0" destOrd="0" parTransId="{343DFDD9-85B2-412C-B39F-F053CBC7625E}" sibTransId="{3D903B44-EF7A-4CA5-BF7D-6925FB1DB57D}"/>
    <dgm:cxn modelId="{D1667941-166B-4005-A7E9-3EB984C51472}" type="presParOf" srcId="{E11A58AA-47A2-4F94-B4F3-261CA23A58D8}" destId="{438B13E5-191C-4932-8769-DFC3066C8D29}" srcOrd="0" destOrd="0" presId="urn:microsoft.com/office/officeart/2005/8/layout/cycle3"/>
    <dgm:cxn modelId="{61DB0D7C-798D-4AFE-A558-44A74EDD30D7}" type="presParOf" srcId="{438B13E5-191C-4932-8769-DFC3066C8D29}" destId="{649D10E6-53DF-434D-B947-AB1978225838}" srcOrd="0" destOrd="0" presId="urn:microsoft.com/office/officeart/2005/8/layout/cycle3"/>
    <dgm:cxn modelId="{F9DCFAF8-E5A0-4E41-8955-D225A4AA7A8C}" type="presParOf" srcId="{438B13E5-191C-4932-8769-DFC3066C8D29}" destId="{AA167205-D1A2-402C-BFB8-A2A9C4E79248}" srcOrd="1" destOrd="0" presId="urn:microsoft.com/office/officeart/2005/8/layout/cycle3"/>
    <dgm:cxn modelId="{9EDFD9A9-C5D8-442B-942F-E94D7389AE72}" type="presParOf" srcId="{438B13E5-191C-4932-8769-DFC3066C8D29}" destId="{636C3F30-9A34-44A4-AEAE-468BC9241AB7}" srcOrd="2" destOrd="0" presId="urn:microsoft.com/office/officeart/2005/8/layout/cycle3"/>
    <dgm:cxn modelId="{63EE2BAA-EC3A-4078-895A-E44183466043}" type="presParOf" srcId="{438B13E5-191C-4932-8769-DFC3066C8D29}" destId="{4CB6A0B7-2A5F-41EC-B41D-3EEA1B81A7D5}" srcOrd="3" destOrd="0" presId="urn:microsoft.com/office/officeart/2005/8/layout/cycle3"/>
    <dgm:cxn modelId="{3FAB0D84-EA52-4605-880D-83F248D6C2E3}" type="presParOf" srcId="{438B13E5-191C-4932-8769-DFC3066C8D29}" destId="{9DC1335A-DEB1-4EE3-8EBF-D4F1A2AFDE91}" srcOrd="4" destOrd="0" presId="urn:microsoft.com/office/officeart/2005/8/layout/cycle3"/>
    <dgm:cxn modelId="{AFFA9249-AF87-4FEA-9F2D-B3574A24D104}" type="presParOf" srcId="{438B13E5-191C-4932-8769-DFC3066C8D29}" destId="{7D357A15-0557-42C7-A550-3607A0B6F816}" srcOrd="5" destOrd="0" presId="urn:microsoft.com/office/officeart/2005/8/layout/cycle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FB1E6-17A8-4E5E-A9E6-C5E520188E77}">
      <dsp:nvSpPr>
        <dsp:cNvPr id="0" name=""/>
        <dsp:cNvSpPr/>
      </dsp:nvSpPr>
      <dsp:spPr>
        <a:xfrm>
          <a:off x="1550866" y="87"/>
          <a:ext cx="1043774" cy="894224"/>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Observation is scheduled</a:t>
          </a:r>
        </a:p>
      </dsp:txBody>
      <dsp:txXfrm>
        <a:off x="1703723" y="131043"/>
        <a:ext cx="738060" cy="632312"/>
      </dsp:txXfrm>
    </dsp:sp>
    <dsp:sp modelId="{CB099C8D-4822-4A03-9D69-E82A22F638D9}">
      <dsp:nvSpPr>
        <dsp:cNvPr id="0" name=""/>
        <dsp:cNvSpPr/>
      </dsp:nvSpPr>
      <dsp:spPr>
        <a:xfrm rot="1800000">
          <a:off x="2557458" y="627384"/>
          <a:ext cx="177504" cy="301800"/>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561025" y="674431"/>
        <a:ext cx="124253" cy="181080"/>
      </dsp:txXfrm>
    </dsp:sp>
    <dsp:sp modelId="{6A3AF2ED-9C23-40B9-922E-0BE9B2F68776}">
      <dsp:nvSpPr>
        <dsp:cNvPr id="0" name=""/>
        <dsp:cNvSpPr/>
      </dsp:nvSpPr>
      <dsp:spPr>
        <a:xfrm>
          <a:off x="2700359" y="671837"/>
          <a:ext cx="1071799" cy="894224"/>
        </a:xfrm>
        <a:prstGeom prst="ellips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Teacher  consent form and teacher observation documents submitted</a:t>
          </a:r>
        </a:p>
      </dsp:txBody>
      <dsp:txXfrm>
        <a:off x="2857320" y="802793"/>
        <a:ext cx="757877" cy="632312"/>
      </dsp:txXfrm>
    </dsp:sp>
    <dsp:sp modelId="{677F12FE-2C35-49DB-9C57-01D9480ADAA6}">
      <dsp:nvSpPr>
        <dsp:cNvPr id="0" name=""/>
        <dsp:cNvSpPr/>
      </dsp:nvSpPr>
      <dsp:spPr>
        <a:xfrm rot="5400000">
          <a:off x="3117201" y="1633060"/>
          <a:ext cx="238116" cy="301800"/>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52919" y="1657703"/>
        <a:ext cx="166681" cy="181080"/>
      </dsp:txXfrm>
    </dsp:sp>
    <dsp:sp modelId="{5AA4BA39-9538-4D92-A0FD-382E94F45B7B}">
      <dsp:nvSpPr>
        <dsp:cNvPr id="0" name=""/>
        <dsp:cNvSpPr/>
      </dsp:nvSpPr>
      <dsp:spPr>
        <a:xfrm>
          <a:off x="2713817" y="2015338"/>
          <a:ext cx="1044883" cy="894224"/>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Formal observation conducted</a:t>
          </a:r>
        </a:p>
      </dsp:txBody>
      <dsp:txXfrm>
        <a:off x="2866837" y="2146294"/>
        <a:ext cx="738843" cy="632312"/>
      </dsp:txXfrm>
    </dsp:sp>
    <dsp:sp modelId="{E31B01DD-2313-41AB-98A5-5A3E42E03CC9}">
      <dsp:nvSpPr>
        <dsp:cNvPr id="0" name=""/>
        <dsp:cNvSpPr/>
      </dsp:nvSpPr>
      <dsp:spPr>
        <a:xfrm rot="9000000">
          <a:off x="2574526" y="2642537"/>
          <a:ext cx="176892" cy="301800"/>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624039" y="2689630"/>
        <a:ext cx="123824" cy="181080"/>
      </dsp:txXfrm>
    </dsp:sp>
    <dsp:sp modelId="{2153EA91-27E7-49A2-8553-01F75C3AFE7C}">
      <dsp:nvSpPr>
        <dsp:cNvPr id="0" name=""/>
        <dsp:cNvSpPr/>
      </dsp:nvSpPr>
      <dsp:spPr>
        <a:xfrm>
          <a:off x="1535620" y="2687088"/>
          <a:ext cx="1074267" cy="894224"/>
        </a:xfrm>
        <a:prstGeom prst="ellipse">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Post-observation </a:t>
          </a:r>
          <a:r>
            <a:rPr lang="en-US" sz="1000" b="1" kern="1200" dirty="0" err="1">
              <a:latin typeface="Times New Roman" panose="02020603050405020304" pitchFamily="18" charset="0"/>
              <a:cs typeface="Times New Roman" panose="02020603050405020304" pitchFamily="18" charset="0"/>
            </a:rPr>
            <a:t>meeing</a:t>
          </a:r>
          <a:r>
            <a:rPr lang="en-US" sz="1000" b="1" kern="1200" dirty="0">
              <a:latin typeface="Times New Roman" panose="02020603050405020304" pitchFamily="18" charset="0"/>
              <a:cs typeface="Times New Roman" panose="02020603050405020304" pitchFamily="18" charset="0"/>
            </a:rPr>
            <a:t> scheduled</a:t>
          </a:r>
        </a:p>
      </dsp:txBody>
      <dsp:txXfrm>
        <a:off x="1692943" y="2818044"/>
        <a:ext cx="759621" cy="632312"/>
      </dsp:txXfrm>
    </dsp:sp>
    <dsp:sp modelId="{207C0411-B631-4E74-9A18-2108914E7EC4}">
      <dsp:nvSpPr>
        <dsp:cNvPr id="0" name=""/>
        <dsp:cNvSpPr/>
      </dsp:nvSpPr>
      <dsp:spPr>
        <a:xfrm rot="12600000">
          <a:off x="1409688" y="2649996"/>
          <a:ext cx="171531" cy="301800"/>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457700" y="2723221"/>
        <a:ext cx="120072" cy="181080"/>
      </dsp:txXfrm>
    </dsp:sp>
    <dsp:sp modelId="{5DE8B0CF-7F73-41CC-AED1-8366FC056D37}">
      <dsp:nvSpPr>
        <dsp:cNvPr id="0" name=""/>
        <dsp:cNvSpPr/>
      </dsp:nvSpPr>
      <dsp:spPr>
        <a:xfrm>
          <a:off x="371215" y="2015338"/>
          <a:ext cx="1076065" cy="894224"/>
        </a:xfrm>
        <a:prstGeom prst="ellipse">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Post-observation meeting conducted</a:t>
          </a:r>
        </a:p>
      </dsp:txBody>
      <dsp:txXfrm>
        <a:off x="528801" y="2146294"/>
        <a:ext cx="760893" cy="632312"/>
      </dsp:txXfrm>
    </dsp:sp>
    <dsp:sp modelId="{BE870C88-9DA6-4931-B415-0C0AC4F69B88}">
      <dsp:nvSpPr>
        <dsp:cNvPr id="0" name=""/>
        <dsp:cNvSpPr/>
      </dsp:nvSpPr>
      <dsp:spPr>
        <a:xfrm rot="16200000">
          <a:off x="790189" y="1646538"/>
          <a:ext cx="238116" cy="301800"/>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825907" y="1742616"/>
        <a:ext cx="166681" cy="181080"/>
      </dsp:txXfrm>
    </dsp:sp>
    <dsp:sp modelId="{4B9551FD-DBCE-4311-9072-7E56B2FFCFFA}">
      <dsp:nvSpPr>
        <dsp:cNvPr id="0" name=""/>
        <dsp:cNvSpPr/>
      </dsp:nvSpPr>
      <dsp:spPr>
        <a:xfrm>
          <a:off x="392855" y="671837"/>
          <a:ext cx="1032784" cy="894224"/>
        </a:xfrm>
        <a:prstGeom prst="ellipse">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Observation Scoring Form submitted</a:t>
          </a:r>
        </a:p>
      </dsp:txBody>
      <dsp:txXfrm>
        <a:off x="544103" y="802793"/>
        <a:ext cx="730288" cy="632312"/>
      </dsp:txXfrm>
    </dsp:sp>
    <dsp:sp modelId="{B5A9ABF2-BAB4-4594-B293-1EBFECF4BE43}">
      <dsp:nvSpPr>
        <dsp:cNvPr id="0" name=""/>
        <dsp:cNvSpPr/>
      </dsp:nvSpPr>
      <dsp:spPr>
        <a:xfrm rot="19800000">
          <a:off x="1392779" y="635690"/>
          <a:ext cx="184261" cy="301800"/>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396482" y="709870"/>
        <a:ext cx="128983" cy="181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FB1E6-17A8-4E5E-A9E6-C5E520188E77}">
      <dsp:nvSpPr>
        <dsp:cNvPr id="0" name=""/>
        <dsp:cNvSpPr/>
      </dsp:nvSpPr>
      <dsp:spPr>
        <a:xfrm>
          <a:off x="2343845" y="2413"/>
          <a:ext cx="1065997" cy="817589"/>
        </a:xfrm>
        <a:prstGeom prst="ellipse">
          <a:avLst/>
        </a:prstGeom>
        <a:solidFill>
          <a:srgbClr val="15795F"/>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Observation is scheduled</a:t>
          </a:r>
        </a:p>
      </dsp:txBody>
      <dsp:txXfrm>
        <a:off x="2499957" y="122146"/>
        <a:ext cx="753773" cy="578123"/>
      </dsp:txXfrm>
    </dsp:sp>
    <dsp:sp modelId="{CB099C8D-4822-4A03-9D69-E82A22F638D9}">
      <dsp:nvSpPr>
        <dsp:cNvPr id="0" name=""/>
        <dsp:cNvSpPr/>
      </dsp:nvSpPr>
      <dsp:spPr>
        <a:xfrm rot="1338955">
          <a:off x="3385879" y="505330"/>
          <a:ext cx="112823" cy="275936"/>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387146" y="554091"/>
        <a:ext cx="78976" cy="165562"/>
      </dsp:txXfrm>
    </dsp:sp>
    <dsp:sp modelId="{044653B4-7697-4EBF-A089-A016A59BBB53}">
      <dsp:nvSpPr>
        <dsp:cNvPr id="0" name=""/>
        <dsp:cNvSpPr/>
      </dsp:nvSpPr>
      <dsp:spPr>
        <a:xfrm>
          <a:off x="3480846" y="424112"/>
          <a:ext cx="1169774" cy="950161"/>
        </a:xfrm>
        <a:prstGeom prst="ellipse">
          <a:avLst/>
        </a:prstGeom>
        <a:solidFill>
          <a:srgbClr val="7030A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Observation Planning </a:t>
          </a:r>
          <a:r>
            <a:rPr lang="en-US" sz="1000" b="1" kern="1200" dirty="0" smtClean="0">
              <a:latin typeface="Times New Roman" panose="02020603050405020304" pitchFamily="18" charset="0"/>
              <a:cs typeface="Times New Roman" panose="02020603050405020304" pitchFamily="18" charset="0"/>
            </a:rPr>
            <a:t>form is completed and submitted</a:t>
          </a:r>
          <a:endParaRPr lang="en-US" sz="1000" b="1" kern="1200" dirty="0">
            <a:latin typeface="Times New Roman" panose="02020603050405020304" pitchFamily="18" charset="0"/>
            <a:cs typeface="Times New Roman" panose="02020603050405020304" pitchFamily="18" charset="0"/>
          </a:endParaRPr>
        </a:p>
      </dsp:txBody>
      <dsp:txXfrm>
        <a:off x="3652155" y="563260"/>
        <a:ext cx="827156" cy="671865"/>
      </dsp:txXfrm>
    </dsp:sp>
    <dsp:sp modelId="{7FB1ADB2-CC85-4DCC-836D-C0DEAB7CFB47}">
      <dsp:nvSpPr>
        <dsp:cNvPr id="0" name=""/>
        <dsp:cNvSpPr/>
      </dsp:nvSpPr>
      <dsp:spPr>
        <a:xfrm rot="4176956">
          <a:off x="4207412" y="1345337"/>
          <a:ext cx="150731" cy="275936"/>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222146" y="1379330"/>
        <a:ext cx="105512" cy="165562"/>
      </dsp:txXfrm>
    </dsp:sp>
    <dsp:sp modelId="{90D54F68-6EDE-4940-83A9-36322C1FA065}">
      <dsp:nvSpPr>
        <dsp:cNvPr id="0" name=""/>
        <dsp:cNvSpPr/>
      </dsp:nvSpPr>
      <dsp:spPr>
        <a:xfrm>
          <a:off x="3932220" y="1605742"/>
          <a:ext cx="1095905" cy="817589"/>
        </a:xfrm>
        <a:prstGeom prst="ellipse">
          <a:avLst/>
        </a:prstGeom>
        <a:solidFill>
          <a:srgbClr val="C93E0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anose="02020603050405020304" pitchFamily="18" charset="0"/>
              <a:cs typeface="Times New Roman" panose="02020603050405020304" pitchFamily="18" charset="0"/>
            </a:rPr>
            <a:t>Pre-conference is conducted, if needed</a:t>
          </a:r>
          <a:endParaRPr lang="en-US" sz="1000" b="1" kern="1200" dirty="0">
            <a:latin typeface="Times New Roman" panose="02020603050405020304" pitchFamily="18" charset="0"/>
            <a:cs typeface="Times New Roman" panose="02020603050405020304" pitchFamily="18" charset="0"/>
          </a:endParaRPr>
        </a:p>
      </dsp:txBody>
      <dsp:txXfrm>
        <a:off x="4092712" y="1725475"/>
        <a:ext cx="774921" cy="578123"/>
      </dsp:txXfrm>
    </dsp:sp>
    <dsp:sp modelId="{34C12048-2A9A-4C01-AAB7-7FCFEAD95526}">
      <dsp:nvSpPr>
        <dsp:cNvPr id="0" name=""/>
        <dsp:cNvSpPr/>
      </dsp:nvSpPr>
      <dsp:spPr>
        <a:xfrm rot="6635558">
          <a:off x="4196905" y="2411291"/>
          <a:ext cx="164715" cy="275936"/>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4230302" y="2443350"/>
        <a:ext cx="115301" cy="165562"/>
      </dsp:txXfrm>
    </dsp:sp>
    <dsp:sp modelId="{5AA4BA39-9538-4D92-A0FD-382E94F45B7B}">
      <dsp:nvSpPr>
        <dsp:cNvPr id="0" name=""/>
        <dsp:cNvSpPr/>
      </dsp:nvSpPr>
      <dsp:spPr>
        <a:xfrm>
          <a:off x="3519216" y="2684313"/>
          <a:ext cx="1111414" cy="817589"/>
        </a:xfrm>
        <a:prstGeom prst="ellips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Formal observation conducted</a:t>
          </a:r>
        </a:p>
      </dsp:txBody>
      <dsp:txXfrm>
        <a:off x="3681979" y="2804046"/>
        <a:ext cx="785888" cy="578123"/>
      </dsp:txXfrm>
    </dsp:sp>
    <dsp:sp modelId="{E31B01DD-2313-41AB-98A5-5A3E42E03CC9}">
      <dsp:nvSpPr>
        <dsp:cNvPr id="0" name=""/>
        <dsp:cNvSpPr/>
      </dsp:nvSpPr>
      <dsp:spPr>
        <a:xfrm rot="9380796">
          <a:off x="3422358" y="3212310"/>
          <a:ext cx="130835" cy="275936"/>
        </a:xfrm>
        <a:prstGeom prst="rightArrow">
          <a:avLst>
            <a:gd name="adj1" fmla="val 60000"/>
            <a:gd name="adj2" fmla="val 50000"/>
          </a:avLst>
        </a:prstGeom>
        <a:solidFill>
          <a:srgbClr val="FFC00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459959" y="3259623"/>
        <a:ext cx="91585" cy="165562"/>
      </dsp:txXfrm>
    </dsp:sp>
    <dsp:sp modelId="{99347CA2-B53B-4E84-AF8A-5CD5BE981A64}">
      <dsp:nvSpPr>
        <dsp:cNvPr id="0" name=""/>
        <dsp:cNvSpPr/>
      </dsp:nvSpPr>
      <dsp:spPr>
        <a:xfrm>
          <a:off x="2293812" y="3209072"/>
          <a:ext cx="1166062" cy="817589"/>
        </a:xfrm>
        <a:prstGeom prst="ellipse">
          <a:avLst/>
        </a:prstGeom>
        <a:solidFill>
          <a:srgbClr val="B1071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t>Observation Reflection form is completed and submitted</a:t>
          </a:r>
          <a:endParaRPr lang="en-US" sz="1000" b="1" kern="1200" dirty="0"/>
        </a:p>
      </dsp:txBody>
      <dsp:txXfrm>
        <a:off x="2464578" y="3328805"/>
        <a:ext cx="824530" cy="578123"/>
      </dsp:txXfrm>
    </dsp:sp>
    <dsp:sp modelId="{9A827377-B417-420B-8F52-2BFC2A70849A}">
      <dsp:nvSpPr>
        <dsp:cNvPr id="0" name=""/>
        <dsp:cNvSpPr/>
      </dsp:nvSpPr>
      <dsp:spPr>
        <a:xfrm rot="12202477">
          <a:off x="2155471" y="3204408"/>
          <a:ext cx="167956" cy="275936"/>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203790" y="3269590"/>
        <a:ext cx="117569" cy="165562"/>
      </dsp:txXfrm>
    </dsp:sp>
    <dsp:sp modelId="{2153EA91-27E7-49A2-8553-01F75C3AFE7C}">
      <dsp:nvSpPr>
        <dsp:cNvPr id="0" name=""/>
        <dsp:cNvSpPr/>
      </dsp:nvSpPr>
      <dsp:spPr>
        <a:xfrm>
          <a:off x="968703" y="2647539"/>
          <a:ext cx="1217873" cy="817589"/>
        </a:xfrm>
        <a:prstGeom prst="ellipse">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Post-observation </a:t>
          </a:r>
          <a:r>
            <a:rPr lang="en-US" sz="1000" b="1" kern="1200" dirty="0" smtClean="0">
              <a:latin typeface="Times New Roman" panose="02020603050405020304" pitchFamily="18" charset="0"/>
              <a:cs typeface="Times New Roman" panose="02020603050405020304" pitchFamily="18" charset="0"/>
            </a:rPr>
            <a:t>meeting </a:t>
          </a:r>
          <a:r>
            <a:rPr lang="en-US" sz="1000" b="1" kern="1200" dirty="0">
              <a:latin typeface="Times New Roman" panose="02020603050405020304" pitchFamily="18" charset="0"/>
              <a:cs typeface="Times New Roman" panose="02020603050405020304" pitchFamily="18" charset="0"/>
            </a:rPr>
            <a:t>scheduled</a:t>
          </a:r>
        </a:p>
      </dsp:txBody>
      <dsp:txXfrm>
        <a:off x="1147056" y="2767272"/>
        <a:ext cx="861167" cy="578123"/>
      </dsp:txXfrm>
    </dsp:sp>
    <dsp:sp modelId="{207C0411-B631-4E74-9A18-2108914E7EC4}">
      <dsp:nvSpPr>
        <dsp:cNvPr id="0" name=""/>
        <dsp:cNvSpPr/>
      </dsp:nvSpPr>
      <dsp:spPr>
        <a:xfrm rot="15223572">
          <a:off x="1360168" y="2400653"/>
          <a:ext cx="132678" cy="275936"/>
        </a:xfrm>
        <a:prstGeom prst="rightArrow">
          <a:avLst>
            <a:gd name="adj1" fmla="val 60000"/>
            <a:gd name="adj2" fmla="val 50000"/>
          </a:avLst>
        </a:prstGeom>
        <a:solidFill>
          <a:srgbClr val="0070C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385646" y="2474944"/>
        <a:ext cx="92875" cy="165562"/>
      </dsp:txXfrm>
    </dsp:sp>
    <dsp:sp modelId="{5DE8B0CF-7F73-41CC-AED1-8366FC056D37}">
      <dsp:nvSpPr>
        <dsp:cNvPr id="0" name=""/>
        <dsp:cNvSpPr/>
      </dsp:nvSpPr>
      <dsp:spPr>
        <a:xfrm>
          <a:off x="696398" y="1605742"/>
          <a:ext cx="1154232" cy="817589"/>
        </a:xfrm>
        <a:prstGeom prst="ellipse">
          <a:avLst/>
        </a:prstGeom>
        <a:solidFill>
          <a:srgbClr val="84876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Post-observation meeting conducted</a:t>
          </a:r>
        </a:p>
      </dsp:txBody>
      <dsp:txXfrm>
        <a:off x="865431" y="1725475"/>
        <a:ext cx="816166" cy="578123"/>
      </dsp:txXfrm>
    </dsp:sp>
    <dsp:sp modelId="{BE870C88-9DA6-4931-B415-0C0AC4F69B88}">
      <dsp:nvSpPr>
        <dsp:cNvPr id="0" name=""/>
        <dsp:cNvSpPr/>
      </dsp:nvSpPr>
      <dsp:spPr>
        <a:xfrm rot="17391148">
          <a:off x="1384006" y="1332681"/>
          <a:ext cx="171765" cy="275936"/>
        </a:xfrm>
        <a:prstGeom prst="rightArrow">
          <a:avLst>
            <a:gd name="adj1" fmla="val 60000"/>
            <a:gd name="adj2" fmla="val 50000"/>
          </a:avLst>
        </a:prstGeom>
        <a:solidFill>
          <a:schemeClr val="accent6">
            <a:lumMod val="7500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401021" y="1412101"/>
        <a:ext cx="120236" cy="165562"/>
      </dsp:txXfrm>
    </dsp:sp>
    <dsp:sp modelId="{4B9551FD-DBCE-4311-9072-7E56B2FFCFFA}">
      <dsp:nvSpPr>
        <dsp:cNvPr id="0" name=""/>
        <dsp:cNvSpPr/>
      </dsp:nvSpPr>
      <dsp:spPr>
        <a:xfrm>
          <a:off x="1091704" y="508790"/>
          <a:ext cx="1155744" cy="817589"/>
        </a:xfrm>
        <a:prstGeom prst="ellipse">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Times New Roman" panose="02020603050405020304" pitchFamily="18" charset="0"/>
              <a:cs typeface="Times New Roman" panose="02020603050405020304" pitchFamily="18" charset="0"/>
            </a:rPr>
            <a:t>Observation Scoring Form submitted</a:t>
          </a:r>
        </a:p>
      </dsp:txBody>
      <dsp:txXfrm>
        <a:off x="1260959" y="628523"/>
        <a:ext cx="817234" cy="578123"/>
      </dsp:txXfrm>
    </dsp:sp>
    <dsp:sp modelId="{B5A9ABF2-BAB4-4594-B293-1EBFECF4BE43}">
      <dsp:nvSpPr>
        <dsp:cNvPr id="0" name=""/>
        <dsp:cNvSpPr/>
      </dsp:nvSpPr>
      <dsp:spPr>
        <a:xfrm rot="20234690">
          <a:off x="2214582" y="521782"/>
          <a:ext cx="139409" cy="275936"/>
        </a:xfrm>
        <a:prstGeom prst="rightArrow">
          <a:avLst>
            <a:gd name="adj1" fmla="val 60000"/>
            <a:gd name="adj2" fmla="val 50000"/>
          </a:avLst>
        </a:prstGeom>
        <a:solidFill>
          <a:srgbClr val="FF505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216210" y="585057"/>
        <a:ext cx="97586" cy="1655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67205-D1A2-402C-BFB8-A2A9C4E79248}">
      <dsp:nvSpPr>
        <dsp:cNvPr id="0" name=""/>
        <dsp:cNvSpPr/>
      </dsp:nvSpPr>
      <dsp:spPr>
        <a:xfrm>
          <a:off x="524804" y="-9699"/>
          <a:ext cx="2259375" cy="2259375"/>
        </a:xfrm>
        <a:prstGeom prst="circularArrow">
          <a:avLst>
            <a:gd name="adj1" fmla="val 5544"/>
            <a:gd name="adj2" fmla="val 330680"/>
            <a:gd name="adj3" fmla="val 13883283"/>
            <a:gd name="adj4" fmla="val 17320967"/>
            <a:gd name="adj5" fmla="val 5757"/>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49D10E6-53DF-434D-B947-AB1978225838}">
      <dsp:nvSpPr>
        <dsp:cNvPr id="0" name=""/>
        <dsp:cNvSpPr/>
      </dsp:nvSpPr>
      <dsp:spPr>
        <a:xfrm>
          <a:off x="1168162" y="730"/>
          <a:ext cx="972660" cy="48633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dirty="0" smtClean="0">
              <a:solidFill>
                <a:sysClr val="window" lastClr="FFFFFF"/>
              </a:solidFill>
              <a:latin typeface="Calibri" panose="020F0502020204030204"/>
              <a:ea typeface="+mn-ea"/>
              <a:cs typeface="+mn-cs"/>
            </a:rPr>
            <a:t>Portfolio Planning</a:t>
          </a:r>
          <a:endParaRPr lang="en-US" sz="1200" b="0" kern="1200" dirty="0">
            <a:solidFill>
              <a:sysClr val="window" lastClr="FFFFFF"/>
            </a:solidFill>
            <a:latin typeface="Calibri" panose="020F0502020204030204"/>
            <a:ea typeface="+mn-ea"/>
            <a:cs typeface="+mn-cs"/>
          </a:endParaRPr>
        </a:p>
      </dsp:txBody>
      <dsp:txXfrm>
        <a:off x="1191903" y="24471"/>
        <a:ext cx="925178" cy="438848"/>
      </dsp:txXfrm>
    </dsp:sp>
    <dsp:sp modelId="{636C3F30-9A34-44A4-AEAE-468BC9241AB7}">
      <dsp:nvSpPr>
        <dsp:cNvPr id="0" name=""/>
        <dsp:cNvSpPr/>
      </dsp:nvSpPr>
      <dsp:spPr>
        <a:xfrm>
          <a:off x="2086081" y="659161"/>
          <a:ext cx="972660" cy="48633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spc="-20" baseline="0" dirty="0" smtClean="0">
              <a:solidFill>
                <a:sysClr val="window" lastClr="FFFFFF"/>
              </a:solidFill>
              <a:latin typeface="Calibri" panose="020F0502020204030204"/>
              <a:ea typeface="+mn-ea"/>
              <a:cs typeface="+mn-cs"/>
            </a:rPr>
            <a:t>Evidence Gathering</a:t>
          </a:r>
          <a:endParaRPr lang="en-US" sz="1200" b="0" kern="1200" dirty="0">
            <a:solidFill>
              <a:sysClr val="window" lastClr="FFFFFF"/>
            </a:solidFill>
            <a:latin typeface="Calibri" panose="020F0502020204030204"/>
            <a:ea typeface="+mn-ea"/>
            <a:cs typeface="+mn-cs"/>
          </a:endParaRPr>
        </a:p>
      </dsp:txBody>
      <dsp:txXfrm>
        <a:off x="2109822" y="682902"/>
        <a:ext cx="925178" cy="438848"/>
      </dsp:txXfrm>
    </dsp:sp>
    <dsp:sp modelId="{4CB6A0B7-2A5F-41EC-B41D-3EEA1B81A7D5}">
      <dsp:nvSpPr>
        <dsp:cNvPr id="0" name=""/>
        <dsp:cNvSpPr/>
      </dsp:nvSpPr>
      <dsp:spPr>
        <a:xfrm>
          <a:off x="1867428" y="1564607"/>
          <a:ext cx="972660" cy="48633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dirty="0">
              <a:solidFill>
                <a:sysClr val="window" lastClr="FFFFFF"/>
              </a:solidFill>
              <a:latin typeface="Calibri" panose="020F0502020204030204"/>
              <a:ea typeface="+mn-ea"/>
              <a:cs typeface="+mn-cs"/>
            </a:rPr>
            <a:t>Mid-Year </a:t>
          </a:r>
          <a:r>
            <a:rPr lang="en-US" sz="1200" b="1" kern="1200" dirty="0" smtClean="0">
              <a:solidFill>
                <a:sysClr val="window" lastClr="FFFFFF"/>
              </a:solidFill>
              <a:latin typeface="Calibri" panose="020F0502020204030204"/>
              <a:ea typeface="+mn-ea"/>
              <a:cs typeface="+mn-cs"/>
            </a:rPr>
            <a:t> Check-In</a:t>
          </a:r>
          <a:endParaRPr lang="en-US" sz="1200" b="1" kern="1200" dirty="0">
            <a:solidFill>
              <a:sysClr val="window" lastClr="FFFFFF"/>
            </a:solidFill>
            <a:latin typeface="Calibri" panose="020F0502020204030204"/>
            <a:ea typeface="+mn-ea"/>
            <a:cs typeface="+mn-cs"/>
          </a:endParaRPr>
        </a:p>
      </dsp:txBody>
      <dsp:txXfrm>
        <a:off x="1891169" y="1588348"/>
        <a:ext cx="925178" cy="438848"/>
      </dsp:txXfrm>
    </dsp:sp>
    <dsp:sp modelId="{9DC1335A-DEB1-4EE3-8EBF-D4F1A2AFDE91}">
      <dsp:nvSpPr>
        <dsp:cNvPr id="0" name=""/>
        <dsp:cNvSpPr/>
      </dsp:nvSpPr>
      <dsp:spPr>
        <a:xfrm>
          <a:off x="509263" y="1564601"/>
          <a:ext cx="972660" cy="48633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spc="-20" baseline="0" dirty="0" smtClean="0">
              <a:solidFill>
                <a:sysClr val="window" lastClr="FFFFFF"/>
              </a:solidFill>
              <a:latin typeface="Calibri" panose="020F0502020204030204"/>
              <a:ea typeface="+mn-ea"/>
              <a:cs typeface="+mn-cs"/>
            </a:rPr>
            <a:t>Evidence Gathering</a:t>
          </a:r>
          <a:endParaRPr lang="en-US" sz="1200" b="0" kern="1200" dirty="0">
            <a:solidFill>
              <a:sysClr val="window" lastClr="FFFFFF"/>
            </a:solidFill>
            <a:latin typeface="Calibri" panose="020F0502020204030204"/>
            <a:ea typeface="+mn-ea"/>
            <a:cs typeface="+mn-cs"/>
          </a:endParaRPr>
        </a:p>
      </dsp:txBody>
      <dsp:txXfrm>
        <a:off x="533004" y="1588342"/>
        <a:ext cx="925178" cy="438848"/>
      </dsp:txXfrm>
    </dsp:sp>
    <dsp:sp modelId="{7D357A15-0557-42C7-A550-3607A0B6F816}">
      <dsp:nvSpPr>
        <dsp:cNvPr id="0" name=""/>
        <dsp:cNvSpPr/>
      </dsp:nvSpPr>
      <dsp:spPr>
        <a:xfrm>
          <a:off x="251832" y="666483"/>
          <a:ext cx="972660" cy="486330"/>
        </a:xfrm>
        <a:prstGeom prst="round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dirty="0" smtClean="0">
              <a:solidFill>
                <a:sysClr val="window" lastClr="FFFFFF"/>
              </a:solidFill>
              <a:latin typeface="Calibri" panose="020F0502020204030204"/>
              <a:ea typeface="+mn-ea"/>
              <a:cs typeface="+mn-cs"/>
            </a:rPr>
            <a:t>Portfolio Review</a:t>
          </a:r>
          <a:endParaRPr lang="en-US" sz="1200" b="0" kern="1200" dirty="0">
            <a:solidFill>
              <a:sysClr val="window" lastClr="FFFFFF"/>
            </a:solidFill>
            <a:latin typeface="Calibri" panose="020F0502020204030204"/>
            <a:ea typeface="+mn-ea"/>
            <a:cs typeface="+mn-cs"/>
          </a:endParaRPr>
        </a:p>
      </dsp:txBody>
      <dsp:txXfrm>
        <a:off x="275573" y="690224"/>
        <a:ext cx="925178" cy="43884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0.20063</cdr:x>
      <cdr:y>0.15705</cdr:y>
    </cdr:from>
    <cdr:to>
      <cdr:x>0.75067</cdr:x>
      <cdr:y>0.90329</cdr:y>
    </cdr:to>
    <cdr:grpSp>
      <cdr:nvGrpSpPr>
        <cdr:cNvPr id="7" name="Group 6"/>
        <cdr:cNvGrpSpPr/>
      </cdr:nvGrpSpPr>
      <cdr:grpSpPr>
        <a:xfrm xmlns:a="http://schemas.openxmlformats.org/drawingml/2006/main">
          <a:off x="932822" y="469802"/>
          <a:ext cx="2557385" cy="2232378"/>
          <a:chOff x="932822" y="469802"/>
          <a:chExt cx="2557385" cy="2232378"/>
        </a:xfrm>
      </cdr:grpSpPr>
      <cdr:sp macro="" textlink="">
        <cdr:nvSpPr>
          <cdr:cNvPr id="2" name="TextBox 1"/>
          <cdr:cNvSpPr txBox="1"/>
        </cdr:nvSpPr>
        <cdr:spPr>
          <a:xfrm xmlns:a="http://schemas.openxmlformats.org/drawingml/2006/main">
            <a:off x="2442362" y="469802"/>
            <a:ext cx="793432" cy="667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dirty="0" smtClean="0">
                <a:solidFill>
                  <a:schemeClr val="bg1"/>
                </a:solidFill>
              </a:rPr>
              <a:t>Build Shared Purpose</a:t>
            </a:r>
            <a:endParaRPr lang="en-US" sz="1200" dirty="0">
              <a:solidFill>
                <a:schemeClr val="bg1"/>
              </a:solidFill>
            </a:endParaRPr>
          </a:p>
        </cdr:txBody>
      </cdr:sp>
      <cdr:sp macro="" textlink="">
        <cdr:nvSpPr>
          <cdr:cNvPr id="3" name="TextBox 1"/>
          <cdr:cNvSpPr txBox="1"/>
        </cdr:nvSpPr>
        <cdr:spPr>
          <a:xfrm xmlns:a="http://schemas.openxmlformats.org/drawingml/2006/main">
            <a:off x="2696775" y="1391382"/>
            <a:ext cx="793432" cy="4736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Focus on Learning</a:t>
            </a:r>
            <a:endParaRPr lang="en-US" sz="1200" dirty="0">
              <a:solidFill>
                <a:schemeClr val="bg1"/>
              </a:solidFill>
            </a:endParaRPr>
          </a:p>
        </cdr:txBody>
      </cdr:sp>
      <cdr:sp macro="" textlink="">
        <cdr:nvSpPr>
          <cdr:cNvPr id="4" name="TextBox 1"/>
          <cdr:cNvSpPr txBox="1"/>
        </cdr:nvSpPr>
        <cdr:spPr>
          <a:xfrm xmlns:a="http://schemas.openxmlformats.org/drawingml/2006/main">
            <a:off x="1761749" y="2032021"/>
            <a:ext cx="1183316" cy="6701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Manage Organizational Resources</a:t>
            </a:r>
            <a:endParaRPr lang="en-US" sz="1200" dirty="0">
              <a:solidFill>
                <a:schemeClr val="bg1"/>
              </a:solidFill>
            </a:endParaRPr>
          </a:p>
        </cdr:txBody>
      </cdr:sp>
      <cdr:sp macro="" textlink="">
        <cdr:nvSpPr>
          <cdr:cNvPr id="5" name="TextBox 1"/>
          <cdr:cNvSpPr txBox="1"/>
        </cdr:nvSpPr>
        <cdr:spPr>
          <a:xfrm xmlns:a="http://schemas.openxmlformats.org/drawingml/2006/main">
            <a:off x="932822" y="1355964"/>
            <a:ext cx="1076801" cy="6831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Collaborate with Community</a:t>
            </a:r>
            <a:endParaRPr lang="en-US" sz="1200" dirty="0">
              <a:solidFill>
                <a:schemeClr val="bg1"/>
              </a:solidFill>
            </a:endParaRPr>
          </a:p>
        </cdr:txBody>
      </cdr:sp>
      <cdr:sp macro="" textlink="">
        <cdr:nvSpPr>
          <cdr:cNvPr id="6" name="TextBox 1"/>
          <cdr:cNvSpPr txBox="1"/>
        </cdr:nvSpPr>
        <cdr:spPr>
          <a:xfrm xmlns:a="http://schemas.openxmlformats.org/drawingml/2006/main">
            <a:off x="1367430" y="575376"/>
            <a:ext cx="925387" cy="569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Lead with Integrity</a:t>
            </a:r>
            <a:endParaRPr lang="en-US" sz="1200" dirty="0">
              <a:solidFill>
                <a:schemeClr val="bg1"/>
              </a:solidFill>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9F0C1-DB0F-4723-B3E4-D69F33520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7268</Words>
  <Characters>41434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48605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Clifford</dc:creator>
  <cp:lastModifiedBy>McMahon - Arnold, Yvette</cp:lastModifiedBy>
  <cp:revision>2</cp:revision>
  <cp:lastPrinted>2015-12-15T14:04:00Z</cp:lastPrinted>
  <dcterms:created xsi:type="dcterms:W3CDTF">2016-10-13T19:13:00Z</dcterms:created>
  <dcterms:modified xsi:type="dcterms:W3CDTF">2016-10-13T19:13:00Z</dcterms:modified>
</cp:coreProperties>
</file>