
<file path=[Content_Types].xml><?xml version="1.0" encoding="utf-8"?>
<Types xmlns="http://schemas.openxmlformats.org/package/2006/content-types">
  <Default Extension="png" ContentType="image/png"/>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BDCB8E" w14:textId="708D2138" w:rsidR="00B47799" w:rsidRDefault="002D1B68" w:rsidP="00160868">
      <w:pPr>
        <w:pStyle w:val="Title"/>
        <w:rPr>
          <w:rFonts w:ascii="Times New Roman" w:hAnsi="Times New Roman"/>
          <w:b/>
          <w:color w:val="auto"/>
          <w:sz w:val="72"/>
          <w:szCs w:val="72"/>
        </w:rPr>
      </w:pPr>
      <w:bookmarkStart w:id="0" w:name="_Toc423071896"/>
      <w:bookmarkStart w:id="1" w:name="_Toc423072203"/>
      <w:bookmarkStart w:id="2" w:name="_Toc423072535"/>
      <w:bookmarkStart w:id="3" w:name="_Toc423072853"/>
      <w:bookmarkStart w:id="4" w:name="_Toc429575129"/>
      <w:bookmarkStart w:id="5" w:name="_Toc430085669"/>
      <w:bookmarkStart w:id="6" w:name="_Toc430085770"/>
      <w:bookmarkStart w:id="7" w:name="_Toc432146305"/>
      <w:bookmarkStart w:id="8" w:name="_Toc432420091"/>
      <w:bookmarkStart w:id="9" w:name="_Toc432420158"/>
      <w:bookmarkStart w:id="10" w:name="_Toc432490059"/>
      <w:bookmarkStart w:id="11" w:name="_Toc432779545"/>
      <w:bookmarkStart w:id="12" w:name="_Toc432780091"/>
      <w:r w:rsidRPr="002D1B68">
        <w:rPr>
          <w:noProof/>
        </w:rPr>
        <w:drawing>
          <wp:inline distT="0" distB="0" distL="0" distR="0" wp14:anchorId="0E2EB1B0" wp14:editId="30636CB4">
            <wp:extent cx="2360065" cy="498764"/>
            <wp:effectExtent l="0" t="0" r="2540" b="9525"/>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61862" cy="499144"/>
                    </a:xfrm>
                    <a:prstGeom prst="rect">
                      <a:avLst/>
                    </a:prstGeom>
                    <a:noFill/>
                    <a:ln>
                      <a:noFill/>
                    </a:ln>
                  </pic:spPr>
                </pic:pic>
              </a:graphicData>
            </a:graphic>
          </wp:inline>
        </w:drawing>
      </w:r>
      <w:bookmarkEnd w:id="0"/>
      <w:bookmarkEnd w:id="1"/>
      <w:bookmarkEnd w:id="2"/>
      <w:bookmarkEnd w:id="3"/>
      <w:bookmarkEnd w:id="4"/>
      <w:bookmarkEnd w:id="5"/>
      <w:bookmarkEnd w:id="6"/>
      <w:bookmarkEnd w:id="7"/>
      <w:bookmarkEnd w:id="8"/>
      <w:bookmarkEnd w:id="9"/>
      <w:bookmarkEnd w:id="10"/>
      <w:bookmarkEnd w:id="11"/>
      <w:bookmarkEnd w:id="12"/>
    </w:p>
    <w:p w14:paraId="4836EDC3" w14:textId="77777777" w:rsidR="00160868" w:rsidRPr="00E42727" w:rsidRDefault="00160868" w:rsidP="00160868">
      <w:pPr>
        <w:pStyle w:val="Title"/>
        <w:rPr>
          <w:rFonts w:ascii="Times New Roman" w:hAnsi="Times New Roman"/>
          <w:b/>
          <w:color w:val="auto"/>
          <w:sz w:val="72"/>
          <w:szCs w:val="72"/>
        </w:rPr>
      </w:pPr>
      <w:r w:rsidRPr="00E42727">
        <w:rPr>
          <w:rFonts w:ascii="Times New Roman" w:hAnsi="Times New Roman"/>
          <w:b/>
          <w:color w:val="auto"/>
          <w:sz w:val="72"/>
          <w:szCs w:val="72"/>
        </w:rPr>
        <w:t>U.S. Virgin Islands Coordinator Evaluation Guidebook</w:t>
      </w:r>
    </w:p>
    <w:p w14:paraId="7E4C3052" w14:textId="77777777" w:rsidR="00160868" w:rsidRPr="00331C18" w:rsidRDefault="00160868" w:rsidP="00160868"/>
    <w:p w14:paraId="4BE6BBDD" w14:textId="77777777" w:rsidR="00160868" w:rsidRPr="00F47FDD" w:rsidRDefault="00160868" w:rsidP="00160868">
      <w:pPr>
        <w:spacing w:before="240"/>
        <w:rPr>
          <w:sz w:val="32"/>
          <w:szCs w:val="32"/>
        </w:rPr>
      </w:pPr>
    </w:p>
    <w:p w14:paraId="6DC1F3B6" w14:textId="77777777" w:rsidR="00160868" w:rsidRPr="00BA4E21" w:rsidRDefault="00624F24" w:rsidP="00160868">
      <w:pPr>
        <w:rPr>
          <w:b/>
          <w:sz w:val="40"/>
          <w:szCs w:val="40"/>
        </w:rPr>
      </w:pPr>
      <w:r>
        <w:rPr>
          <w:b/>
          <w:sz w:val="40"/>
          <w:szCs w:val="40"/>
        </w:rPr>
        <w:t>May 2016</w:t>
      </w:r>
    </w:p>
    <w:p w14:paraId="44AF7292" w14:textId="77777777" w:rsidR="00160868" w:rsidRPr="002D6E06" w:rsidRDefault="00160868" w:rsidP="00160868">
      <w:pPr>
        <w:rPr>
          <w:rFonts w:asciiTheme="minorHAnsi" w:hAnsiTheme="minorHAnsi" w:cstheme="minorHAnsi"/>
        </w:rPr>
      </w:pPr>
    </w:p>
    <w:p w14:paraId="19CB22C8" w14:textId="77777777" w:rsidR="00160868" w:rsidRPr="002D6E06" w:rsidRDefault="00160868" w:rsidP="00160868">
      <w:pPr>
        <w:rPr>
          <w:rFonts w:asciiTheme="minorHAnsi" w:hAnsiTheme="minorHAnsi" w:cstheme="minorHAnsi"/>
        </w:rPr>
      </w:pPr>
    </w:p>
    <w:p w14:paraId="21022109" w14:textId="77777777" w:rsidR="00160868" w:rsidRPr="00F47FDD" w:rsidRDefault="00160868" w:rsidP="00160868"/>
    <w:p w14:paraId="69BA0998" w14:textId="77777777" w:rsidR="00160868" w:rsidRDefault="00160868" w:rsidP="00160868">
      <w:pPr>
        <w:rPr>
          <w:rFonts w:asciiTheme="minorHAnsi" w:hAnsiTheme="minorHAnsi" w:cstheme="minorHAnsi"/>
        </w:rPr>
      </w:pPr>
    </w:p>
    <w:p w14:paraId="210EF652" w14:textId="77777777" w:rsidR="00160868" w:rsidRDefault="00E42727" w:rsidP="00E42727">
      <w:pPr>
        <w:spacing w:after="240"/>
        <w:rPr>
          <w:b/>
          <w:bCs/>
          <w:sz w:val="32"/>
          <w:szCs w:val="32"/>
        </w:rPr>
      </w:pPr>
      <w:r>
        <w:rPr>
          <w:b/>
          <w:bCs/>
          <w:sz w:val="32"/>
          <w:szCs w:val="32"/>
        </w:rPr>
        <w:t>Matthew Clifford</w:t>
      </w:r>
    </w:p>
    <w:p w14:paraId="560C630E" w14:textId="77777777" w:rsidR="00E42727" w:rsidRDefault="00E42727" w:rsidP="00E42727">
      <w:pPr>
        <w:spacing w:after="240"/>
        <w:rPr>
          <w:b/>
          <w:bCs/>
          <w:sz w:val="32"/>
          <w:szCs w:val="32"/>
        </w:rPr>
      </w:pPr>
      <w:r>
        <w:rPr>
          <w:b/>
          <w:bCs/>
          <w:sz w:val="32"/>
          <w:szCs w:val="32"/>
        </w:rPr>
        <w:t>Dana Chambers</w:t>
      </w:r>
    </w:p>
    <w:p w14:paraId="344103ED" w14:textId="77777777" w:rsidR="00816650" w:rsidRPr="005372EC" w:rsidRDefault="00816650" w:rsidP="00816650">
      <w:pPr>
        <w:spacing w:after="240"/>
      </w:pPr>
      <w:r>
        <w:rPr>
          <w:b/>
          <w:bCs/>
          <w:sz w:val="32"/>
          <w:szCs w:val="32"/>
        </w:rPr>
        <w:t>Allison Layland</w:t>
      </w:r>
    </w:p>
    <w:p w14:paraId="3D406DE5" w14:textId="77777777" w:rsidR="00160868" w:rsidRPr="005372EC" w:rsidRDefault="00160868" w:rsidP="00160868"/>
    <w:p w14:paraId="6BC4B903" w14:textId="77777777" w:rsidR="00160868" w:rsidRPr="005372EC" w:rsidRDefault="00160868" w:rsidP="00160868"/>
    <w:p w14:paraId="74FAAB96" w14:textId="77777777" w:rsidR="00160868" w:rsidRDefault="00160868" w:rsidP="00160868"/>
    <w:p w14:paraId="4F95914D" w14:textId="77777777" w:rsidR="00160868" w:rsidRDefault="00160868" w:rsidP="00160868"/>
    <w:p w14:paraId="37F421E5" w14:textId="77777777" w:rsidR="00160868" w:rsidRDefault="00160868" w:rsidP="00160868"/>
    <w:p w14:paraId="2BC52FC0" w14:textId="77777777" w:rsidR="00160868" w:rsidRDefault="00160868" w:rsidP="00160868"/>
    <w:p w14:paraId="46C59F42" w14:textId="77777777" w:rsidR="00160868" w:rsidRDefault="00160868" w:rsidP="00160868"/>
    <w:p w14:paraId="267B7DE5" w14:textId="77777777" w:rsidR="00160868" w:rsidRPr="005372EC" w:rsidRDefault="00160868" w:rsidP="00160868"/>
    <w:p w14:paraId="6A9988A4" w14:textId="77777777" w:rsidR="00426302" w:rsidRPr="005372EC" w:rsidRDefault="00426302" w:rsidP="00160868"/>
    <w:p w14:paraId="1F1BDC3D" w14:textId="77777777" w:rsidR="00160868" w:rsidRPr="00426302" w:rsidRDefault="00160868" w:rsidP="00160868">
      <w:pPr>
        <w:tabs>
          <w:tab w:val="right" w:leader="dot" w:pos="12960"/>
        </w:tabs>
        <w:spacing w:before="240"/>
        <w:rPr>
          <w:b/>
          <w:sz w:val="22"/>
          <w:szCs w:val="22"/>
        </w:rPr>
      </w:pPr>
      <w:r w:rsidRPr="00426302">
        <w:rPr>
          <w:b/>
          <w:sz w:val="22"/>
          <w:szCs w:val="22"/>
        </w:rPr>
        <w:t xml:space="preserve">Acknowledgments </w:t>
      </w:r>
    </w:p>
    <w:p w14:paraId="0ADCCFC7" w14:textId="77777777" w:rsidR="00426302" w:rsidRDefault="00426302" w:rsidP="00160868">
      <w:pPr>
        <w:pStyle w:val="CommentText"/>
        <w:rPr>
          <w:sz w:val="22"/>
          <w:szCs w:val="22"/>
        </w:rPr>
      </w:pPr>
    </w:p>
    <w:p w14:paraId="541BC0EF" w14:textId="77777777" w:rsidR="00160868" w:rsidRPr="00426302" w:rsidRDefault="00160868" w:rsidP="00160868">
      <w:pPr>
        <w:pStyle w:val="CommentText"/>
        <w:rPr>
          <w:sz w:val="22"/>
          <w:szCs w:val="22"/>
        </w:rPr>
      </w:pPr>
      <w:r w:rsidRPr="00426302">
        <w:rPr>
          <w:sz w:val="22"/>
          <w:szCs w:val="22"/>
        </w:rPr>
        <w:t xml:space="preserve">The </w:t>
      </w:r>
      <w:r w:rsidRPr="00426302">
        <w:rPr>
          <w:i/>
          <w:sz w:val="22"/>
          <w:szCs w:val="22"/>
        </w:rPr>
        <w:t>U.S. Virgin Islands</w:t>
      </w:r>
      <w:r w:rsidRPr="00426302">
        <w:rPr>
          <w:sz w:val="22"/>
          <w:szCs w:val="22"/>
        </w:rPr>
        <w:t xml:space="preserve"> </w:t>
      </w:r>
      <w:r w:rsidRPr="00426302">
        <w:rPr>
          <w:i/>
          <w:sz w:val="22"/>
          <w:szCs w:val="22"/>
        </w:rPr>
        <w:t xml:space="preserve">Coordinator Evaluation Guidebook </w:t>
      </w:r>
      <w:r w:rsidRPr="00426302">
        <w:rPr>
          <w:sz w:val="22"/>
          <w:szCs w:val="22"/>
        </w:rPr>
        <w:t xml:space="preserve">was written by Matthew Clifford and Dana Chambers of American Institutes for Research (AIR), through a contract with the Florida and the Islands Comprehensive Center at ETS, and </w:t>
      </w:r>
      <w:r w:rsidR="00E42727" w:rsidRPr="00426302">
        <w:rPr>
          <w:sz w:val="22"/>
          <w:szCs w:val="22"/>
        </w:rPr>
        <w:t xml:space="preserve">adapted by </w:t>
      </w:r>
      <w:r w:rsidRPr="00426302">
        <w:rPr>
          <w:sz w:val="22"/>
          <w:szCs w:val="22"/>
        </w:rPr>
        <w:t xml:space="preserve">Allison Layland of the Florida and the Islands Comprehensive Center at ETS. The contents reflect the ideas and opinions of U.S. Virgin Islands educators, who generously provided their time and ideas in reviewing the document. </w:t>
      </w:r>
    </w:p>
    <w:bookmarkStart w:id="13" w:name="_Toc450469739" w:displacedByCustomXml="next"/>
    <w:sdt>
      <w:sdtPr>
        <w:rPr>
          <w:rFonts w:ascii="Calibri" w:eastAsia="Calibri" w:hAnsi="Calibri" w:cs="Calibri"/>
          <w:b/>
          <w:color w:val="auto"/>
          <w:sz w:val="24"/>
          <w:szCs w:val="24"/>
        </w:rPr>
        <w:id w:val="-1897963355"/>
        <w:docPartObj>
          <w:docPartGallery w:val="Table of Contents"/>
          <w:docPartUnique/>
        </w:docPartObj>
      </w:sdtPr>
      <w:sdtEndPr>
        <w:rPr>
          <w:b w:val="0"/>
          <w:bCs/>
          <w:noProof/>
        </w:rPr>
      </w:sdtEndPr>
      <w:sdtContent>
        <w:p w14:paraId="47C58124" w14:textId="77777777" w:rsidR="00160868" w:rsidRPr="00426302" w:rsidRDefault="00160868" w:rsidP="0016228A">
          <w:pPr>
            <w:pStyle w:val="Heading1"/>
            <w:spacing w:after="240"/>
            <w:rPr>
              <w:b/>
              <w:color w:val="auto"/>
            </w:rPr>
          </w:pPr>
          <w:r w:rsidRPr="00426302">
            <w:rPr>
              <w:b/>
              <w:color w:val="auto"/>
            </w:rPr>
            <w:t>Table of Contents</w:t>
          </w:r>
          <w:bookmarkEnd w:id="13"/>
        </w:p>
        <w:p w14:paraId="7EF826A1" w14:textId="77777777" w:rsidR="00F641D3" w:rsidRDefault="006A1B61">
          <w:pPr>
            <w:pStyle w:val="TOC1"/>
            <w:rPr>
              <w:rFonts w:asciiTheme="minorHAnsi" w:eastAsiaTheme="minorEastAsia" w:hAnsiTheme="minorHAnsi" w:cstheme="minorBidi"/>
              <w:noProof/>
              <w:sz w:val="22"/>
              <w:szCs w:val="22"/>
            </w:rPr>
          </w:pPr>
          <w:r w:rsidRPr="00FC2633">
            <w:fldChar w:fldCharType="begin"/>
          </w:r>
          <w:r w:rsidR="00BA3CD2" w:rsidRPr="00FC2633">
            <w:instrText xml:space="preserve"> TOC \o "1-3" \h \z \u </w:instrText>
          </w:r>
          <w:r w:rsidRPr="00FC2633">
            <w:fldChar w:fldCharType="separate"/>
          </w:r>
          <w:hyperlink w:anchor="_Toc450469739" w:history="1">
            <w:r w:rsidR="00F641D3" w:rsidRPr="008A131F">
              <w:rPr>
                <w:rStyle w:val="Hyperlink"/>
                <w:noProof/>
                <w:u w:val="none"/>
              </w:rPr>
              <w:t>Table of Contents</w:t>
            </w:r>
            <w:r w:rsidR="00F641D3">
              <w:rPr>
                <w:noProof/>
                <w:webHidden/>
              </w:rPr>
              <w:tab/>
            </w:r>
            <w:r w:rsidR="00F641D3">
              <w:rPr>
                <w:noProof/>
                <w:webHidden/>
              </w:rPr>
              <w:fldChar w:fldCharType="begin"/>
            </w:r>
            <w:r w:rsidR="00F641D3">
              <w:rPr>
                <w:noProof/>
                <w:webHidden/>
              </w:rPr>
              <w:instrText xml:space="preserve"> PAGEREF _Toc450469739 \h </w:instrText>
            </w:r>
            <w:r w:rsidR="00F641D3">
              <w:rPr>
                <w:noProof/>
                <w:webHidden/>
              </w:rPr>
            </w:r>
            <w:r w:rsidR="00F641D3">
              <w:rPr>
                <w:noProof/>
                <w:webHidden/>
              </w:rPr>
              <w:fldChar w:fldCharType="separate"/>
            </w:r>
            <w:r w:rsidR="00F641D3">
              <w:rPr>
                <w:noProof/>
                <w:webHidden/>
              </w:rPr>
              <w:t>2</w:t>
            </w:r>
            <w:r w:rsidR="00F641D3">
              <w:rPr>
                <w:noProof/>
                <w:webHidden/>
              </w:rPr>
              <w:fldChar w:fldCharType="end"/>
            </w:r>
          </w:hyperlink>
        </w:p>
        <w:p w14:paraId="10EEE58D" w14:textId="77777777" w:rsidR="00F641D3" w:rsidRDefault="00F641D3">
          <w:pPr>
            <w:pStyle w:val="TOC1"/>
            <w:rPr>
              <w:rFonts w:asciiTheme="minorHAnsi" w:eastAsiaTheme="minorEastAsia" w:hAnsiTheme="minorHAnsi" w:cstheme="minorBidi"/>
              <w:noProof/>
              <w:sz w:val="22"/>
              <w:szCs w:val="22"/>
            </w:rPr>
          </w:pPr>
          <w:hyperlink w:anchor="_Toc450469740" w:history="1">
            <w:r w:rsidRPr="008A131F">
              <w:rPr>
                <w:rStyle w:val="Hyperlink"/>
                <w:noProof/>
                <w:u w:val="none"/>
              </w:rPr>
              <w:t>Introduction</w:t>
            </w:r>
            <w:r>
              <w:rPr>
                <w:noProof/>
                <w:webHidden/>
              </w:rPr>
              <w:tab/>
            </w:r>
            <w:r>
              <w:rPr>
                <w:noProof/>
                <w:webHidden/>
              </w:rPr>
              <w:fldChar w:fldCharType="begin"/>
            </w:r>
            <w:r>
              <w:rPr>
                <w:noProof/>
                <w:webHidden/>
              </w:rPr>
              <w:instrText xml:space="preserve"> PAGEREF _Toc450469740 \h </w:instrText>
            </w:r>
            <w:r>
              <w:rPr>
                <w:noProof/>
                <w:webHidden/>
              </w:rPr>
            </w:r>
            <w:r>
              <w:rPr>
                <w:noProof/>
                <w:webHidden/>
              </w:rPr>
              <w:fldChar w:fldCharType="separate"/>
            </w:r>
            <w:r>
              <w:rPr>
                <w:noProof/>
                <w:webHidden/>
              </w:rPr>
              <w:t>6</w:t>
            </w:r>
            <w:r>
              <w:rPr>
                <w:noProof/>
                <w:webHidden/>
              </w:rPr>
              <w:fldChar w:fldCharType="end"/>
            </w:r>
          </w:hyperlink>
        </w:p>
        <w:p w14:paraId="37E91DD3" w14:textId="77777777" w:rsidR="00F641D3" w:rsidRDefault="00F641D3">
          <w:pPr>
            <w:pStyle w:val="TOC1"/>
            <w:rPr>
              <w:rFonts w:asciiTheme="minorHAnsi" w:eastAsiaTheme="minorEastAsia" w:hAnsiTheme="minorHAnsi" w:cstheme="minorBidi"/>
              <w:noProof/>
              <w:sz w:val="22"/>
              <w:szCs w:val="22"/>
            </w:rPr>
          </w:pPr>
          <w:hyperlink w:anchor="_Toc450469741" w:history="1">
            <w:r w:rsidRPr="008A131F">
              <w:rPr>
                <w:rStyle w:val="Hyperlink"/>
                <w:noProof/>
                <w:u w:val="none"/>
              </w:rPr>
              <w:t>Focus of Coordinator Evaluation</w:t>
            </w:r>
            <w:r>
              <w:rPr>
                <w:noProof/>
                <w:webHidden/>
              </w:rPr>
              <w:tab/>
            </w:r>
            <w:r>
              <w:rPr>
                <w:noProof/>
                <w:webHidden/>
              </w:rPr>
              <w:fldChar w:fldCharType="begin"/>
            </w:r>
            <w:r>
              <w:rPr>
                <w:noProof/>
                <w:webHidden/>
              </w:rPr>
              <w:instrText xml:space="preserve"> PAGEREF _Toc450469741 \h </w:instrText>
            </w:r>
            <w:r>
              <w:rPr>
                <w:noProof/>
                <w:webHidden/>
              </w:rPr>
            </w:r>
            <w:r>
              <w:rPr>
                <w:noProof/>
                <w:webHidden/>
              </w:rPr>
              <w:fldChar w:fldCharType="separate"/>
            </w:r>
            <w:r>
              <w:rPr>
                <w:noProof/>
                <w:webHidden/>
              </w:rPr>
              <w:t>8</w:t>
            </w:r>
            <w:r>
              <w:rPr>
                <w:noProof/>
                <w:webHidden/>
              </w:rPr>
              <w:fldChar w:fldCharType="end"/>
            </w:r>
          </w:hyperlink>
        </w:p>
        <w:p w14:paraId="052A0C0F" w14:textId="77777777" w:rsidR="00F641D3" w:rsidRDefault="00F641D3">
          <w:pPr>
            <w:pStyle w:val="TOC1"/>
            <w:rPr>
              <w:rFonts w:asciiTheme="minorHAnsi" w:eastAsiaTheme="minorEastAsia" w:hAnsiTheme="minorHAnsi" w:cstheme="minorBidi"/>
              <w:noProof/>
              <w:sz w:val="22"/>
              <w:szCs w:val="22"/>
            </w:rPr>
          </w:pPr>
          <w:hyperlink w:anchor="_Toc450469742" w:history="1">
            <w:r w:rsidRPr="008A131F">
              <w:rPr>
                <w:rStyle w:val="Hyperlink"/>
                <w:noProof/>
                <w:u w:val="none"/>
              </w:rPr>
              <w:t>The Standards</w:t>
            </w:r>
            <w:r>
              <w:rPr>
                <w:noProof/>
                <w:webHidden/>
              </w:rPr>
              <w:tab/>
            </w:r>
            <w:r>
              <w:rPr>
                <w:noProof/>
                <w:webHidden/>
              </w:rPr>
              <w:fldChar w:fldCharType="begin"/>
            </w:r>
            <w:r>
              <w:rPr>
                <w:noProof/>
                <w:webHidden/>
              </w:rPr>
              <w:instrText xml:space="preserve"> PAGEREF _Toc450469742 \h </w:instrText>
            </w:r>
            <w:r>
              <w:rPr>
                <w:noProof/>
                <w:webHidden/>
              </w:rPr>
            </w:r>
            <w:r>
              <w:rPr>
                <w:noProof/>
                <w:webHidden/>
              </w:rPr>
              <w:fldChar w:fldCharType="separate"/>
            </w:r>
            <w:r>
              <w:rPr>
                <w:noProof/>
                <w:webHidden/>
              </w:rPr>
              <w:t>8</w:t>
            </w:r>
            <w:r>
              <w:rPr>
                <w:noProof/>
                <w:webHidden/>
              </w:rPr>
              <w:fldChar w:fldCharType="end"/>
            </w:r>
          </w:hyperlink>
        </w:p>
        <w:p w14:paraId="391D5E36" w14:textId="77777777" w:rsidR="00F641D3" w:rsidRDefault="00F641D3">
          <w:pPr>
            <w:pStyle w:val="TOC1"/>
            <w:rPr>
              <w:rFonts w:asciiTheme="minorHAnsi" w:eastAsiaTheme="minorEastAsia" w:hAnsiTheme="minorHAnsi" w:cstheme="minorBidi"/>
              <w:noProof/>
              <w:sz w:val="22"/>
              <w:szCs w:val="22"/>
            </w:rPr>
          </w:pPr>
          <w:hyperlink w:anchor="_Toc450469743" w:history="1">
            <w:r w:rsidRPr="008A131F">
              <w:rPr>
                <w:rStyle w:val="Hyperlink"/>
                <w:noProof/>
                <w:u w:val="none"/>
              </w:rPr>
              <w:t>The Framework</w:t>
            </w:r>
            <w:r>
              <w:rPr>
                <w:noProof/>
                <w:webHidden/>
              </w:rPr>
              <w:tab/>
            </w:r>
            <w:r>
              <w:rPr>
                <w:noProof/>
                <w:webHidden/>
              </w:rPr>
              <w:fldChar w:fldCharType="begin"/>
            </w:r>
            <w:r>
              <w:rPr>
                <w:noProof/>
                <w:webHidden/>
              </w:rPr>
              <w:instrText xml:space="preserve"> PAGEREF _Toc450469743 \h </w:instrText>
            </w:r>
            <w:r>
              <w:rPr>
                <w:noProof/>
                <w:webHidden/>
              </w:rPr>
            </w:r>
            <w:r>
              <w:rPr>
                <w:noProof/>
                <w:webHidden/>
              </w:rPr>
              <w:fldChar w:fldCharType="separate"/>
            </w:r>
            <w:r>
              <w:rPr>
                <w:noProof/>
                <w:webHidden/>
              </w:rPr>
              <w:t>9</w:t>
            </w:r>
            <w:r>
              <w:rPr>
                <w:noProof/>
                <w:webHidden/>
              </w:rPr>
              <w:fldChar w:fldCharType="end"/>
            </w:r>
          </w:hyperlink>
        </w:p>
        <w:p w14:paraId="36B41163" w14:textId="77777777" w:rsidR="00F641D3" w:rsidRDefault="00F641D3">
          <w:pPr>
            <w:pStyle w:val="TOC1"/>
            <w:rPr>
              <w:rFonts w:asciiTheme="minorHAnsi" w:eastAsiaTheme="minorEastAsia" w:hAnsiTheme="minorHAnsi" w:cstheme="minorBidi"/>
              <w:noProof/>
              <w:sz w:val="22"/>
              <w:szCs w:val="22"/>
            </w:rPr>
          </w:pPr>
          <w:hyperlink w:anchor="_Toc450469744" w:history="1">
            <w:r w:rsidRPr="008A131F">
              <w:rPr>
                <w:rStyle w:val="Hyperlink"/>
                <w:noProof/>
                <w:u w:val="none"/>
              </w:rPr>
              <w:t>Setting Expectations: The Business Rules</w:t>
            </w:r>
            <w:r>
              <w:rPr>
                <w:noProof/>
                <w:webHidden/>
              </w:rPr>
              <w:tab/>
            </w:r>
            <w:r>
              <w:rPr>
                <w:noProof/>
                <w:webHidden/>
              </w:rPr>
              <w:fldChar w:fldCharType="begin"/>
            </w:r>
            <w:r>
              <w:rPr>
                <w:noProof/>
                <w:webHidden/>
              </w:rPr>
              <w:instrText xml:space="preserve"> PAGEREF _Toc450469744 \h </w:instrText>
            </w:r>
            <w:r>
              <w:rPr>
                <w:noProof/>
                <w:webHidden/>
              </w:rPr>
            </w:r>
            <w:r>
              <w:rPr>
                <w:noProof/>
                <w:webHidden/>
              </w:rPr>
              <w:fldChar w:fldCharType="separate"/>
            </w:r>
            <w:r>
              <w:rPr>
                <w:noProof/>
                <w:webHidden/>
              </w:rPr>
              <w:t>11</w:t>
            </w:r>
            <w:r>
              <w:rPr>
                <w:noProof/>
                <w:webHidden/>
              </w:rPr>
              <w:fldChar w:fldCharType="end"/>
            </w:r>
          </w:hyperlink>
        </w:p>
        <w:p w14:paraId="350BDFA7" w14:textId="77777777" w:rsidR="00F641D3" w:rsidRDefault="00F641D3">
          <w:pPr>
            <w:pStyle w:val="TOC1"/>
            <w:rPr>
              <w:rFonts w:asciiTheme="minorHAnsi" w:eastAsiaTheme="minorEastAsia" w:hAnsiTheme="minorHAnsi" w:cstheme="minorBidi"/>
              <w:noProof/>
              <w:sz w:val="22"/>
              <w:szCs w:val="22"/>
            </w:rPr>
          </w:pPr>
          <w:hyperlink w:anchor="_Toc450469745" w:history="1">
            <w:r w:rsidRPr="008A131F">
              <w:rPr>
                <w:rStyle w:val="Hyperlink"/>
                <w:noProof/>
                <w:u w:val="none"/>
              </w:rPr>
              <w:t>The Practice Measures: How Evidence is Collected</w:t>
            </w:r>
            <w:r>
              <w:rPr>
                <w:noProof/>
                <w:webHidden/>
              </w:rPr>
              <w:tab/>
            </w:r>
            <w:r>
              <w:rPr>
                <w:noProof/>
                <w:webHidden/>
              </w:rPr>
              <w:fldChar w:fldCharType="begin"/>
            </w:r>
            <w:r>
              <w:rPr>
                <w:noProof/>
                <w:webHidden/>
              </w:rPr>
              <w:instrText xml:space="preserve"> PAGEREF _Toc450469745 \h </w:instrText>
            </w:r>
            <w:r>
              <w:rPr>
                <w:noProof/>
                <w:webHidden/>
              </w:rPr>
            </w:r>
            <w:r>
              <w:rPr>
                <w:noProof/>
                <w:webHidden/>
              </w:rPr>
              <w:fldChar w:fldCharType="separate"/>
            </w:r>
            <w:r>
              <w:rPr>
                <w:noProof/>
                <w:webHidden/>
              </w:rPr>
              <w:t>13</w:t>
            </w:r>
            <w:r>
              <w:rPr>
                <w:noProof/>
                <w:webHidden/>
              </w:rPr>
              <w:fldChar w:fldCharType="end"/>
            </w:r>
          </w:hyperlink>
        </w:p>
        <w:p w14:paraId="238FD798" w14:textId="77777777" w:rsidR="00F641D3" w:rsidRDefault="00F641D3">
          <w:pPr>
            <w:pStyle w:val="TOC1"/>
            <w:rPr>
              <w:rFonts w:asciiTheme="minorHAnsi" w:eastAsiaTheme="minorEastAsia" w:hAnsiTheme="minorHAnsi" w:cstheme="minorBidi"/>
              <w:noProof/>
              <w:sz w:val="22"/>
              <w:szCs w:val="22"/>
            </w:rPr>
          </w:pPr>
          <w:hyperlink w:anchor="_Toc450469746" w:history="1">
            <w:r w:rsidRPr="008A131F">
              <w:rPr>
                <w:rStyle w:val="Hyperlink"/>
                <w:noProof/>
                <w:u w:val="none"/>
              </w:rPr>
              <w:t>Evaluation Process: How and When Evaluation Occurs</w:t>
            </w:r>
            <w:r>
              <w:rPr>
                <w:noProof/>
                <w:webHidden/>
              </w:rPr>
              <w:tab/>
            </w:r>
            <w:r>
              <w:rPr>
                <w:noProof/>
                <w:webHidden/>
              </w:rPr>
              <w:fldChar w:fldCharType="begin"/>
            </w:r>
            <w:r>
              <w:rPr>
                <w:noProof/>
                <w:webHidden/>
              </w:rPr>
              <w:instrText xml:space="preserve"> PAGEREF _Toc450469746 \h </w:instrText>
            </w:r>
            <w:r>
              <w:rPr>
                <w:noProof/>
                <w:webHidden/>
              </w:rPr>
            </w:r>
            <w:r>
              <w:rPr>
                <w:noProof/>
                <w:webHidden/>
              </w:rPr>
              <w:fldChar w:fldCharType="separate"/>
            </w:r>
            <w:r>
              <w:rPr>
                <w:noProof/>
                <w:webHidden/>
              </w:rPr>
              <w:t>15</w:t>
            </w:r>
            <w:r>
              <w:rPr>
                <w:noProof/>
                <w:webHidden/>
              </w:rPr>
              <w:fldChar w:fldCharType="end"/>
            </w:r>
          </w:hyperlink>
        </w:p>
        <w:p w14:paraId="604EB876" w14:textId="77777777" w:rsidR="00F641D3" w:rsidRDefault="00F641D3">
          <w:pPr>
            <w:pStyle w:val="TOC1"/>
            <w:rPr>
              <w:rFonts w:asciiTheme="minorHAnsi" w:eastAsiaTheme="minorEastAsia" w:hAnsiTheme="minorHAnsi" w:cstheme="minorBidi"/>
              <w:noProof/>
              <w:sz w:val="22"/>
              <w:szCs w:val="22"/>
            </w:rPr>
          </w:pPr>
          <w:hyperlink w:anchor="_Toc450469747" w:history="1">
            <w:r w:rsidRPr="008A131F">
              <w:rPr>
                <w:rStyle w:val="Hyperlink"/>
                <w:noProof/>
                <w:u w:val="none"/>
              </w:rPr>
              <w:t>Summative Scoring: How Scores are Determined</w:t>
            </w:r>
            <w:r>
              <w:rPr>
                <w:noProof/>
                <w:webHidden/>
              </w:rPr>
              <w:tab/>
            </w:r>
            <w:r>
              <w:rPr>
                <w:noProof/>
                <w:webHidden/>
              </w:rPr>
              <w:fldChar w:fldCharType="begin"/>
            </w:r>
            <w:r>
              <w:rPr>
                <w:noProof/>
                <w:webHidden/>
              </w:rPr>
              <w:instrText xml:space="preserve"> PAGEREF _Toc450469747 \h </w:instrText>
            </w:r>
            <w:r>
              <w:rPr>
                <w:noProof/>
                <w:webHidden/>
              </w:rPr>
            </w:r>
            <w:r>
              <w:rPr>
                <w:noProof/>
                <w:webHidden/>
              </w:rPr>
              <w:fldChar w:fldCharType="separate"/>
            </w:r>
            <w:r>
              <w:rPr>
                <w:noProof/>
                <w:webHidden/>
              </w:rPr>
              <w:t>16</w:t>
            </w:r>
            <w:r>
              <w:rPr>
                <w:noProof/>
                <w:webHidden/>
              </w:rPr>
              <w:fldChar w:fldCharType="end"/>
            </w:r>
          </w:hyperlink>
        </w:p>
        <w:p w14:paraId="47076354" w14:textId="77777777" w:rsidR="00F641D3" w:rsidRDefault="00F641D3">
          <w:pPr>
            <w:pStyle w:val="TOC1"/>
            <w:rPr>
              <w:rFonts w:asciiTheme="minorHAnsi" w:eastAsiaTheme="minorEastAsia" w:hAnsiTheme="minorHAnsi" w:cstheme="minorBidi"/>
              <w:noProof/>
              <w:sz w:val="22"/>
              <w:szCs w:val="22"/>
            </w:rPr>
          </w:pPr>
          <w:hyperlink w:anchor="_Toc450469748" w:history="1">
            <w:r w:rsidRPr="008A131F">
              <w:rPr>
                <w:rStyle w:val="Hyperlink"/>
                <w:noProof/>
                <w:u w:val="none"/>
              </w:rPr>
              <w:t>References</w:t>
            </w:r>
            <w:r>
              <w:rPr>
                <w:noProof/>
                <w:webHidden/>
              </w:rPr>
              <w:tab/>
            </w:r>
            <w:r>
              <w:rPr>
                <w:noProof/>
                <w:webHidden/>
              </w:rPr>
              <w:fldChar w:fldCharType="begin"/>
            </w:r>
            <w:r>
              <w:rPr>
                <w:noProof/>
                <w:webHidden/>
              </w:rPr>
              <w:instrText xml:space="preserve"> PAGEREF _Toc450469748 \h </w:instrText>
            </w:r>
            <w:r>
              <w:rPr>
                <w:noProof/>
                <w:webHidden/>
              </w:rPr>
            </w:r>
            <w:r>
              <w:rPr>
                <w:noProof/>
                <w:webHidden/>
              </w:rPr>
              <w:fldChar w:fldCharType="separate"/>
            </w:r>
            <w:r>
              <w:rPr>
                <w:noProof/>
                <w:webHidden/>
              </w:rPr>
              <w:t>20</w:t>
            </w:r>
            <w:r>
              <w:rPr>
                <w:noProof/>
                <w:webHidden/>
              </w:rPr>
              <w:fldChar w:fldCharType="end"/>
            </w:r>
          </w:hyperlink>
        </w:p>
        <w:p w14:paraId="55B003E6" w14:textId="77777777" w:rsidR="00160868" w:rsidRPr="00FC2633" w:rsidRDefault="006A1B61">
          <w:r w:rsidRPr="00FC2633">
            <w:rPr>
              <w:bCs/>
              <w:noProof/>
            </w:rPr>
            <w:fldChar w:fldCharType="end"/>
          </w:r>
        </w:p>
      </w:sdtContent>
    </w:sdt>
    <w:p w14:paraId="5C9284CA" w14:textId="77777777" w:rsidR="00716A44" w:rsidRPr="00FC2633" w:rsidRDefault="00716A44">
      <w:pPr>
        <w:spacing w:after="160" w:line="259" w:lineRule="auto"/>
        <w:sectPr w:rsidR="00716A44" w:rsidRPr="00FC2633" w:rsidSect="00BF47CD">
          <w:footerReference w:type="default" r:id="rId9"/>
          <w:pgSz w:w="12240" w:h="15840"/>
          <w:pgMar w:top="1440" w:right="720" w:bottom="1440" w:left="720" w:header="720" w:footer="720" w:gutter="0"/>
          <w:cols w:space="720"/>
          <w:docGrid w:linePitch="360"/>
        </w:sectPr>
      </w:pPr>
    </w:p>
    <w:p w14:paraId="7BFD2B58" w14:textId="77777777" w:rsidR="00160868" w:rsidRPr="00426302" w:rsidRDefault="00624F24" w:rsidP="00160868">
      <w:pPr>
        <w:spacing w:after="200" w:line="276" w:lineRule="auto"/>
      </w:pPr>
      <w:r>
        <w:rPr>
          <w:noProof/>
        </w:rPr>
        <w:lastRenderedPageBreak/>
        <w:drawing>
          <wp:inline distT="0" distB="0" distL="0" distR="0" wp14:anchorId="703B4CC2" wp14:editId="2DFC944E">
            <wp:extent cx="5952819" cy="7806055"/>
            <wp:effectExtent l="0" t="0" r="0" b="4445"/>
            <wp:docPr id="289" name="Picture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stretch>
                      <a:fillRect/>
                    </a:stretch>
                  </pic:blipFill>
                  <pic:spPr>
                    <a:xfrm>
                      <a:off x="0" y="0"/>
                      <a:ext cx="5959911" cy="7815355"/>
                    </a:xfrm>
                    <a:prstGeom prst="rect">
                      <a:avLst/>
                    </a:prstGeom>
                  </pic:spPr>
                </pic:pic>
              </a:graphicData>
            </a:graphic>
          </wp:inline>
        </w:drawing>
      </w:r>
      <w:r w:rsidR="00160868">
        <w:br w:type="page"/>
      </w:r>
      <w:r w:rsidR="00160868" w:rsidRPr="00426302">
        <w:lastRenderedPageBreak/>
        <w:t>Dear Coordinator:</w:t>
      </w:r>
    </w:p>
    <w:p w14:paraId="3A74D9BD" w14:textId="77777777" w:rsidR="00160868" w:rsidRPr="00426302" w:rsidRDefault="00160868" w:rsidP="00160868">
      <w:pPr>
        <w:pStyle w:val="BodyText"/>
        <w:spacing w:before="160"/>
      </w:pPr>
      <w:r w:rsidRPr="00426302">
        <w:t xml:space="preserve">We believe that our educator evaluation system must reflect our efforts to improve instruction and learning for all students as well as state and national standards for educator performance. In 2013, the U.S. Virgin Islands launched a new effort to improve the employee effectiveness system in the </w:t>
      </w:r>
      <w:r w:rsidR="00FD5EDC" w:rsidRPr="00426302">
        <w:t>territory</w:t>
      </w:r>
      <w:r w:rsidRPr="00426302">
        <w:t xml:space="preserve"> and to link that system to other human resource activities, such as professional development. </w:t>
      </w:r>
    </w:p>
    <w:p w14:paraId="2FD1EA6C" w14:textId="77777777" w:rsidR="00160868" w:rsidRPr="00426302" w:rsidRDefault="00160868" w:rsidP="00160868">
      <w:pPr>
        <w:pStyle w:val="BodyText"/>
        <w:spacing w:before="160"/>
      </w:pPr>
      <w:r w:rsidRPr="00426302">
        <w:t xml:space="preserve">To do this work, the U.S. Virgin Islands Department of Education (VIDE) convened the Virgin Islands Teacher and Leader Effectiveness Task Force, </w:t>
      </w:r>
      <w:r w:rsidR="00FD5EDC" w:rsidRPr="00426302">
        <w:t>comprised</w:t>
      </w:r>
      <w:r w:rsidRPr="00426302">
        <w:t xml:space="preserve"> of educators from both school districts. We also collaborated with the Florida and the Islands Comprehensive Center and American Institutes for Research to develop teacher and administrator evaluation systems that were objective and complementary. </w:t>
      </w:r>
    </w:p>
    <w:p w14:paraId="231B0502" w14:textId="77777777" w:rsidR="00160868" w:rsidRPr="00426302" w:rsidRDefault="00160868" w:rsidP="00160868">
      <w:pPr>
        <w:pStyle w:val="BodyText"/>
        <w:spacing w:before="160"/>
        <w:rPr>
          <w:bCs/>
        </w:rPr>
      </w:pPr>
      <w:r w:rsidRPr="00426302">
        <w:rPr>
          <w:bCs/>
        </w:rPr>
        <w:t>The task force determined that a new approach to educator evaluation should accomplish the following:</w:t>
      </w:r>
    </w:p>
    <w:p w14:paraId="5E9BD40C" w14:textId="77777777" w:rsidR="00160868" w:rsidRPr="00426302" w:rsidRDefault="00160868" w:rsidP="00897A4C">
      <w:pPr>
        <w:pStyle w:val="Bullet10"/>
        <w:spacing w:before="0" w:after="0"/>
      </w:pPr>
      <w:r w:rsidRPr="00426302">
        <w:t>Foster the continuous professional development of educators in terms of increased knowledge and skills to improve student achievement.</w:t>
      </w:r>
    </w:p>
    <w:p w14:paraId="1B22C4A7" w14:textId="77777777" w:rsidR="00160868" w:rsidRPr="00426302" w:rsidRDefault="00160868" w:rsidP="00897A4C">
      <w:pPr>
        <w:pStyle w:val="Bullet10"/>
        <w:spacing w:before="0" w:after="0"/>
      </w:pPr>
      <w:r w:rsidRPr="00426302">
        <w:t>Provide a framework that ensures educators have the support they need to meet the needs of district stakeholders and create fair and equitable conditions for students.</w:t>
      </w:r>
    </w:p>
    <w:p w14:paraId="1FDEEA8D" w14:textId="77777777" w:rsidR="00160868" w:rsidRPr="00426302" w:rsidRDefault="00160868" w:rsidP="00897A4C">
      <w:pPr>
        <w:pStyle w:val="Bullet10"/>
        <w:spacing w:before="0" w:after="0"/>
      </w:pPr>
      <w:r w:rsidRPr="00426302">
        <w:t>Be fair, differentiated, equitable, and user-friendly.</w:t>
      </w:r>
    </w:p>
    <w:p w14:paraId="45D8D952" w14:textId="77777777" w:rsidR="00160868" w:rsidRPr="00426302" w:rsidRDefault="00160868" w:rsidP="00897A4C">
      <w:pPr>
        <w:pStyle w:val="Bullet10"/>
        <w:spacing w:before="0" w:after="0"/>
      </w:pPr>
      <w:r w:rsidRPr="00426302">
        <w:t>Establish and maintain a reflective dialogue between educators that recognizes strengths and weaknesses, leading to improved performance.</w:t>
      </w:r>
    </w:p>
    <w:p w14:paraId="2B15FE2D" w14:textId="77777777" w:rsidR="00160868" w:rsidRPr="00426302" w:rsidRDefault="00160868" w:rsidP="00160868">
      <w:pPr>
        <w:pStyle w:val="BodyText"/>
        <w:spacing w:before="160"/>
        <w:rPr>
          <w:spacing w:val="-4"/>
        </w:rPr>
      </w:pPr>
      <w:r w:rsidRPr="00426302">
        <w:rPr>
          <w:spacing w:val="-4"/>
        </w:rPr>
        <w:t>With these goals in mind, a subgroup of the Task Force designed a coordinator evaluation process that supports the dedication to excellence of the Virgin Islands district-level leadership. The new coordinator evaluation process reflects the design and expectations for the performance of administrators in the U.S. Virgin Islands. It has been our privilege to represent your voice in this work, which is so important to our professional growth as educators.</w:t>
      </w:r>
    </w:p>
    <w:tbl>
      <w:tblPr>
        <w:tblStyle w:val="TableGrid"/>
        <w:tblW w:w="51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7"/>
        <w:gridCol w:w="4970"/>
      </w:tblGrid>
      <w:tr w:rsidR="00160868" w:rsidRPr="00426302" w14:paraId="5C6117EE" w14:textId="77777777" w:rsidTr="00BF47CD">
        <w:tc>
          <w:tcPr>
            <w:tcW w:w="4476" w:type="dxa"/>
          </w:tcPr>
          <w:p w14:paraId="05C4C098" w14:textId="77777777" w:rsidR="00160868" w:rsidRPr="00426302" w:rsidRDefault="00160868" w:rsidP="009D4EA5">
            <w:pPr>
              <w:ind w:left="-108"/>
            </w:pPr>
            <w:r w:rsidRPr="00426302">
              <w:t>Migdalia Arthurton,Ed.D, VIDE</w:t>
            </w:r>
          </w:p>
          <w:p w14:paraId="681D3C31" w14:textId="77777777" w:rsidR="00160868" w:rsidRPr="00426302" w:rsidRDefault="00160868" w:rsidP="009D4EA5">
            <w:pPr>
              <w:ind w:left="-108"/>
            </w:pPr>
            <w:r w:rsidRPr="00426302">
              <w:t>Joanna Brow, Principal</w:t>
            </w:r>
          </w:p>
          <w:p w14:paraId="449B0DC0" w14:textId="77777777" w:rsidR="00160868" w:rsidRPr="00426302" w:rsidRDefault="00160868" w:rsidP="009D4EA5">
            <w:pPr>
              <w:ind w:left="-108"/>
            </w:pPr>
            <w:r w:rsidRPr="00426302">
              <w:t>Phyllis Bryan, Elementary Teacher</w:t>
            </w:r>
          </w:p>
          <w:p w14:paraId="0B6B5273" w14:textId="77777777" w:rsidR="00160868" w:rsidRPr="00426302" w:rsidRDefault="00160868" w:rsidP="009D4EA5">
            <w:pPr>
              <w:ind w:left="-108"/>
            </w:pPr>
            <w:r w:rsidRPr="00426302">
              <w:t>Tracy Callwood, VIDE , Office of Human Resources</w:t>
            </w:r>
          </w:p>
          <w:p w14:paraId="2F46B522" w14:textId="77777777" w:rsidR="00160868" w:rsidRPr="00426302" w:rsidRDefault="00160868" w:rsidP="009D4EA5">
            <w:pPr>
              <w:ind w:left="-108"/>
            </w:pPr>
            <w:r w:rsidRPr="00426302">
              <w:t>Vernelle deLagarde, St. Thomas/St. John’s     American Federation of Teachers President</w:t>
            </w:r>
          </w:p>
          <w:p w14:paraId="469FAB66" w14:textId="77777777" w:rsidR="00160868" w:rsidRPr="00426302" w:rsidRDefault="00160868" w:rsidP="009D4EA5">
            <w:pPr>
              <w:ind w:left="-108"/>
            </w:pPr>
            <w:r w:rsidRPr="00426302">
              <w:t>Kisha Corbett, District Coordinator, Technology</w:t>
            </w:r>
          </w:p>
          <w:p w14:paraId="767F3DEB" w14:textId="77777777" w:rsidR="00160868" w:rsidRPr="00426302" w:rsidRDefault="00160868" w:rsidP="009D4EA5">
            <w:pPr>
              <w:ind w:left="-108"/>
            </w:pPr>
            <w:r w:rsidRPr="00426302">
              <w:t>Mark Daniel, District Coordinator, Health and Physical Education</w:t>
            </w:r>
          </w:p>
          <w:p w14:paraId="0A7766B9" w14:textId="77777777" w:rsidR="00160868" w:rsidRPr="00426302" w:rsidRDefault="00160868" w:rsidP="009D4EA5">
            <w:pPr>
              <w:ind w:left="-108"/>
            </w:pPr>
            <w:r w:rsidRPr="00426302">
              <w:t>Nurseen Davis, District Coordinator, English Language Arts</w:t>
            </w:r>
          </w:p>
          <w:p w14:paraId="21AC6E8C" w14:textId="77777777" w:rsidR="00160868" w:rsidRPr="00426302" w:rsidRDefault="00160868" w:rsidP="009D4EA5">
            <w:pPr>
              <w:ind w:left="-108"/>
            </w:pPr>
            <w:r w:rsidRPr="00426302">
              <w:t>Sheryl Serano-Griffith, District Director, Special  Education</w:t>
            </w:r>
          </w:p>
          <w:p w14:paraId="6F19B232" w14:textId="77777777" w:rsidR="00160868" w:rsidRPr="00426302" w:rsidRDefault="00160868" w:rsidP="009D4EA5">
            <w:pPr>
              <w:ind w:left="-108"/>
            </w:pPr>
            <w:r w:rsidRPr="00426302">
              <w:lastRenderedPageBreak/>
              <w:t>Kalamis Maduro, District Coordinator, Elementary Programs</w:t>
            </w:r>
          </w:p>
          <w:p w14:paraId="47D610FD" w14:textId="77777777" w:rsidR="00160868" w:rsidRPr="00426302" w:rsidRDefault="00160868" w:rsidP="009D4EA5">
            <w:pPr>
              <w:ind w:left="-108"/>
            </w:pPr>
            <w:r w:rsidRPr="00426302">
              <w:t>Sarah Mahurt, Ph.D., VIDE assistant commissioner</w:t>
            </w:r>
          </w:p>
          <w:p w14:paraId="7A56983E" w14:textId="77777777" w:rsidR="00160868" w:rsidRPr="00426302" w:rsidRDefault="00160868" w:rsidP="00FD5EDC">
            <w:pPr>
              <w:ind w:left="-108"/>
            </w:pPr>
            <w:r w:rsidRPr="00426302">
              <w:t xml:space="preserve">Yvette McMahon-Arnold, State Director, </w:t>
            </w:r>
            <w:r w:rsidR="00FD5EDC" w:rsidRPr="00426302">
              <w:t>Instructional Development</w:t>
            </w:r>
          </w:p>
        </w:tc>
        <w:tc>
          <w:tcPr>
            <w:tcW w:w="4861" w:type="dxa"/>
          </w:tcPr>
          <w:p w14:paraId="671B76A9" w14:textId="77777777" w:rsidR="00160868" w:rsidRPr="00426302" w:rsidRDefault="00160868" w:rsidP="00BF47CD">
            <w:r w:rsidRPr="00426302">
              <w:lastRenderedPageBreak/>
              <w:t>Christa-Ann Molloy, Assistant Principal</w:t>
            </w:r>
          </w:p>
          <w:p w14:paraId="23A42037" w14:textId="77777777" w:rsidR="00160868" w:rsidRPr="00426302" w:rsidRDefault="00160868" w:rsidP="00BF47CD">
            <w:r w:rsidRPr="00426302">
              <w:t xml:space="preserve">Gary Molloy, Insular Superintendent </w:t>
            </w:r>
          </w:p>
          <w:p w14:paraId="6A74AA41" w14:textId="77777777" w:rsidR="00160868" w:rsidRPr="00426302" w:rsidRDefault="00160868" w:rsidP="00BF47CD">
            <w:r w:rsidRPr="00426302">
              <w:t>Sharon Richardson, District Director of Parent and Community Involvement</w:t>
            </w:r>
          </w:p>
          <w:p w14:paraId="18B47C5F" w14:textId="77777777" w:rsidR="00160868" w:rsidRPr="00426302" w:rsidRDefault="00160868" w:rsidP="00BF47CD">
            <w:r w:rsidRPr="00426302">
              <w:t>Ludence Romney, District Coordinator, Mathematics</w:t>
            </w:r>
          </w:p>
          <w:p w14:paraId="5F140C8C" w14:textId="77777777" w:rsidR="00160868" w:rsidRPr="00426302" w:rsidRDefault="00160868" w:rsidP="00BF47CD">
            <w:r w:rsidRPr="00426302">
              <w:t xml:space="preserve">Everett Ryan, Ph.D., District Coordinator, Technology </w:t>
            </w:r>
          </w:p>
          <w:p w14:paraId="1F322E01" w14:textId="77777777" w:rsidR="00160868" w:rsidRPr="00426302" w:rsidRDefault="00160868" w:rsidP="00BF47CD">
            <w:r w:rsidRPr="00426302">
              <w:t>Saul Santiago, Acting Assistant Director, Division of Human Resources, VIDE</w:t>
            </w:r>
          </w:p>
          <w:p w14:paraId="631B995A" w14:textId="77777777" w:rsidR="00160868" w:rsidRPr="00426302" w:rsidRDefault="00160868" w:rsidP="00BF47CD">
            <w:r w:rsidRPr="00426302">
              <w:t>Gerald Walters, District Coordinator of Science</w:t>
            </w:r>
          </w:p>
          <w:p w14:paraId="34D70C5B" w14:textId="77777777" w:rsidR="00160868" w:rsidRPr="00426302" w:rsidRDefault="00160868" w:rsidP="00BF47CD">
            <w:r w:rsidRPr="00426302">
              <w:t>Wynant Watty-Benjamin, Ph.D., VIDE Chief of Staff</w:t>
            </w:r>
          </w:p>
          <w:p w14:paraId="3901BFCC" w14:textId="77777777" w:rsidR="00160868" w:rsidRPr="00426302" w:rsidRDefault="00160868" w:rsidP="00BF47CD">
            <w:r w:rsidRPr="00426302">
              <w:t>Dionne Wells, Insular Superintendent</w:t>
            </w:r>
          </w:p>
          <w:p w14:paraId="1327CC8E" w14:textId="77777777" w:rsidR="00160868" w:rsidRPr="00426302" w:rsidRDefault="00160868" w:rsidP="00BF47CD">
            <w:r w:rsidRPr="00426302">
              <w:lastRenderedPageBreak/>
              <w:t>Cheryl Willocks, District Director of Curriculum and Instruction</w:t>
            </w:r>
          </w:p>
          <w:p w14:paraId="78DF1616" w14:textId="77777777" w:rsidR="00160868" w:rsidRPr="00426302" w:rsidRDefault="00160868" w:rsidP="00BF47CD">
            <w:r w:rsidRPr="00426302">
              <w:t>Mike Harrigan, Deputy Superintendent</w:t>
            </w:r>
          </w:p>
          <w:p w14:paraId="215F342B" w14:textId="77777777" w:rsidR="00160868" w:rsidRPr="00426302" w:rsidRDefault="00160868" w:rsidP="00BF47CD">
            <w:r w:rsidRPr="00426302">
              <w:t>Janine Schuster, Deputy Superintendent</w:t>
            </w:r>
          </w:p>
        </w:tc>
      </w:tr>
    </w:tbl>
    <w:p w14:paraId="13DFFC26" w14:textId="77777777" w:rsidR="00716A44" w:rsidRDefault="00716A44" w:rsidP="00160868">
      <w:pPr>
        <w:sectPr w:rsidR="00716A44" w:rsidSect="00426302">
          <w:headerReference w:type="default" r:id="rId11"/>
          <w:footerReference w:type="default" r:id="rId12"/>
          <w:pgSz w:w="12240" w:h="15840"/>
          <w:pgMar w:top="1440" w:right="1440" w:bottom="1440" w:left="1440" w:header="720" w:footer="720" w:gutter="0"/>
          <w:pgNumType w:fmt="lowerRoman" w:start="1"/>
          <w:cols w:space="720"/>
          <w:docGrid w:linePitch="360"/>
        </w:sectPr>
      </w:pPr>
    </w:p>
    <w:p w14:paraId="12D90CDB" w14:textId="77777777" w:rsidR="00951C33" w:rsidRDefault="00951C33" w:rsidP="00951C33">
      <w:pPr>
        <w:pStyle w:val="Heading1"/>
        <w:spacing w:after="240"/>
        <w:rPr>
          <w:b/>
        </w:rPr>
      </w:pPr>
      <w:bookmarkStart w:id="14" w:name="_Toc450469740"/>
      <w:r w:rsidRPr="00951C33">
        <w:rPr>
          <w:b/>
        </w:rPr>
        <w:lastRenderedPageBreak/>
        <w:t>Introduction</w:t>
      </w:r>
      <w:bookmarkEnd w:id="14"/>
    </w:p>
    <w:p w14:paraId="2BCEF93D" w14:textId="77777777" w:rsidR="00D74687" w:rsidRDefault="00951C33" w:rsidP="00D74687">
      <w:pPr>
        <w:pStyle w:val="BodyText"/>
      </w:pPr>
      <w:r>
        <w:t>District-level leaders</w:t>
      </w:r>
      <w:r>
        <w:rPr>
          <w:rStyle w:val="FootnoteReference"/>
        </w:rPr>
        <w:footnoteReference w:id="1"/>
      </w:r>
      <w:r>
        <w:t xml:space="preserve"> develop and implement policies and programs that affect school-level leadership, teaching, and learning. Although district-level leaders often do not provide direct service to students, their work builds school-level capacity and culture. Evaluation </w:t>
      </w:r>
      <w:r w:rsidR="00D74687">
        <w:t xml:space="preserve">of district-level leaders </w:t>
      </w:r>
      <w:r>
        <w:t>supports professional growth by identifying are</w:t>
      </w:r>
      <w:r w:rsidR="00D74687">
        <w:t>as of strength and improvement, however r</w:t>
      </w:r>
      <w:r w:rsidR="00D74687" w:rsidRPr="00975275">
        <w:t xml:space="preserve">esearch on the evaluation of district-level leaders is </w:t>
      </w:r>
      <w:r w:rsidR="00D74687">
        <w:t xml:space="preserve">more </w:t>
      </w:r>
      <w:r w:rsidR="00D74687" w:rsidRPr="00975275">
        <w:t>limited</w:t>
      </w:r>
      <w:r w:rsidR="00D74687">
        <w:t xml:space="preserve"> than research on teacher evaluation</w:t>
      </w:r>
      <w:r w:rsidR="00D74687" w:rsidRPr="00975275">
        <w:t>.</w:t>
      </w:r>
      <w:r w:rsidR="00D74687">
        <w:t xml:space="preserve"> </w:t>
      </w:r>
    </w:p>
    <w:p w14:paraId="3E3C5E2B" w14:textId="77777777" w:rsidR="00D74687" w:rsidRPr="00D74687" w:rsidRDefault="00D74687" w:rsidP="00D74687">
      <w:pPr>
        <w:pStyle w:val="BodyText"/>
      </w:pPr>
      <w:r>
        <w:t xml:space="preserve">The U.S. Virgin Islands Department of Education </w:t>
      </w:r>
      <w:r w:rsidR="006A012B">
        <w:t xml:space="preserve">(VIDE) </w:t>
      </w:r>
      <w:r>
        <w:t>has developed an Employee E</w:t>
      </w:r>
      <w:r w:rsidR="006A012B">
        <w:t xml:space="preserve">ffectiveness System </w:t>
      </w:r>
      <w:r w:rsidR="001F3256">
        <w:t xml:space="preserve">(EES) </w:t>
      </w:r>
      <w:r w:rsidR="006A012B">
        <w:t xml:space="preserve">to build and support </w:t>
      </w:r>
      <w:r>
        <w:t>effective employe</w:t>
      </w:r>
      <w:r w:rsidR="006A012B">
        <w:t xml:space="preserve">es to improve the quality of education and increase student performance throughout the territory. </w:t>
      </w:r>
      <w:r w:rsidRPr="00975275">
        <w:t xml:space="preserve">In choosing to focus on </w:t>
      </w:r>
      <w:r>
        <w:t>improving the</w:t>
      </w:r>
      <w:r w:rsidRPr="00975275">
        <w:t xml:space="preserve"> performance of district-level leaders, </w:t>
      </w:r>
      <w:r>
        <w:t>VIDE</w:t>
      </w:r>
      <w:r w:rsidRPr="00975275">
        <w:t xml:space="preserve"> is part of an emerging group </w:t>
      </w:r>
      <w:r>
        <w:t>of educators who</w:t>
      </w:r>
      <w:r w:rsidRPr="00975275">
        <w:t xml:space="preserve"> recognize the critical role </w:t>
      </w:r>
      <w:r>
        <w:t>of</w:t>
      </w:r>
      <w:r w:rsidRPr="00975275">
        <w:t xml:space="preserve"> district </w:t>
      </w:r>
      <w:r>
        <w:t>administrators</w:t>
      </w:r>
      <w:r w:rsidRPr="00975275">
        <w:t xml:space="preserve"> in </w:t>
      </w:r>
      <w:r>
        <w:t>improving</w:t>
      </w:r>
      <w:r w:rsidRPr="00975275">
        <w:t xml:space="preserve"> teachin</w:t>
      </w:r>
      <w:r>
        <w:t>g and learning in every school by</w:t>
      </w:r>
      <w:r w:rsidRPr="00975275">
        <w:t xml:space="preserve"> </w:t>
      </w:r>
      <w:r>
        <w:t>coaching</w:t>
      </w:r>
      <w:r w:rsidRPr="00975275">
        <w:t xml:space="preserve"> and support</w:t>
      </w:r>
      <w:r>
        <w:t>ing</w:t>
      </w:r>
      <w:r w:rsidRPr="00975275">
        <w:t xml:space="preserve"> principals</w:t>
      </w:r>
      <w:r>
        <w:t>, teachers, and other educators to refine their practices, administer programs and facilitate systemic change.</w:t>
      </w:r>
      <w:r w:rsidRPr="00975275">
        <w:t xml:space="preserve"> </w:t>
      </w:r>
      <w:r>
        <w:t xml:space="preserve">When developing </w:t>
      </w:r>
      <w:r w:rsidR="006A012B">
        <w:t>the</w:t>
      </w:r>
      <w:r>
        <w:t xml:space="preserve"> evaluation approach, VIDE and its partners met extensively with district-level educators to ensure that the evaluation process focuses on the most important aspects of their work and provides useful performance feedback.</w:t>
      </w:r>
    </w:p>
    <w:p w14:paraId="2CF57CA0" w14:textId="77777777" w:rsidR="005D08AB" w:rsidRPr="00D74687" w:rsidRDefault="005D08AB" w:rsidP="005D08AB">
      <w:pPr>
        <w:pStyle w:val="BodyText"/>
      </w:pPr>
      <w:r>
        <w:t>The</w:t>
      </w:r>
      <w:r w:rsidR="00951C33">
        <w:t xml:space="preserve"> </w:t>
      </w:r>
      <w:r w:rsidR="00951C33" w:rsidRPr="005D5F34">
        <w:rPr>
          <w:i/>
        </w:rPr>
        <w:t>U.S.</w:t>
      </w:r>
      <w:r w:rsidR="00951C33">
        <w:t xml:space="preserve"> </w:t>
      </w:r>
      <w:r w:rsidR="00951C33">
        <w:rPr>
          <w:i/>
        </w:rPr>
        <w:t>Virgin Islands Coordinator Evaluation</w:t>
      </w:r>
      <w:r w:rsidR="00951C33" w:rsidRPr="00766BB5" w:rsidDel="00766BB5">
        <w:rPr>
          <w:i/>
        </w:rPr>
        <w:t xml:space="preserve"> </w:t>
      </w:r>
      <w:r w:rsidR="00951C33" w:rsidRPr="00FE482A">
        <w:rPr>
          <w:i/>
        </w:rPr>
        <w:t>Guidebook</w:t>
      </w:r>
      <w:r w:rsidR="00951C33" w:rsidRPr="007B244D">
        <w:t xml:space="preserve"> </w:t>
      </w:r>
      <w:r>
        <w:t>describes the evaluation process for coordinators in the U.S. Virgin Islands. Within the context of this document, a coordinator is a district-based administrator who is employed within the Office of the Insular Superintendent, Division of Curriculum and Instruction, and whose roles and responsibilities include support to the district and its schools in areas of leadership, curriculum and instruction, subject-matter expertise, program design and management, and professional development.</w:t>
      </w:r>
    </w:p>
    <w:p w14:paraId="60BADA45" w14:textId="77777777" w:rsidR="00951C33" w:rsidRDefault="005D08AB" w:rsidP="00951C33">
      <w:pPr>
        <w:spacing w:after="240"/>
      </w:pPr>
      <w:r>
        <w:t>The procedures in this gu</w:t>
      </w:r>
      <w:r w:rsidR="00545BCF">
        <w:t>ide</w:t>
      </w:r>
      <w:r>
        <w:t xml:space="preserve">book </w:t>
      </w:r>
      <w:r w:rsidR="00951C33">
        <w:t xml:space="preserve">foster collaboration, trust, and conversation about the practices of </w:t>
      </w:r>
      <w:r w:rsidR="00D74687">
        <w:t>coordinators</w:t>
      </w:r>
      <w:r w:rsidR="00951C33">
        <w:t xml:space="preserve"> and their supervisors, the directors of curriculum and instruction, while maintaining a sense of accountability. The g</w:t>
      </w:r>
      <w:r w:rsidR="00951C33" w:rsidRPr="005D5F34">
        <w:t xml:space="preserve">uidebook </w:t>
      </w:r>
      <w:r w:rsidR="00951C33">
        <w:t>answers the following questions:</w:t>
      </w:r>
    </w:p>
    <w:p w14:paraId="7B54623A" w14:textId="77777777" w:rsidR="00951C33" w:rsidRPr="00AB755B" w:rsidRDefault="00951C33" w:rsidP="00951C33">
      <w:pPr>
        <w:pStyle w:val="Bullet1"/>
        <w:spacing w:before="0" w:after="0"/>
      </w:pPr>
      <w:r w:rsidRPr="00AB755B">
        <w:t>How will coordinators’ practice be evaluated?</w:t>
      </w:r>
    </w:p>
    <w:p w14:paraId="6F49511D" w14:textId="77777777" w:rsidR="00951C33" w:rsidRPr="00AB755B" w:rsidRDefault="00951C33" w:rsidP="00951C33">
      <w:pPr>
        <w:pStyle w:val="Bullet1"/>
        <w:spacing w:before="0" w:after="0"/>
      </w:pPr>
      <w:r w:rsidRPr="00AB755B">
        <w:t>When will the evaluation take place?</w:t>
      </w:r>
    </w:p>
    <w:p w14:paraId="6AB9C416" w14:textId="77777777" w:rsidR="00951C33" w:rsidRPr="00AB755B" w:rsidRDefault="00951C33" w:rsidP="00951C33">
      <w:pPr>
        <w:pStyle w:val="Bullet1"/>
        <w:spacing w:before="0" w:after="0"/>
      </w:pPr>
      <w:r w:rsidRPr="00AB755B">
        <w:t xml:space="preserve">How much time will the evaluation require? </w:t>
      </w:r>
    </w:p>
    <w:p w14:paraId="73A47840" w14:textId="77777777" w:rsidR="00951C33" w:rsidRPr="00AB755B" w:rsidRDefault="00951C33" w:rsidP="00951C33">
      <w:pPr>
        <w:pStyle w:val="Bullet1"/>
        <w:spacing w:before="0" w:after="0"/>
      </w:pPr>
      <w:r w:rsidRPr="00AB755B">
        <w:t xml:space="preserve">What are </w:t>
      </w:r>
      <w:r w:rsidR="00FD5EDC">
        <w:t>the</w:t>
      </w:r>
      <w:r w:rsidRPr="00AB755B">
        <w:t xml:space="preserve"> responsibilities</w:t>
      </w:r>
      <w:r w:rsidR="00FD5EDC">
        <w:t xml:space="preserve"> of the coordinators and the directors of curriculum and instruction</w:t>
      </w:r>
      <w:r w:rsidRPr="00AB755B">
        <w:t xml:space="preserve"> in the evaluation process?</w:t>
      </w:r>
    </w:p>
    <w:p w14:paraId="07A61D8C" w14:textId="77777777" w:rsidR="00951C33" w:rsidRPr="00AB755B" w:rsidRDefault="00951C33" w:rsidP="00951C33">
      <w:pPr>
        <w:pStyle w:val="Bullet1"/>
        <w:spacing w:before="0" w:after="0"/>
      </w:pPr>
      <w:r w:rsidRPr="00AB755B">
        <w:t xml:space="preserve">What standards will be used to evaluate practice? </w:t>
      </w:r>
    </w:p>
    <w:p w14:paraId="0AC845BA" w14:textId="77777777" w:rsidR="00951C33" w:rsidRPr="00AB755B" w:rsidRDefault="00951C33" w:rsidP="00951C33">
      <w:pPr>
        <w:pStyle w:val="Bullet1"/>
        <w:spacing w:before="0" w:after="0"/>
      </w:pPr>
      <w:r w:rsidRPr="00AB755B">
        <w:t xml:space="preserve">What measures will be used? </w:t>
      </w:r>
    </w:p>
    <w:p w14:paraId="40279715" w14:textId="77777777" w:rsidR="00951C33" w:rsidRPr="00AB755B" w:rsidRDefault="00951C33" w:rsidP="00951C33">
      <w:pPr>
        <w:pStyle w:val="Bullet1"/>
        <w:spacing w:before="0" w:after="0"/>
      </w:pPr>
      <w:r w:rsidRPr="00AB755B">
        <w:t>What happens after the evaluation process has been completed?</w:t>
      </w:r>
    </w:p>
    <w:p w14:paraId="49DBE868" w14:textId="77777777" w:rsidR="00951C33" w:rsidRDefault="00951C33" w:rsidP="00951C33">
      <w:pPr>
        <w:pStyle w:val="BodyText"/>
      </w:pPr>
      <w:r>
        <w:lastRenderedPageBreak/>
        <w:t>The g</w:t>
      </w:r>
      <w:r w:rsidRPr="005D5F34">
        <w:t xml:space="preserve">uidebook </w:t>
      </w:r>
      <w:r w:rsidRPr="008B2EB8">
        <w:t>provides</w:t>
      </w:r>
      <w:r w:rsidRPr="007B244D">
        <w:t xml:space="preserve"> </w:t>
      </w:r>
      <w:r>
        <w:t>coordinator</w:t>
      </w:r>
      <w:r w:rsidRPr="007B244D">
        <w:t>s</w:t>
      </w:r>
      <w:r w:rsidR="008A2AC0">
        <w:t>,</w:t>
      </w:r>
      <w:r w:rsidRPr="007B244D">
        <w:t xml:space="preserve"> </w:t>
      </w:r>
      <w:r>
        <w:t>as well as</w:t>
      </w:r>
      <w:r w:rsidRPr="007B244D">
        <w:t xml:space="preserve"> </w:t>
      </w:r>
      <w:r>
        <w:t>the</w:t>
      </w:r>
      <w:r w:rsidRPr="007B244D">
        <w:t xml:space="preserve"> </w:t>
      </w:r>
      <w:r>
        <w:t>directors of curriculum and instruction</w:t>
      </w:r>
      <w:r w:rsidR="008A2AC0">
        <w:t>,</w:t>
      </w:r>
      <w:r w:rsidRPr="007B244D">
        <w:t xml:space="preserve"> with </w:t>
      </w:r>
      <w:r>
        <w:t>general information about the evaluation design, implementation timelines, and responsibilities of all parties. Throughout the guidebook, the following icons call attention to important ideas or features: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5"/>
        <w:gridCol w:w="8095"/>
      </w:tblGrid>
      <w:tr w:rsidR="00951C33" w14:paraId="208085A9" w14:textId="77777777" w:rsidTr="00D46EA7">
        <w:trPr>
          <w:trHeight w:val="755"/>
        </w:trPr>
        <w:tc>
          <w:tcPr>
            <w:tcW w:w="1255" w:type="dxa"/>
          </w:tcPr>
          <w:p w14:paraId="146FA737" w14:textId="77777777" w:rsidR="00951C33" w:rsidRPr="00951C33" w:rsidRDefault="00951C33" w:rsidP="00951C33">
            <w:pPr>
              <w:rPr>
                <w:sz w:val="16"/>
                <w:szCs w:val="16"/>
              </w:rPr>
            </w:pPr>
            <w:r>
              <w:rPr>
                <w:noProof/>
              </w:rPr>
              <w:drawing>
                <wp:anchor distT="0" distB="0" distL="114300" distR="114300" simplePos="0" relativeHeight="251659264" behindDoc="0" locked="0" layoutInCell="1" allowOverlap="1" wp14:anchorId="4DD2487B" wp14:editId="17336FDA">
                  <wp:simplePos x="0" y="0"/>
                  <wp:positionH relativeFrom="column">
                    <wp:posOffset>64770</wp:posOffset>
                  </wp:positionH>
                  <wp:positionV relativeFrom="paragraph">
                    <wp:posOffset>97155</wp:posOffset>
                  </wp:positionV>
                  <wp:extent cx="342900" cy="34290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342900" cy="342900"/>
                          </a:xfrm>
                          <a:prstGeom prst="rect">
                            <a:avLst/>
                          </a:prstGeom>
                          <a:noFill/>
                          <a:ln>
                            <a:noFill/>
                          </a:ln>
                        </pic:spPr>
                      </pic:pic>
                    </a:graphicData>
                  </a:graphic>
                </wp:anchor>
              </w:drawing>
            </w:r>
          </w:p>
        </w:tc>
        <w:tc>
          <w:tcPr>
            <w:tcW w:w="8095" w:type="dxa"/>
          </w:tcPr>
          <w:p w14:paraId="1A6E9CC2" w14:textId="77777777" w:rsidR="00951C33" w:rsidRDefault="00951C33" w:rsidP="00A56288">
            <w:pPr>
              <w:pStyle w:val="BodyText"/>
              <w:spacing w:before="360"/>
            </w:pPr>
            <w:r>
              <w:rPr>
                <w:b/>
              </w:rPr>
              <w:t>T</w:t>
            </w:r>
            <w:r w:rsidRPr="0048467A">
              <w:rPr>
                <w:b/>
              </w:rPr>
              <w:t xml:space="preserve">erminology and </w:t>
            </w:r>
            <w:r>
              <w:rPr>
                <w:b/>
              </w:rPr>
              <w:t>B</w:t>
            </w:r>
            <w:r w:rsidRPr="0048467A">
              <w:rPr>
                <w:b/>
              </w:rPr>
              <w:t xml:space="preserve">usiness </w:t>
            </w:r>
            <w:r>
              <w:rPr>
                <w:b/>
              </w:rPr>
              <w:t>R</w:t>
            </w:r>
            <w:r w:rsidRPr="0048467A">
              <w:rPr>
                <w:b/>
              </w:rPr>
              <w:t>ules:</w:t>
            </w:r>
            <w:r w:rsidRPr="0048467A">
              <w:t xml:space="preserve"> Provides definitions of terms and procedures</w:t>
            </w:r>
          </w:p>
        </w:tc>
      </w:tr>
      <w:tr w:rsidR="00951C33" w14:paraId="11387AB2" w14:textId="77777777" w:rsidTr="00D46EA7">
        <w:trPr>
          <w:trHeight w:val="665"/>
        </w:trPr>
        <w:tc>
          <w:tcPr>
            <w:tcW w:w="1255" w:type="dxa"/>
          </w:tcPr>
          <w:p w14:paraId="7D946D4C" w14:textId="77777777" w:rsidR="00951C33" w:rsidRPr="00951C33" w:rsidRDefault="00951C33" w:rsidP="00951C33">
            <w:pPr>
              <w:rPr>
                <w:sz w:val="16"/>
                <w:szCs w:val="16"/>
              </w:rPr>
            </w:pPr>
            <w:r w:rsidRPr="00951C33">
              <w:rPr>
                <w:noProof/>
                <w:sz w:val="16"/>
                <w:szCs w:val="16"/>
              </w:rPr>
              <w:drawing>
                <wp:anchor distT="0" distB="0" distL="114300" distR="114300" simplePos="0" relativeHeight="251661312" behindDoc="0" locked="0" layoutInCell="1" allowOverlap="1" wp14:anchorId="2B56B784" wp14:editId="38CB1B12">
                  <wp:simplePos x="0" y="0"/>
                  <wp:positionH relativeFrom="column">
                    <wp:posOffset>83820</wp:posOffset>
                  </wp:positionH>
                  <wp:positionV relativeFrom="paragraph">
                    <wp:posOffset>134620</wp:posOffset>
                  </wp:positionV>
                  <wp:extent cx="342900" cy="34290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342900" cy="342900"/>
                          </a:xfrm>
                          <a:prstGeom prst="rect">
                            <a:avLst/>
                          </a:prstGeom>
                          <a:noFill/>
                          <a:ln>
                            <a:noFill/>
                          </a:ln>
                        </pic:spPr>
                      </pic:pic>
                    </a:graphicData>
                  </a:graphic>
                </wp:anchor>
              </w:drawing>
            </w:r>
          </w:p>
        </w:tc>
        <w:tc>
          <w:tcPr>
            <w:tcW w:w="8095" w:type="dxa"/>
          </w:tcPr>
          <w:p w14:paraId="4231F2B2" w14:textId="77777777" w:rsidR="00951C33" w:rsidRDefault="00951C33" w:rsidP="00FD5EDC">
            <w:pPr>
              <w:pStyle w:val="BodyText"/>
              <w:spacing w:before="280"/>
            </w:pPr>
            <w:r>
              <w:rPr>
                <w:b/>
              </w:rPr>
              <w:t>T</w:t>
            </w:r>
            <w:r w:rsidRPr="0048467A">
              <w:rPr>
                <w:b/>
              </w:rPr>
              <w:t>ools You Can Use:</w:t>
            </w:r>
            <w:r w:rsidRPr="0048467A">
              <w:t xml:space="preserve"> Points to corresponding forms or protocols</w:t>
            </w:r>
          </w:p>
        </w:tc>
      </w:tr>
    </w:tbl>
    <w:p w14:paraId="3EC7C4F2" w14:textId="3E0CD7E5" w:rsidR="00951C33" w:rsidRDefault="00951C33" w:rsidP="00591F07">
      <w:pPr>
        <w:spacing w:before="240"/>
      </w:pPr>
      <w:r>
        <w:t xml:space="preserve">The VIDE Division of Human Resources oversees annual implementation of the coordinator evaluation process. More information can be accessed on the </w:t>
      </w:r>
      <w:hyperlink r:id="rId15" w:history="1">
        <w:hyperlink r:id="rId16" w:history="1">
          <w:r w:rsidR="0019091F" w:rsidRPr="0019091F">
            <w:rPr>
              <w:rStyle w:val="Hyperlink"/>
              <w:noProof/>
            </w:rPr>
            <w:t>VIDE EES web portal</w:t>
          </w:r>
        </w:hyperlink>
      </w:hyperlink>
      <w:r>
        <w:t xml:space="preserve"> </w:t>
      </w:r>
      <w:r w:rsidR="006D739C">
        <w:t xml:space="preserve">or by contacting Human Resources at </w:t>
      </w:r>
      <w:hyperlink r:id="rId17" w:history="1">
        <w:r w:rsidR="00D74687" w:rsidRPr="00641CA8">
          <w:rPr>
            <w:rStyle w:val="Hyperlink"/>
          </w:rPr>
          <w:t>evalquestions@sttj.vk12.vi</w:t>
        </w:r>
      </w:hyperlink>
      <w:r w:rsidR="006D739C">
        <w:t>.</w:t>
      </w:r>
    </w:p>
    <w:p w14:paraId="10DB604B" w14:textId="77777777" w:rsidR="005D08AB" w:rsidRDefault="005D08AB">
      <w:pPr>
        <w:spacing w:after="160" w:line="259" w:lineRule="auto"/>
        <w:rPr>
          <w:rFonts w:asciiTheme="majorHAnsi" w:eastAsiaTheme="majorEastAsia" w:hAnsiTheme="majorHAnsi" w:cstheme="majorBidi"/>
          <w:b/>
          <w:color w:val="2E74B5" w:themeColor="accent1" w:themeShade="BF"/>
          <w:sz w:val="32"/>
          <w:szCs w:val="32"/>
        </w:rPr>
      </w:pPr>
      <w:r>
        <w:rPr>
          <w:b/>
        </w:rPr>
        <w:br w:type="page"/>
      </w:r>
    </w:p>
    <w:p w14:paraId="4B09D1B2" w14:textId="77777777" w:rsidR="009D4EA5" w:rsidRDefault="009D4EA5" w:rsidP="009D4EA5">
      <w:pPr>
        <w:pStyle w:val="Heading1"/>
        <w:spacing w:after="240"/>
        <w:rPr>
          <w:b/>
        </w:rPr>
      </w:pPr>
      <w:bookmarkStart w:id="15" w:name="_Toc450469741"/>
      <w:r>
        <w:rPr>
          <w:b/>
        </w:rPr>
        <w:lastRenderedPageBreak/>
        <w:t>Focus of Coordinator Evaluation</w:t>
      </w:r>
      <w:bookmarkEnd w:id="15"/>
    </w:p>
    <w:p w14:paraId="52BE7932" w14:textId="5DADA8C4" w:rsidR="009D4EA5" w:rsidRDefault="00F641D3" w:rsidP="009D4EA5">
      <w:pPr>
        <w:pStyle w:val="BodyText"/>
      </w:pPr>
      <w:r>
        <w:rPr>
          <w:noProof/>
        </w:rPr>
        <mc:AlternateContent>
          <mc:Choice Requires="wps">
            <w:drawing>
              <wp:anchor distT="0" distB="0" distL="114300" distR="114300" simplePos="0" relativeHeight="251663360" behindDoc="1" locked="0" layoutInCell="1" allowOverlap="1" wp14:anchorId="51D5168E" wp14:editId="5141A040">
                <wp:simplePos x="0" y="0"/>
                <wp:positionH relativeFrom="margin">
                  <wp:align>right</wp:align>
                </wp:positionH>
                <wp:positionV relativeFrom="paragraph">
                  <wp:posOffset>491490</wp:posOffset>
                </wp:positionV>
                <wp:extent cx="2360295" cy="2145030"/>
                <wp:effectExtent l="0" t="0" r="22860" b="27305"/>
                <wp:wrapTight wrapText="bothSides">
                  <wp:wrapPolygon edited="0">
                    <wp:start x="0" y="0"/>
                    <wp:lineTo x="0" y="21683"/>
                    <wp:lineTo x="21635" y="21683"/>
                    <wp:lineTo x="21635" y="0"/>
                    <wp:lineTo x="0" y="0"/>
                  </wp:wrapPolygon>
                </wp:wrapTight>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295" cy="2145030"/>
                        </a:xfrm>
                        <a:prstGeom prst="rect">
                          <a:avLst/>
                        </a:prstGeom>
                        <a:solidFill>
                          <a:srgbClr val="FFFFFF"/>
                        </a:solidFill>
                        <a:ln w="9525">
                          <a:solidFill>
                            <a:srgbClr val="000000"/>
                          </a:solidFill>
                          <a:miter lim="800000"/>
                          <a:headEnd/>
                          <a:tailEnd/>
                        </a:ln>
                      </wps:spPr>
                      <wps:txbx>
                        <w:txbxContent>
                          <w:p w14:paraId="5964AFEA" w14:textId="77777777" w:rsidR="0019091F" w:rsidRDefault="0019091F" w:rsidP="009D4EA5">
                            <w:r>
                              <w:rPr>
                                <w:noProof/>
                              </w:rPr>
                              <w:drawing>
                                <wp:inline distT="0" distB="0" distL="0" distR="0" wp14:anchorId="65AD18DD" wp14:editId="3C9FC16F">
                                  <wp:extent cx="438785" cy="43878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cstate="print">
                                            <a:extLst>
                                              <a:ext uri="{28A0092B-C50C-407E-A947-70E740481C1C}">
                                                <a14:useLocalDpi xmlns:a14="http://schemas.microsoft.com/office/drawing/2010/main" val="0"/>
                                              </a:ext>
                                            </a:extLst>
                                          </a:blip>
                                          <a:stretch>
                                            <a:fillRect/>
                                          </a:stretch>
                                        </pic:blipFill>
                                        <pic:spPr bwMode="auto">
                                          <a:xfrm>
                                            <a:off x="0" y="0"/>
                                            <a:ext cx="438785" cy="438785"/>
                                          </a:xfrm>
                                          <a:prstGeom prst="rect">
                                            <a:avLst/>
                                          </a:prstGeom>
                                          <a:noFill/>
                                          <a:ln>
                                            <a:noFill/>
                                          </a:ln>
                                        </pic:spPr>
                                      </pic:pic>
                                    </a:graphicData>
                                  </a:graphic>
                                </wp:inline>
                              </w:drawing>
                            </w:r>
                            <w:r>
                              <w:t xml:space="preserve"> </w:t>
                            </w:r>
                          </w:p>
                          <w:p w14:paraId="06BD7DDA" w14:textId="77777777" w:rsidR="0019091F" w:rsidRPr="00A81274" w:rsidRDefault="0019091F" w:rsidP="009D4EA5">
                            <w:pPr>
                              <w:spacing w:before="40"/>
                            </w:pPr>
                            <w:r>
                              <w:t xml:space="preserve">The coordinator performance evaluation focuses on </w:t>
                            </w:r>
                            <w:r>
                              <w:rPr>
                                <w:i/>
                              </w:rPr>
                              <w:t>practice</w:t>
                            </w:r>
                            <w:r>
                              <w:t xml:space="preserve">. The Joint Committee on Standards for Educational Evaluation (2014) recommended that performance evaluations focus on practice to provide detailed feedback on things that educators can control. </w:t>
                            </w:r>
                          </w:p>
                        </w:txbxContent>
                      </wps:txbx>
                      <wps:bodyPr rot="0" vert="horz" wrap="square" lIns="91440" tIns="91440" rIns="91440" bIns="9144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51D5168E" id="_x0000_t202" coordsize="21600,21600" o:spt="202" path="m,l,21600r21600,l21600,xe">
                <v:stroke joinstyle="miter"/>
                <v:path gradientshapeok="t" o:connecttype="rect"/>
              </v:shapetype>
              <v:shape id="Text Box 2" o:spid="_x0000_s1026" type="#_x0000_t202" style="position:absolute;margin-left:134.65pt;margin-top:38.7pt;width:185.85pt;height:168.9pt;z-index:-251653120;visibility:visible;mso-wrap-style:square;mso-width-percent:400;mso-height-percent:200;mso-wrap-distance-left:9pt;mso-wrap-distance-top:0;mso-wrap-distance-right:9pt;mso-wrap-distance-bottom:0;mso-position-horizontal:righ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">
                <v:textbox style="mso-fit-shape-to-text:t" inset=",7.2pt,,7.2pt">
                  <w:txbxContent>
                    <w:p w14:paraId="5964AFEA" w14:textId="77777777" w:rsidR="0019091F" w:rsidRDefault="0019091F" w:rsidP="009D4EA5">
                      <w:r>
                        <w:rPr>
                          <w:noProof/>
                        </w:rPr>
                        <w:drawing>
                          <wp:inline distT="0" distB="0" distL="0" distR="0" wp14:anchorId="65AD18DD" wp14:editId="3C9FC16F">
                            <wp:extent cx="438785" cy="43878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cstate="print">
                                      <a:extLst>
                                        <a:ext uri="{28A0092B-C50C-407E-A947-70E740481C1C}">
                                          <a14:useLocalDpi xmlns:a14="http://schemas.microsoft.com/office/drawing/2010/main" val="0"/>
                                        </a:ext>
                                      </a:extLst>
                                    </a:blip>
                                    <a:stretch>
                                      <a:fillRect/>
                                    </a:stretch>
                                  </pic:blipFill>
                                  <pic:spPr bwMode="auto">
                                    <a:xfrm>
                                      <a:off x="0" y="0"/>
                                      <a:ext cx="438785" cy="438785"/>
                                    </a:xfrm>
                                    <a:prstGeom prst="rect">
                                      <a:avLst/>
                                    </a:prstGeom>
                                    <a:noFill/>
                                    <a:ln>
                                      <a:noFill/>
                                    </a:ln>
                                  </pic:spPr>
                                </pic:pic>
                              </a:graphicData>
                            </a:graphic>
                          </wp:inline>
                        </w:drawing>
                      </w:r>
                      <w:r>
                        <w:t xml:space="preserve"> </w:t>
                      </w:r>
                    </w:p>
                    <w:p w14:paraId="06BD7DDA" w14:textId="77777777" w:rsidR="0019091F" w:rsidRPr="00A81274" w:rsidRDefault="0019091F" w:rsidP="009D4EA5">
                      <w:pPr>
                        <w:spacing w:before="40"/>
                      </w:pPr>
                      <w:r>
                        <w:t xml:space="preserve">The coordinator performance evaluation focuses on </w:t>
                      </w:r>
                      <w:r>
                        <w:rPr>
                          <w:i/>
                        </w:rPr>
                        <w:t>practice</w:t>
                      </w:r>
                      <w:r>
                        <w:t xml:space="preserve">. The Joint Committee on Standards for Educational Evaluation (2014) recommended that performance evaluations focus on practice to provide detailed feedback on things that educators can control. </w:t>
                      </w:r>
                    </w:p>
                  </w:txbxContent>
                </v:textbox>
                <w10:wrap type="tight" anchorx="margin"/>
              </v:shape>
            </w:pict>
          </mc:Fallback>
        </mc:AlternateContent>
      </w:r>
      <w:r w:rsidR="009D4EA5">
        <w:t xml:space="preserve">The U.S. Virgin Islands coordinator evaluation process measures the quality of </w:t>
      </w:r>
      <w:r w:rsidR="009D4EA5">
        <w:rPr>
          <w:i/>
        </w:rPr>
        <w:t>practice</w:t>
      </w:r>
      <w:r w:rsidR="009D4EA5">
        <w:t xml:space="preserve">, which is the coordinator’s daily actions or performance. The evaluation system does </w:t>
      </w:r>
      <w:r w:rsidR="009D4EA5">
        <w:rPr>
          <w:i/>
        </w:rPr>
        <w:t>not</w:t>
      </w:r>
      <w:r w:rsidR="009D4EA5">
        <w:t xml:space="preserve"> focus on coordinators’ attitudes and knowledge, which are less observable or measurable. Similarly, the system does </w:t>
      </w:r>
      <w:r w:rsidR="009D4EA5">
        <w:rPr>
          <w:i/>
        </w:rPr>
        <w:t xml:space="preserve">not </w:t>
      </w:r>
      <w:r w:rsidR="009D4EA5">
        <w:t xml:space="preserve">include </w:t>
      </w:r>
      <w:r w:rsidR="009D4EA5">
        <w:rPr>
          <w:i/>
        </w:rPr>
        <w:t>outcomes or results measures</w:t>
      </w:r>
      <w:r w:rsidR="009D4EA5">
        <w:t xml:space="preserve">, which may encompass student learning gains or school culture improvements. An evaluation that focuses on </w:t>
      </w:r>
      <w:r w:rsidR="009D4EA5" w:rsidRPr="005D5F34">
        <w:t>practice</w:t>
      </w:r>
      <w:r w:rsidR="009D4EA5" w:rsidRPr="004052A2">
        <w:t xml:space="preserve"> </w:t>
      </w:r>
      <w:r w:rsidR="009D4EA5">
        <w:t xml:space="preserve">provides detailed feedback to coordinators on the things that they can control in order to improve. </w:t>
      </w:r>
    </w:p>
    <w:p w14:paraId="703C63B4" w14:textId="17B5CED5" w:rsidR="00837F1F" w:rsidRDefault="00837F1F" w:rsidP="009D4EA5">
      <w:pPr>
        <w:pStyle w:val="BodyText"/>
      </w:pPr>
      <w:r>
        <w:t xml:space="preserve">The coordinator observation process is managed through TalentEd, the VIDE electronic human resources performance management system. More information on TalentEd can be found on the </w:t>
      </w:r>
      <w:hyperlink r:id="rId19" w:history="1">
        <w:hyperlink r:id="rId20" w:history="1">
          <w:r w:rsidR="0019091F" w:rsidRPr="0019091F">
            <w:rPr>
              <w:rStyle w:val="Hyperlink"/>
              <w:noProof/>
            </w:rPr>
            <w:t>VIDE EES web portal</w:t>
          </w:r>
        </w:hyperlink>
      </w:hyperlink>
      <w:r>
        <w:t xml:space="preserve"> or by contacting the VIDE Division of Human Resources at </w:t>
      </w:r>
      <w:hyperlink r:id="rId21" w:history="1">
        <w:r w:rsidRPr="00641CA8">
          <w:rPr>
            <w:rStyle w:val="Hyperlink"/>
          </w:rPr>
          <w:t>evalquestions@sttj.vk12.vi</w:t>
        </w:r>
      </w:hyperlink>
      <w:r>
        <w:t>.</w:t>
      </w:r>
    </w:p>
    <w:p w14:paraId="57C9E9D9" w14:textId="77777777" w:rsidR="009D4EA5" w:rsidRDefault="009D4EA5" w:rsidP="009D4EA5">
      <w:pPr>
        <w:pStyle w:val="Heading1"/>
        <w:spacing w:after="240"/>
        <w:rPr>
          <w:b/>
        </w:rPr>
      </w:pPr>
      <w:bookmarkStart w:id="16" w:name="_Toc450469742"/>
      <w:r>
        <w:rPr>
          <w:b/>
        </w:rPr>
        <w:t>The Standards</w:t>
      </w:r>
      <w:bookmarkEnd w:id="16"/>
    </w:p>
    <w:p w14:paraId="781D149A" w14:textId="652255EB" w:rsidR="009D4EA5" w:rsidRDefault="009D4EA5" w:rsidP="009D4EA5">
      <w:pPr>
        <w:pStyle w:val="BodyText"/>
      </w:pPr>
      <w:r>
        <w:t xml:space="preserve">Coordinators </w:t>
      </w:r>
      <w:r w:rsidR="009E2571">
        <w:t>engage in many activities</w:t>
      </w:r>
      <w:r>
        <w:t xml:space="preserve"> during the workday and school year that can be evaluated</w:t>
      </w:r>
      <w:r w:rsidR="00DE7975">
        <w:t>, however e</w:t>
      </w:r>
      <w:r>
        <w:t xml:space="preserve">valuating </w:t>
      </w:r>
      <w:r>
        <w:rPr>
          <w:i/>
        </w:rPr>
        <w:t xml:space="preserve">all </w:t>
      </w:r>
      <w:r w:rsidR="009E2571">
        <w:rPr>
          <w:i/>
        </w:rPr>
        <w:t xml:space="preserve">activities </w:t>
      </w:r>
      <w:r>
        <w:t xml:space="preserve">that coordinators do would be impractical and not useful. The coordinator evaluation process assesses what matters most to the accomplishment of work assigned to coordinators. Specifically, the evaluation process addresses </w:t>
      </w:r>
      <w:r w:rsidR="00591F07">
        <w:t xml:space="preserve">the </w:t>
      </w:r>
      <w:r>
        <w:t>coordinator</w:t>
      </w:r>
      <w:r w:rsidR="00591F07">
        <w:t>s’</w:t>
      </w:r>
      <w:r>
        <w:t xml:space="preserve"> continuous improvement of projects and programs, facilitation of educator supports, and contributions to district policy administration. The leadership practices related to effective school and district level administrators</w:t>
      </w:r>
      <w:r w:rsidR="00591F07">
        <w:t>, including the coordinators,</w:t>
      </w:r>
      <w:r>
        <w:t xml:space="preserve"> are defined by standards.</w:t>
      </w:r>
    </w:p>
    <w:p w14:paraId="0EAC51EF" w14:textId="77777777" w:rsidR="009D4EA5" w:rsidRPr="00D05CC1" w:rsidRDefault="009D4EA5" w:rsidP="009D4EA5">
      <w:pPr>
        <w:pStyle w:val="BodyText"/>
        <w:rPr>
          <w:rFonts w:asciiTheme="minorHAnsi" w:hAnsiTheme="minorHAnsi" w:cstheme="minorHAnsi"/>
        </w:rPr>
      </w:pPr>
      <w:r w:rsidRPr="00D05CC1">
        <w:rPr>
          <w:rFonts w:asciiTheme="minorHAnsi" w:hAnsiTheme="minorHAnsi" w:cstheme="minorHAnsi"/>
        </w:rPr>
        <w:t>VIDE adopted the Interstate Schoo</w:t>
      </w:r>
      <w:r w:rsidR="00302CBE">
        <w:rPr>
          <w:rFonts w:asciiTheme="minorHAnsi" w:hAnsiTheme="minorHAnsi" w:cstheme="minorHAnsi"/>
        </w:rPr>
        <w:t>l Leaders Licensure Consortium S</w:t>
      </w:r>
      <w:r w:rsidRPr="00D05CC1">
        <w:rPr>
          <w:rFonts w:asciiTheme="minorHAnsi" w:hAnsiTheme="minorHAnsi" w:cstheme="minorHAnsi"/>
        </w:rPr>
        <w:t>tandards, 2008 (ISLLC)</w:t>
      </w:r>
      <w:r>
        <w:rPr>
          <w:rFonts w:asciiTheme="minorHAnsi" w:hAnsiTheme="minorHAnsi" w:cstheme="minorHAnsi"/>
        </w:rPr>
        <w:t xml:space="preserve"> as the foundation of effective school leadership</w:t>
      </w:r>
      <w:r w:rsidRPr="00D05CC1">
        <w:rPr>
          <w:rFonts w:asciiTheme="minorHAnsi" w:hAnsiTheme="minorHAnsi" w:cstheme="minorHAnsi"/>
        </w:rPr>
        <w:t xml:space="preserve">. </w:t>
      </w:r>
      <w:r w:rsidR="00FD5EDC">
        <w:rPr>
          <w:rFonts w:asciiTheme="minorHAnsi" w:hAnsiTheme="minorHAnsi" w:cstheme="minorHAnsi"/>
        </w:rPr>
        <w:t>A</w:t>
      </w:r>
      <w:r w:rsidR="00FD5EDC" w:rsidRPr="00D05CC1">
        <w:rPr>
          <w:rFonts w:asciiTheme="minorHAnsi" w:hAnsiTheme="minorHAnsi" w:cstheme="minorHAnsi"/>
        </w:rPr>
        <w:t xml:space="preserve"> majority of U.S. states </w:t>
      </w:r>
      <w:r w:rsidR="00FD5EDC">
        <w:rPr>
          <w:rFonts w:asciiTheme="minorHAnsi" w:hAnsiTheme="minorHAnsi" w:cstheme="minorHAnsi"/>
        </w:rPr>
        <w:t>adopted t</w:t>
      </w:r>
      <w:r w:rsidR="00302CBE">
        <w:rPr>
          <w:rFonts w:asciiTheme="minorHAnsi" w:hAnsiTheme="minorHAnsi" w:cstheme="minorHAnsi"/>
        </w:rPr>
        <w:t>he ISLLC S</w:t>
      </w:r>
      <w:r w:rsidRPr="00D05CC1">
        <w:rPr>
          <w:rFonts w:asciiTheme="minorHAnsi" w:hAnsiTheme="minorHAnsi" w:cstheme="minorHAnsi"/>
        </w:rPr>
        <w:t xml:space="preserve">tandards as performance expectations for school principals and other educational leaders (McCarthy, Shelton, &amp; Murphy, 2014). The standards describe </w:t>
      </w:r>
      <w:r>
        <w:rPr>
          <w:rFonts w:asciiTheme="minorHAnsi" w:hAnsiTheme="minorHAnsi" w:cstheme="minorHAnsi"/>
        </w:rPr>
        <w:t xml:space="preserve">school </w:t>
      </w:r>
      <w:r w:rsidRPr="00D05CC1">
        <w:rPr>
          <w:rFonts w:asciiTheme="minorHAnsi" w:hAnsiTheme="minorHAnsi" w:cstheme="minorHAnsi"/>
        </w:rPr>
        <w:t>leadership practices that are associated with positive school-level and stu</w:t>
      </w:r>
      <w:r w:rsidR="00302CBE">
        <w:rPr>
          <w:rFonts w:asciiTheme="minorHAnsi" w:hAnsiTheme="minorHAnsi" w:cstheme="minorHAnsi"/>
        </w:rPr>
        <w:t>dent-level outcomes. The ISLLC S</w:t>
      </w:r>
      <w:r w:rsidRPr="00D05CC1">
        <w:rPr>
          <w:rFonts w:asciiTheme="minorHAnsi" w:hAnsiTheme="minorHAnsi" w:cstheme="minorHAnsi"/>
        </w:rPr>
        <w:t xml:space="preserve">tandards are as follows: </w:t>
      </w:r>
    </w:p>
    <w:p w14:paraId="03CFE637" w14:textId="77777777" w:rsidR="009D4EA5" w:rsidRPr="00D05CC1" w:rsidRDefault="009D4EA5" w:rsidP="00302CBE">
      <w:pPr>
        <w:pStyle w:val="Bullet10"/>
        <w:numPr>
          <w:ilvl w:val="0"/>
          <w:numId w:val="35"/>
        </w:numPr>
        <w:rPr>
          <w:rFonts w:asciiTheme="minorHAnsi" w:hAnsiTheme="minorHAnsi" w:cstheme="minorHAnsi"/>
        </w:rPr>
      </w:pPr>
      <w:r w:rsidRPr="00D05CC1">
        <w:rPr>
          <w:rFonts w:asciiTheme="minorHAnsi" w:hAnsiTheme="minorHAnsi" w:cstheme="minorHAnsi"/>
        </w:rPr>
        <w:t>Setting a shared vision for learning</w:t>
      </w:r>
    </w:p>
    <w:p w14:paraId="59BF7BC9" w14:textId="77777777" w:rsidR="009D4EA5" w:rsidRPr="00D05CC1" w:rsidRDefault="009D4EA5" w:rsidP="00302CBE">
      <w:pPr>
        <w:pStyle w:val="Bullet10"/>
        <w:numPr>
          <w:ilvl w:val="0"/>
          <w:numId w:val="35"/>
        </w:numPr>
        <w:rPr>
          <w:rFonts w:asciiTheme="minorHAnsi" w:hAnsiTheme="minorHAnsi" w:cstheme="minorHAnsi"/>
        </w:rPr>
      </w:pPr>
      <w:r w:rsidRPr="00D05CC1">
        <w:rPr>
          <w:rFonts w:asciiTheme="minorHAnsi" w:hAnsiTheme="minorHAnsi" w:cstheme="minorHAnsi"/>
        </w:rPr>
        <w:t>Developing a school culture and instructional programs</w:t>
      </w:r>
    </w:p>
    <w:p w14:paraId="21FCA384" w14:textId="77777777" w:rsidR="009D4EA5" w:rsidRPr="00D05CC1" w:rsidRDefault="009D4EA5" w:rsidP="00302CBE">
      <w:pPr>
        <w:pStyle w:val="Bullet10"/>
        <w:numPr>
          <w:ilvl w:val="0"/>
          <w:numId w:val="35"/>
        </w:numPr>
        <w:rPr>
          <w:rFonts w:asciiTheme="minorHAnsi" w:hAnsiTheme="minorHAnsi" w:cstheme="minorHAnsi"/>
        </w:rPr>
      </w:pPr>
      <w:r w:rsidRPr="00D05CC1">
        <w:rPr>
          <w:rFonts w:asciiTheme="minorHAnsi" w:hAnsiTheme="minorHAnsi" w:cstheme="minorHAnsi"/>
        </w:rPr>
        <w:t>Ensuring effective management of the organization</w:t>
      </w:r>
    </w:p>
    <w:p w14:paraId="7419BC17" w14:textId="77777777" w:rsidR="009D4EA5" w:rsidRPr="00D05CC1" w:rsidRDefault="009D4EA5" w:rsidP="00302CBE">
      <w:pPr>
        <w:pStyle w:val="Bullet10"/>
        <w:numPr>
          <w:ilvl w:val="0"/>
          <w:numId w:val="35"/>
        </w:numPr>
        <w:rPr>
          <w:rFonts w:asciiTheme="minorHAnsi" w:hAnsiTheme="minorHAnsi" w:cstheme="minorHAnsi"/>
        </w:rPr>
      </w:pPr>
      <w:r w:rsidRPr="00D05CC1">
        <w:rPr>
          <w:rFonts w:asciiTheme="minorHAnsi" w:hAnsiTheme="minorHAnsi" w:cstheme="minorHAnsi"/>
        </w:rPr>
        <w:t>Collaborating with faculty and community</w:t>
      </w:r>
    </w:p>
    <w:p w14:paraId="1A51C6F4" w14:textId="77777777" w:rsidR="009D4EA5" w:rsidRPr="00D05CC1" w:rsidRDefault="009D4EA5" w:rsidP="00302CBE">
      <w:pPr>
        <w:pStyle w:val="Bullet10"/>
        <w:numPr>
          <w:ilvl w:val="0"/>
          <w:numId w:val="35"/>
        </w:numPr>
        <w:rPr>
          <w:rFonts w:asciiTheme="minorHAnsi" w:hAnsiTheme="minorHAnsi" w:cstheme="minorHAnsi"/>
        </w:rPr>
      </w:pPr>
      <w:r w:rsidRPr="00D05CC1">
        <w:rPr>
          <w:rFonts w:asciiTheme="minorHAnsi" w:hAnsiTheme="minorHAnsi" w:cstheme="minorHAnsi"/>
        </w:rPr>
        <w:t>Acting with integrity and fairness and in an ethical manner</w:t>
      </w:r>
    </w:p>
    <w:p w14:paraId="4E4A3736" w14:textId="77777777" w:rsidR="009D4EA5" w:rsidRPr="00D05CC1" w:rsidRDefault="009D4EA5" w:rsidP="00302CBE">
      <w:pPr>
        <w:pStyle w:val="Bullet10"/>
        <w:numPr>
          <w:ilvl w:val="0"/>
          <w:numId w:val="35"/>
        </w:numPr>
        <w:spacing w:after="0"/>
        <w:rPr>
          <w:rFonts w:asciiTheme="minorHAnsi" w:hAnsiTheme="minorHAnsi" w:cstheme="minorHAnsi"/>
        </w:rPr>
      </w:pPr>
      <w:r w:rsidRPr="00D05CC1">
        <w:rPr>
          <w:rFonts w:asciiTheme="minorHAnsi" w:hAnsiTheme="minorHAnsi" w:cstheme="minorHAnsi"/>
        </w:rPr>
        <w:lastRenderedPageBreak/>
        <w:t xml:space="preserve">Understanding, responding to, and influencing cultural contexts </w:t>
      </w:r>
    </w:p>
    <w:p w14:paraId="1034F1C8" w14:textId="77777777" w:rsidR="009D4EA5" w:rsidRDefault="009D4EA5" w:rsidP="009D4EA5">
      <w:pPr>
        <w:pStyle w:val="Bullet10"/>
        <w:numPr>
          <w:ilvl w:val="0"/>
          <w:numId w:val="0"/>
        </w:numPr>
        <w:spacing w:before="0" w:after="0"/>
        <w:rPr>
          <w:rFonts w:asciiTheme="minorHAnsi" w:hAnsiTheme="minorHAnsi" w:cstheme="minorHAnsi"/>
        </w:rPr>
      </w:pPr>
    </w:p>
    <w:p w14:paraId="5A2C2CFE" w14:textId="77777777" w:rsidR="009D4EA5" w:rsidRPr="009D4EA5" w:rsidRDefault="00302CBE" w:rsidP="00D46EA7">
      <w:pPr>
        <w:pStyle w:val="Bullet10"/>
        <w:numPr>
          <w:ilvl w:val="0"/>
          <w:numId w:val="0"/>
        </w:numPr>
        <w:spacing w:before="0" w:after="0"/>
      </w:pPr>
      <w:r>
        <w:t>Although the ISLLC S</w:t>
      </w:r>
      <w:r w:rsidR="009D4EA5" w:rsidRPr="00D05CC1">
        <w:t xml:space="preserve">tandards describe what </w:t>
      </w:r>
      <w:r w:rsidR="00DD2103">
        <w:t>school leaders</w:t>
      </w:r>
      <w:r w:rsidR="009D4EA5">
        <w:t xml:space="preserve"> should do, </w:t>
      </w:r>
      <w:r w:rsidR="009D4EA5" w:rsidRPr="00D05CC1">
        <w:t>the</w:t>
      </w:r>
      <w:r w:rsidR="009D4EA5">
        <w:t>y</w:t>
      </w:r>
      <w:r w:rsidR="009D4EA5" w:rsidRPr="00D05CC1">
        <w:t xml:space="preserve"> </w:t>
      </w:r>
      <w:r w:rsidR="00C10F37">
        <w:t>are applicable to other district level leaders</w:t>
      </w:r>
      <w:r w:rsidR="003B6C18">
        <w:t xml:space="preserve"> including coordinators</w:t>
      </w:r>
      <w:r w:rsidR="00C10F37">
        <w:t xml:space="preserve">. </w:t>
      </w:r>
    </w:p>
    <w:p w14:paraId="6BC6F3F9" w14:textId="77777777" w:rsidR="009D4EA5" w:rsidRDefault="009D4EA5" w:rsidP="009D4EA5">
      <w:pPr>
        <w:pStyle w:val="Heading1"/>
        <w:spacing w:after="240"/>
        <w:rPr>
          <w:b/>
        </w:rPr>
      </w:pPr>
      <w:bookmarkStart w:id="17" w:name="_Toc450469743"/>
      <w:r>
        <w:rPr>
          <w:b/>
        </w:rPr>
        <w:t>The Framework</w:t>
      </w:r>
      <w:bookmarkEnd w:id="17"/>
    </w:p>
    <w:p w14:paraId="4A8A8048" w14:textId="77777777" w:rsidR="005A4113" w:rsidRDefault="005A4113" w:rsidP="005A4113">
      <w:pPr>
        <w:pStyle w:val="BodyText"/>
      </w:pPr>
      <w:r>
        <w:t xml:space="preserve">Frameworks are the backbone of performance evaluation systems. A framework is a rubric that describes standards of practice in observable and measurable terms and articulates a performance progression or levels of performance. </w:t>
      </w:r>
      <w:r w:rsidRPr="00DD2103">
        <w:rPr>
          <w:i/>
        </w:rPr>
        <w:t>The Essential Practices of Coordinators</w:t>
      </w:r>
      <w:r>
        <w:t xml:space="preserve"> </w:t>
      </w:r>
      <w:r w:rsidR="00DD2103">
        <w:t xml:space="preserve">(Coordinator Framework) </w:t>
      </w:r>
      <w:r>
        <w:t>is a research-based framework that focuses the coordinator evaluation on leadership practices that matter most for improving schools, teaching, and learning (</w:t>
      </w:r>
      <w:r w:rsidRPr="00A16C3E">
        <w:t xml:space="preserve">Clifford, Fetters, &amp; Yoder, 2014). </w:t>
      </w:r>
      <w:r w:rsidRPr="0019091F">
        <w:t xml:space="preserve">The </w:t>
      </w:r>
      <w:r w:rsidR="00C24B1F" w:rsidRPr="0019091F">
        <w:t>Coordinator Framework</w:t>
      </w:r>
      <w:r w:rsidRPr="0019091F">
        <w:t xml:space="preserve"> describes coordinator practices in observable and measurable terms,</w:t>
      </w:r>
      <w:r>
        <w:t xml:space="preserve"> articulates a progression of performance levels, and reflects </w:t>
      </w:r>
      <w:r w:rsidR="00C10F37">
        <w:t xml:space="preserve">district and </w:t>
      </w:r>
      <w:r>
        <w:t xml:space="preserve">school context in the U.S. Virgin Islands. </w:t>
      </w:r>
      <w:r w:rsidR="00F641D3">
        <w:t>The Framework also communicates performance expectations and promotes self-reflection</w:t>
      </w:r>
      <w:r w:rsidR="00F641D3" w:rsidRPr="00867670">
        <w:t xml:space="preserve"> </w:t>
      </w:r>
      <w:r w:rsidRPr="00867670">
        <w:t xml:space="preserve">The Essential Practices of </w:t>
      </w:r>
      <w:r>
        <w:t>Coordinators</w:t>
      </w:r>
      <w:r w:rsidRPr="00867670">
        <w:t xml:space="preserve"> </w:t>
      </w:r>
      <w:r>
        <w:t xml:space="preserve">are as follows: </w:t>
      </w:r>
    </w:p>
    <w:p w14:paraId="3E68287E" w14:textId="77777777" w:rsidR="005A4113" w:rsidRPr="0052775D" w:rsidRDefault="005A4113" w:rsidP="005A4113">
      <w:pPr>
        <w:pStyle w:val="NumberedList"/>
        <w:numPr>
          <w:ilvl w:val="0"/>
          <w:numId w:val="3"/>
        </w:numPr>
        <w:rPr>
          <w:rFonts w:eastAsia="Calibri"/>
        </w:rPr>
      </w:pPr>
      <w:r w:rsidRPr="00850CFA">
        <w:rPr>
          <w:rFonts w:eastAsia="Calibri"/>
          <w:b/>
        </w:rPr>
        <w:t>B</w:t>
      </w:r>
      <w:r w:rsidRPr="004F70A6">
        <w:rPr>
          <w:rFonts w:eastAsia="Calibri"/>
          <w:b/>
        </w:rPr>
        <w:t>uild shared purpose</w:t>
      </w:r>
      <w:r>
        <w:rPr>
          <w:rFonts w:eastAsia="Calibri"/>
          <w:b/>
        </w:rPr>
        <w:t>.</w:t>
      </w:r>
      <w:r w:rsidRPr="004F70A6">
        <w:rPr>
          <w:rFonts w:eastAsia="Calibri"/>
          <w:b/>
        </w:rPr>
        <w:t xml:space="preserve"> </w:t>
      </w:r>
      <w:r w:rsidRPr="0052775D">
        <w:rPr>
          <w:rFonts w:eastAsia="Calibri"/>
        </w:rPr>
        <w:t xml:space="preserve">The </w:t>
      </w:r>
      <w:r>
        <w:rPr>
          <w:rFonts w:eastAsia="Calibri"/>
        </w:rPr>
        <w:t>coordinator</w:t>
      </w:r>
      <w:r w:rsidRPr="0052775D">
        <w:rPr>
          <w:rFonts w:eastAsia="Calibri"/>
        </w:rPr>
        <w:t xml:space="preserve"> develop</w:t>
      </w:r>
      <w:r w:rsidR="00DD2103">
        <w:rPr>
          <w:rFonts w:eastAsia="Calibri"/>
        </w:rPr>
        <w:t>s</w:t>
      </w:r>
      <w:r w:rsidRPr="0052775D">
        <w:rPr>
          <w:rFonts w:eastAsia="Calibri"/>
        </w:rPr>
        <w:t xml:space="preserve"> </w:t>
      </w:r>
      <w:r>
        <w:rPr>
          <w:rFonts w:eastAsia="Calibri"/>
        </w:rPr>
        <w:t>and support</w:t>
      </w:r>
      <w:r w:rsidR="00DD2103">
        <w:rPr>
          <w:rFonts w:eastAsia="Calibri"/>
        </w:rPr>
        <w:t>s</w:t>
      </w:r>
      <w:r>
        <w:rPr>
          <w:rFonts w:eastAsia="Calibri"/>
        </w:rPr>
        <w:t xml:space="preserve"> </w:t>
      </w:r>
      <w:r w:rsidRPr="0052775D">
        <w:rPr>
          <w:rFonts w:eastAsia="Calibri"/>
        </w:rPr>
        <w:t xml:space="preserve">a compelling, shared </w:t>
      </w:r>
      <w:r>
        <w:rPr>
          <w:rFonts w:eastAsia="Calibri"/>
        </w:rPr>
        <w:t xml:space="preserve">program or </w:t>
      </w:r>
      <w:r w:rsidRPr="0052775D">
        <w:rPr>
          <w:rFonts w:eastAsia="Calibri"/>
        </w:rPr>
        <w:t xml:space="preserve">organizational vision and </w:t>
      </w:r>
      <w:r>
        <w:rPr>
          <w:rFonts w:eastAsia="Calibri"/>
        </w:rPr>
        <w:t>help</w:t>
      </w:r>
      <w:r w:rsidR="00DD2103">
        <w:rPr>
          <w:rFonts w:eastAsia="Calibri"/>
        </w:rPr>
        <w:t>s</w:t>
      </w:r>
      <w:r>
        <w:rPr>
          <w:rFonts w:eastAsia="Calibri"/>
        </w:rPr>
        <w:t xml:space="preserve"> ensure</w:t>
      </w:r>
      <w:r w:rsidRPr="0052775D">
        <w:rPr>
          <w:rFonts w:eastAsia="Calibri"/>
        </w:rPr>
        <w:t xml:space="preserve"> the vision is lived in the daily work of educators.</w:t>
      </w:r>
    </w:p>
    <w:p w14:paraId="3CE6378D" w14:textId="77777777" w:rsidR="005A4113" w:rsidRPr="0052775D" w:rsidRDefault="005A4113" w:rsidP="005A4113">
      <w:pPr>
        <w:pStyle w:val="NumberedList"/>
        <w:numPr>
          <w:ilvl w:val="0"/>
          <w:numId w:val="3"/>
        </w:numPr>
        <w:rPr>
          <w:rFonts w:eastAsia="Calibri"/>
        </w:rPr>
      </w:pPr>
      <w:r w:rsidRPr="004F70A6">
        <w:rPr>
          <w:rFonts w:eastAsia="Calibri"/>
          <w:b/>
        </w:rPr>
        <w:t>Focus on learning</w:t>
      </w:r>
      <w:r>
        <w:rPr>
          <w:rFonts w:eastAsia="Calibri"/>
          <w:b/>
        </w:rPr>
        <w:t>.</w:t>
      </w:r>
      <w:r w:rsidRPr="004F70A6">
        <w:rPr>
          <w:rFonts w:eastAsia="Calibri"/>
          <w:b/>
        </w:rPr>
        <w:t xml:space="preserve"> </w:t>
      </w:r>
      <w:r w:rsidRPr="0052775D">
        <w:rPr>
          <w:rFonts w:eastAsia="Calibri"/>
        </w:rPr>
        <w:t xml:space="preserve">The </w:t>
      </w:r>
      <w:r>
        <w:rPr>
          <w:rFonts w:eastAsia="Calibri"/>
        </w:rPr>
        <w:t>coordinator</w:t>
      </w:r>
      <w:r w:rsidRPr="0052775D">
        <w:rPr>
          <w:rFonts w:eastAsia="Calibri"/>
        </w:rPr>
        <w:t xml:space="preserve"> engages in instructional </w:t>
      </w:r>
      <w:r>
        <w:rPr>
          <w:rFonts w:eastAsia="Calibri"/>
        </w:rPr>
        <w:t xml:space="preserve">or operational </w:t>
      </w:r>
      <w:r w:rsidRPr="0052775D">
        <w:rPr>
          <w:rFonts w:eastAsia="Calibri"/>
        </w:rPr>
        <w:t>leadership to develop</w:t>
      </w:r>
      <w:r>
        <w:rPr>
          <w:rFonts w:eastAsia="Calibri"/>
        </w:rPr>
        <w:t>,</w:t>
      </w:r>
      <w:r w:rsidRPr="0052775D">
        <w:rPr>
          <w:rFonts w:eastAsia="Calibri"/>
        </w:rPr>
        <w:t xml:space="preserve"> maintain</w:t>
      </w:r>
      <w:r>
        <w:rPr>
          <w:rFonts w:eastAsia="Calibri"/>
        </w:rPr>
        <w:t>, or support</w:t>
      </w:r>
      <w:r w:rsidRPr="0052775D">
        <w:rPr>
          <w:rFonts w:eastAsia="Calibri"/>
        </w:rPr>
        <w:t xml:space="preserve"> access to </w:t>
      </w:r>
      <w:r>
        <w:rPr>
          <w:rFonts w:eastAsia="Calibri"/>
        </w:rPr>
        <w:t>rigorous and relevant</w:t>
      </w:r>
      <w:r w:rsidRPr="0052775D">
        <w:rPr>
          <w:rFonts w:eastAsia="Calibri"/>
        </w:rPr>
        <w:t xml:space="preserve"> instructional programs focused on academic excellence and </w:t>
      </w:r>
      <w:r>
        <w:rPr>
          <w:rFonts w:eastAsia="Calibri"/>
        </w:rPr>
        <w:t xml:space="preserve">physical and </w:t>
      </w:r>
      <w:r w:rsidRPr="0052775D">
        <w:rPr>
          <w:rFonts w:eastAsia="Calibri"/>
        </w:rPr>
        <w:t>social-emotional development.</w:t>
      </w:r>
    </w:p>
    <w:p w14:paraId="66EDE487" w14:textId="77777777" w:rsidR="005A4113" w:rsidRPr="0052775D" w:rsidRDefault="005A4113" w:rsidP="005A4113">
      <w:pPr>
        <w:pStyle w:val="NumberedList"/>
        <w:numPr>
          <w:ilvl w:val="0"/>
          <w:numId w:val="3"/>
        </w:numPr>
        <w:rPr>
          <w:rFonts w:eastAsia="Calibri"/>
        </w:rPr>
      </w:pPr>
      <w:r>
        <w:rPr>
          <w:rFonts w:eastAsia="Calibri"/>
          <w:b/>
        </w:rPr>
        <w:t xml:space="preserve">Manage </w:t>
      </w:r>
      <w:r w:rsidRPr="004F70A6">
        <w:rPr>
          <w:rFonts w:eastAsia="Calibri"/>
          <w:b/>
        </w:rPr>
        <w:t xml:space="preserve">organizational </w:t>
      </w:r>
      <w:r>
        <w:rPr>
          <w:rFonts w:eastAsia="Calibri"/>
          <w:b/>
        </w:rPr>
        <w:t>systems.</w:t>
      </w:r>
      <w:r w:rsidRPr="004F70A6">
        <w:rPr>
          <w:rFonts w:eastAsia="Calibri"/>
          <w:b/>
        </w:rPr>
        <w:t xml:space="preserve"> </w:t>
      </w:r>
      <w:r w:rsidRPr="0052775D">
        <w:rPr>
          <w:rFonts w:eastAsia="Calibri"/>
        </w:rPr>
        <w:t xml:space="preserve">The </w:t>
      </w:r>
      <w:r>
        <w:rPr>
          <w:rFonts w:eastAsia="Calibri"/>
        </w:rPr>
        <w:t>coordinator</w:t>
      </w:r>
      <w:r w:rsidRPr="0052775D">
        <w:rPr>
          <w:rFonts w:eastAsia="Calibri"/>
        </w:rPr>
        <w:t xml:space="preserve"> acts strategically to </w:t>
      </w:r>
      <w:r>
        <w:rPr>
          <w:rFonts w:eastAsia="Calibri"/>
        </w:rPr>
        <w:t>support and align organizational resources, services, processes, procedures, and routines.</w:t>
      </w:r>
    </w:p>
    <w:p w14:paraId="4F64F3BF" w14:textId="77777777" w:rsidR="005A4113" w:rsidRPr="00CD3A43" w:rsidRDefault="005A4113" w:rsidP="005A4113">
      <w:pPr>
        <w:pStyle w:val="NumberedList"/>
        <w:numPr>
          <w:ilvl w:val="0"/>
          <w:numId w:val="3"/>
        </w:numPr>
        <w:rPr>
          <w:rFonts w:eastAsia="Calibri"/>
        </w:rPr>
      </w:pPr>
      <w:r w:rsidRPr="004F70A6">
        <w:rPr>
          <w:rFonts w:eastAsia="Calibri"/>
          <w:b/>
        </w:rPr>
        <w:t>Lead with integrity</w:t>
      </w:r>
      <w:r>
        <w:rPr>
          <w:rFonts w:eastAsia="Calibri"/>
          <w:b/>
        </w:rPr>
        <w:t>.</w:t>
      </w:r>
      <w:r w:rsidRPr="0052775D">
        <w:rPr>
          <w:rFonts w:eastAsia="Calibri"/>
        </w:rPr>
        <w:t xml:space="preserve"> The </w:t>
      </w:r>
      <w:r>
        <w:rPr>
          <w:rFonts w:eastAsia="Calibri"/>
        </w:rPr>
        <w:t>coordinator</w:t>
      </w:r>
      <w:r w:rsidRPr="0052775D">
        <w:rPr>
          <w:rFonts w:eastAsia="Calibri"/>
        </w:rPr>
        <w:t xml:space="preserve"> models professionalism </w:t>
      </w:r>
      <w:r>
        <w:rPr>
          <w:rFonts w:eastAsia="Calibri"/>
        </w:rPr>
        <w:t xml:space="preserve">and a commitment to personal growth </w:t>
      </w:r>
      <w:r w:rsidRPr="0052775D">
        <w:rPr>
          <w:rFonts w:eastAsia="Calibri"/>
        </w:rPr>
        <w:t xml:space="preserve">by acting with integrity and making his or her learning visible. </w:t>
      </w:r>
    </w:p>
    <w:p w14:paraId="6EE7C505" w14:textId="373B23FD" w:rsidR="005A4113" w:rsidRDefault="005A4113" w:rsidP="005A4113">
      <w:pPr>
        <w:pStyle w:val="BodyText"/>
      </w:pPr>
      <w:r>
        <w:t xml:space="preserve">. </w:t>
      </w:r>
    </w:p>
    <w:p w14:paraId="4C7E3A77" w14:textId="77777777" w:rsidR="00D46EA7" w:rsidRDefault="005A4113" w:rsidP="00D46EA7">
      <w:pPr>
        <w:pStyle w:val="BodyText"/>
      </w:pPr>
      <w:r>
        <w:t xml:space="preserve">The </w:t>
      </w:r>
      <w:r w:rsidR="00C342DD">
        <w:t>Coordinator F</w:t>
      </w:r>
      <w:r>
        <w:t>ramework aligns</w:t>
      </w:r>
      <w:r w:rsidRPr="00CA1113">
        <w:t xml:space="preserve"> </w:t>
      </w:r>
      <w:r w:rsidR="00302CBE">
        <w:t>with the ISLLC S</w:t>
      </w:r>
      <w:r>
        <w:t>tandards</w:t>
      </w:r>
      <w:r w:rsidR="00134DDC">
        <w:t xml:space="preserve"> as see in Table 1.</w:t>
      </w:r>
      <w:r>
        <w:t xml:space="preserve"> Note that the sixth ISLLC standard is represented in</w:t>
      </w:r>
      <w:r w:rsidR="00302CBE">
        <w:t xml:space="preserve"> all of the essential practices.</w:t>
      </w:r>
    </w:p>
    <w:p w14:paraId="2195C591" w14:textId="77777777" w:rsidR="001F3256" w:rsidRDefault="001F3256">
      <w:pPr>
        <w:spacing w:after="160" w:line="259" w:lineRule="auto"/>
      </w:pPr>
      <w:r>
        <w:br w:type="page"/>
      </w:r>
    </w:p>
    <w:p w14:paraId="09C91974" w14:textId="77777777" w:rsidR="00302CBE" w:rsidRDefault="005A4113" w:rsidP="00302CBE">
      <w:pPr>
        <w:pStyle w:val="BodyText"/>
        <w:spacing w:after="0"/>
      </w:pPr>
      <w:r w:rsidRPr="00D46EA7">
        <w:lastRenderedPageBreak/>
        <w:t xml:space="preserve">Table 1. </w:t>
      </w:r>
    </w:p>
    <w:p w14:paraId="02E23F73" w14:textId="77777777" w:rsidR="005A4113" w:rsidRPr="00302CBE" w:rsidRDefault="005A4113" w:rsidP="00302CBE">
      <w:pPr>
        <w:pStyle w:val="BodyText"/>
        <w:spacing w:before="0"/>
        <w:rPr>
          <w:i/>
        </w:rPr>
      </w:pPr>
      <w:r w:rsidRPr="00302CBE">
        <w:rPr>
          <w:i/>
        </w:rPr>
        <w:t>Alignment between the ISLLC National Principal Standards and the Esse</w:t>
      </w:r>
      <w:r w:rsidR="00C342DD" w:rsidRPr="00302CBE">
        <w:rPr>
          <w:i/>
        </w:rPr>
        <w:t>ntial Practices of Coordinators</w:t>
      </w:r>
    </w:p>
    <w:tbl>
      <w:tblPr>
        <w:tblStyle w:val="TableGrid6"/>
        <w:tblW w:w="9360" w:type="dxa"/>
        <w:jc w:val="center"/>
        <w:tblLayout w:type="fixed"/>
        <w:tblLook w:val="04A0" w:firstRow="1" w:lastRow="0" w:firstColumn="1" w:lastColumn="0" w:noHBand="0" w:noVBand="1"/>
      </w:tblPr>
      <w:tblGrid>
        <w:gridCol w:w="2946"/>
        <w:gridCol w:w="1598"/>
        <w:gridCol w:w="1598"/>
        <w:gridCol w:w="1598"/>
        <w:gridCol w:w="1599"/>
        <w:gridCol w:w="21"/>
      </w:tblGrid>
      <w:tr w:rsidR="005A4113" w:rsidRPr="00510C8C" w14:paraId="32FCB00F" w14:textId="77777777" w:rsidTr="00BF47CD">
        <w:trPr>
          <w:tblHeader/>
          <w:jc w:val="center"/>
        </w:trPr>
        <w:tc>
          <w:tcPr>
            <w:tcW w:w="3024" w:type="dxa"/>
            <w:tcBorders>
              <w:bottom w:val="single" w:sz="4" w:space="0" w:color="auto"/>
            </w:tcBorders>
          </w:tcPr>
          <w:p w14:paraId="3CA8DD1E" w14:textId="77777777" w:rsidR="005A4113" w:rsidRPr="000A0BDF" w:rsidRDefault="005A4113" w:rsidP="00BF47CD">
            <w:pPr>
              <w:spacing w:before="40" w:after="40"/>
              <w:rPr>
                <w:b/>
                <w:sz w:val="22"/>
                <w:szCs w:val="22"/>
              </w:rPr>
            </w:pPr>
            <w:r w:rsidRPr="000A0BDF">
              <w:rPr>
                <w:b/>
                <w:sz w:val="22"/>
                <w:szCs w:val="22"/>
              </w:rPr>
              <w:t xml:space="preserve">ISLLC </w:t>
            </w:r>
            <w:r>
              <w:rPr>
                <w:b/>
                <w:sz w:val="22"/>
                <w:szCs w:val="22"/>
              </w:rPr>
              <w:t>S</w:t>
            </w:r>
            <w:r w:rsidRPr="000A0BDF">
              <w:rPr>
                <w:b/>
                <w:sz w:val="22"/>
                <w:szCs w:val="22"/>
              </w:rPr>
              <w:t>tandards</w:t>
            </w:r>
          </w:p>
        </w:tc>
        <w:tc>
          <w:tcPr>
            <w:tcW w:w="6570" w:type="dxa"/>
            <w:gridSpan w:val="5"/>
            <w:vAlign w:val="center"/>
          </w:tcPr>
          <w:p w14:paraId="3537A689" w14:textId="77777777" w:rsidR="005A4113" w:rsidRPr="000A0BDF" w:rsidRDefault="005A4113" w:rsidP="00BF47CD">
            <w:pPr>
              <w:spacing w:before="40" w:after="40"/>
              <w:jc w:val="center"/>
              <w:rPr>
                <w:b/>
                <w:sz w:val="22"/>
                <w:szCs w:val="22"/>
              </w:rPr>
            </w:pPr>
            <w:r w:rsidRPr="000A0BDF">
              <w:rPr>
                <w:b/>
                <w:sz w:val="22"/>
                <w:szCs w:val="22"/>
              </w:rPr>
              <w:t xml:space="preserve">Essential Practices of </w:t>
            </w:r>
            <w:r>
              <w:rPr>
                <w:b/>
                <w:sz w:val="22"/>
                <w:szCs w:val="22"/>
              </w:rPr>
              <w:t>Coordinators</w:t>
            </w:r>
          </w:p>
        </w:tc>
      </w:tr>
      <w:tr w:rsidR="005A4113" w:rsidRPr="00510C8C" w14:paraId="63B76F68" w14:textId="77777777" w:rsidTr="00BF47CD">
        <w:trPr>
          <w:gridAfter w:val="1"/>
          <w:wAfter w:w="21" w:type="dxa"/>
          <w:trHeight w:val="818"/>
          <w:tblHeader/>
          <w:jc w:val="center"/>
        </w:trPr>
        <w:tc>
          <w:tcPr>
            <w:tcW w:w="3024" w:type="dxa"/>
            <w:shd w:val="solid" w:color="D9D9D9" w:themeColor="background1" w:themeShade="D9" w:fill="auto"/>
            <w:vAlign w:val="center"/>
          </w:tcPr>
          <w:p w14:paraId="22FB0492" w14:textId="77777777" w:rsidR="005A4113" w:rsidRPr="000A0BDF" w:rsidRDefault="005A4113" w:rsidP="00BF47CD">
            <w:pPr>
              <w:spacing w:before="40" w:after="40"/>
              <w:rPr>
                <w:b/>
                <w:sz w:val="22"/>
                <w:szCs w:val="22"/>
              </w:rPr>
            </w:pPr>
          </w:p>
        </w:tc>
        <w:tc>
          <w:tcPr>
            <w:tcW w:w="1637" w:type="dxa"/>
            <w:tcBorders>
              <w:bottom w:val="single" w:sz="4" w:space="0" w:color="auto"/>
            </w:tcBorders>
            <w:vAlign w:val="center"/>
          </w:tcPr>
          <w:p w14:paraId="12EB15B5" w14:textId="77777777" w:rsidR="005A4113" w:rsidRPr="000A0BDF" w:rsidRDefault="005A4113" w:rsidP="00BF47CD">
            <w:pPr>
              <w:spacing w:before="40" w:after="40"/>
              <w:jc w:val="center"/>
              <w:rPr>
                <w:b/>
                <w:sz w:val="22"/>
                <w:szCs w:val="22"/>
              </w:rPr>
            </w:pPr>
            <w:r w:rsidRPr="000A0BDF">
              <w:rPr>
                <w:b/>
                <w:sz w:val="22"/>
                <w:szCs w:val="22"/>
              </w:rPr>
              <w:t>Build shared purpose</w:t>
            </w:r>
          </w:p>
        </w:tc>
        <w:tc>
          <w:tcPr>
            <w:tcW w:w="1637" w:type="dxa"/>
            <w:vAlign w:val="center"/>
          </w:tcPr>
          <w:p w14:paraId="5FAC6ADD" w14:textId="77777777" w:rsidR="005A4113" w:rsidRPr="000A0BDF" w:rsidRDefault="005A4113" w:rsidP="00BF47CD">
            <w:pPr>
              <w:spacing w:before="40" w:after="40"/>
              <w:jc w:val="center"/>
              <w:rPr>
                <w:b/>
                <w:sz w:val="22"/>
                <w:szCs w:val="22"/>
              </w:rPr>
            </w:pPr>
            <w:r w:rsidRPr="000A0BDF">
              <w:rPr>
                <w:b/>
                <w:sz w:val="22"/>
                <w:szCs w:val="22"/>
              </w:rPr>
              <w:t>Focus on learning</w:t>
            </w:r>
          </w:p>
        </w:tc>
        <w:tc>
          <w:tcPr>
            <w:tcW w:w="1637" w:type="dxa"/>
            <w:vAlign w:val="center"/>
          </w:tcPr>
          <w:p w14:paraId="748C7D45" w14:textId="77777777" w:rsidR="005A4113" w:rsidRPr="000A0BDF" w:rsidRDefault="005A4113" w:rsidP="00BF47CD">
            <w:pPr>
              <w:spacing w:before="40" w:after="40"/>
              <w:jc w:val="center"/>
              <w:rPr>
                <w:b/>
                <w:sz w:val="22"/>
                <w:szCs w:val="22"/>
              </w:rPr>
            </w:pPr>
            <w:r>
              <w:rPr>
                <w:b/>
                <w:sz w:val="22"/>
                <w:szCs w:val="22"/>
              </w:rPr>
              <w:t>Manage</w:t>
            </w:r>
            <w:r w:rsidRPr="000A0BDF">
              <w:rPr>
                <w:b/>
                <w:sz w:val="22"/>
                <w:szCs w:val="22"/>
              </w:rPr>
              <w:t xml:space="preserve"> organizational systems</w:t>
            </w:r>
          </w:p>
        </w:tc>
        <w:tc>
          <w:tcPr>
            <w:tcW w:w="1638" w:type="dxa"/>
            <w:vAlign w:val="center"/>
          </w:tcPr>
          <w:p w14:paraId="4CAEA9DD" w14:textId="77777777" w:rsidR="005A4113" w:rsidRPr="000A0BDF" w:rsidRDefault="005A4113" w:rsidP="00BF47CD">
            <w:pPr>
              <w:spacing w:before="40" w:after="40"/>
              <w:jc w:val="center"/>
              <w:rPr>
                <w:b/>
                <w:sz w:val="22"/>
                <w:szCs w:val="22"/>
              </w:rPr>
            </w:pPr>
            <w:r w:rsidRPr="000A0BDF">
              <w:rPr>
                <w:b/>
                <w:sz w:val="22"/>
                <w:szCs w:val="22"/>
              </w:rPr>
              <w:t>Lead with integrity</w:t>
            </w:r>
          </w:p>
        </w:tc>
      </w:tr>
      <w:tr w:rsidR="005A4113" w:rsidRPr="00510C8C" w14:paraId="15CF25EF" w14:textId="77777777" w:rsidTr="00BF47CD">
        <w:trPr>
          <w:gridAfter w:val="1"/>
          <w:wAfter w:w="21" w:type="dxa"/>
          <w:jc w:val="center"/>
        </w:trPr>
        <w:tc>
          <w:tcPr>
            <w:tcW w:w="3024" w:type="dxa"/>
            <w:shd w:val="solid" w:color="D9D9D9" w:themeColor="background1" w:themeShade="D9" w:fill="auto"/>
            <w:vAlign w:val="center"/>
          </w:tcPr>
          <w:p w14:paraId="0F39C6BF" w14:textId="77777777" w:rsidR="005A4113" w:rsidRPr="000A0BDF" w:rsidRDefault="005A4113" w:rsidP="00BF47CD">
            <w:pPr>
              <w:spacing w:before="40" w:after="40"/>
              <w:rPr>
                <w:sz w:val="22"/>
                <w:szCs w:val="22"/>
              </w:rPr>
            </w:pPr>
            <w:r w:rsidRPr="000A0BDF">
              <w:rPr>
                <w:sz w:val="22"/>
                <w:szCs w:val="22"/>
              </w:rPr>
              <w:t>Setting a shared vision for learning</w:t>
            </w:r>
          </w:p>
        </w:tc>
        <w:tc>
          <w:tcPr>
            <w:tcW w:w="1637" w:type="dxa"/>
            <w:shd w:val="clear" w:color="auto" w:fill="2E74B5" w:themeFill="accent1" w:themeFillShade="BF"/>
          </w:tcPr>
          <w:p w14:paraId="368A3852" w14:textId="77777777" w:rsidR="005A4113" w:rsidRPr="000A0BDF" w:rsidRDefault="005A4113" w:rsidP="00BF47CD">
            <w:pPr>
              <w:spacing w:before="40" w:after="40"/>
              <w:rPr>
                <w:sz w:val="22"/>
                <w:szCs w:val="22"/>
              </w:rPr>
            </w:pPr>
          </w:p>
        </w:tc>
        <w:tc>
          <w:tcPr>
            <w:tcW w:w="1637" w:type="dxa"/>
            <w:tcBorders>
              <w:bottom w:val="single" w:sz="4" w:space="0" w:color="auto"/>
            </w:tcBorders>
          </w:tcPr>
          <w:p w14:paraId="6F9F7EB3" w14:textId="77777777" w:rsidR="005A4113" w:rsidRPr="000A0BDF" w:rsidRDefault="005A4113" w:rsidP="00BF47CD">
            <w:pPr>
              <w:spacing w:before="40" w:after="40"/>
              <w:rPr>
                <w:sz w:val="22"/>
                <w:szCs w:val="22"/>
              </w:rPr>
            </w:pPr>
          </w:p>
        </w:tc>
        <w:tc>
          <w:tcPr>
            <w:tcW w:w="1637" w:type="dxa"/>
          </w:tcPr>
          <w:p w14:paraId="54CC7BDB" w14:textId="77777777" w:rsidR="005A4113" w:rsidRPr="000A0BDF" w:rsidRDefault="005A4113" w:rsidP="00BF47CD">
            <w:pPr>
              <w:spacing w:before="40" w:after="40"/>
              <w:rPr>
                <w:sz w:val="22"/>
                <w:szCs w:val="22"/>
              </w:rPr>
            </w:pPr>
          </w:p>
        </w:tc>
        <w:tc>
          <w:tcPr>
            <w:tcW w:w="1638" w:type="dxa"/>
          </w:tcPr>
          <w:p w14:paraId="43B870E0" w14:textId="77777777" w:rsidR="005A4113" w:rsidRPr="000A0BDF" w:rsidRDefault="005A4113" w:rsidP="00BF47CD">
            <w:pPr>
              <w:spacing w:before="40" w:after="40"/>
              <w:rPr>
                <w:sz w:val="22"/>
                <w:szCs w:val="22"/>
              </w:rPr>
            </w:pPr>
          </w:p>
        </w:tc>
      </w:tr>
      <w:tr w:rsidR="005A4113" w:rsidRPr="00510C8C" w14:paraId="4B53B6B4" w14:textId="77777777" w:rsidTr="00BF47CD">
        <w:trPr>
          <w:gridAfter w:val="1"/>
          <w:wAfter w:w="21" w:type="dxa"/>
          <w:jc w:val="center"/>
        </w:trPr>
        <w:tc>
          <w:tcPr>
            <w:tcW w:w="3024" w:type="dxa"/>
            <w:shd w:val="solid" w:color="D9D9D9" w:themeColor="background1" w:themeShade="D9" w:fill="auto"/>
            <w:vAlign w:val="center"/>
          </w:tcPr>
          <w:p w14:paraId="46EEEC29" w14:textId="77777777" w:rsidR="005A4113" w:rsidRPr="000A0BDF" w:rsidRDefault="005A4113" w:rsidP="00BF47CD">
            <w:pPr>
              <w:spacing w:before="40" w:after="40"/>
              <w:rPr>
                <w:sz w:val="22"/>
                <w:szCs w:val="22"/>
              </w:rPr>
            </w:pPr>
            <w:r w:rsidRPr="000A0BDF">
              <w:rPr>
                <w:sz w:val="22"/>
                <w:szCs w:val="22"/>
              </w:rPr>
              <w:t xml:space="preserve">Developing a school culture and instructional programs </w:t>
            </w:r>
          </w:p>
        </w:tc>
        <w:tc>
          <w:tcPr>
            <w:tcW w:w="1637" w:type="dxa"/>
          </w:tcPr>
          <w:p w14:paraId="56E6AC6C" w14:textId="77777777" w:rsidR="005A4113" w:rsidRPr="000A0BDF" w:rsidRDefault="005A4113" w:rsidP="00BF47CD">
            <w:pPr>
              <w:spacing w:before="40" w:after="40"/>
              <w:rPr>
                <w:sz w:val="22"/>
                <w:szCs w:val="22"/>
              </w:rPr>
            </w:pPr>
          </w:p>
        </w:tc>
        <w:tc>
          <w:tcPr>
            <w:tcW w:w="1637" w:type="dxa"/>
            <w:shd w:val="clear" w:color="auto" w:fill="2E74B5" w:themeFill="accent1" w:themeFillShade="BF"/>
          </w:tcPr>
          <w:p w14:paraId="6A7188AB" w14:textId="77777777" w:rsidR="005A4113" w:rsidRPr="000A0BDF" w:rsidRDefault="005A4113" w:rsidP="00BF47CD">
            <w:pPr>
              <w:spacing w:before="40" w:after="40"/>
              <w:rPr>
                <w:sz w:val="22"/>
                <w:szCs w:val="22"/>
              </w:rPr>
            </w:pPr>
          </w:p>
        </w:tc>
        <w:tc>
          <w:tcPr>
            <w:tcW w:w="1637" w:type="dxa"/>
            <w:tcBorders>
              <w:bottom w:val="single" w:sz="4" w:space="0" w:color="auto"/>
            </w:tcBorders>
          </w:tcPr>
          <w:p w14:paraId="2094F55E" w14:textId="77777777" w:rsidR="005A4113" w:rsidRPr="000A0BDF" w:rsidRDefault="005A4113" w:rsidP="00BF47CD">
            <w:pPr>
              <w:spacing w:before="40" w:after="40"/>
              <w:rPr>
                <w:sz w:val="22"/>
                <w:szCs w:val="22"/>
              </w:rPr>
            </w:pPr>
          </w:p>
        </w:tc>
        <w:tc>
          <w:tcPr>
            <w:tcW w:w="1638" w:type="dxa"/>
          </w:tcPr>
          <w:p w14:paraId="0D95EA8C" w14:textId="77777777" w:rsidR="005A4113" w:rsidRPr="000A0BDF" w:rsidRDefault="005A4113" w:rsidP="00BF47CD">
            <w:pPr>
              <w:spacing w:before="40" w:after="40"/>
              <w:rPr>
                <w:sz w:val="22"/>
                <w:szCs w:val="22"/>
              </w:rPr>
            </w:pPr>
          </w:p>
        </w:tc>
      </w:tr>
      <w:tr w:rsidR="005A4113" w:rsidRPr="00510C8C" w14:paraId="08D6EDC7" w14:textId="77777777" w:rsidTr="00BF47CD">
        <w:trPr>
          <w:gridAfter w:val="1"/>
          <w:wAfter w:w="21" w:type="dxa"/>
          <w:jc w:val="center"/>
        </w:trPr>
        <w:tc>
          <w:tcPr>
            <w:tcW w:w="3024" w:type="dxa"/>
            <w:shd w:val="solid" w:color="D9D9D9" w:themeColor="background1" w:themeShade="D9" w:fill="auto"/>
            <w:vAlign w:val="center"/>
          </w:tcPr>
          <w:p w14:paraId="6594F9EB" w14:textId="77777777" w:rsidR="005A4113" w:rsidRPr="000A0BDF" w:rsidRDefault="005A4113" w:rsidP="00BF47CD">
            <w:pPr>
              <w:spacing w:before="40" w:after="40"/>
              <w:rPr>
                <w:sz w:val="22"/>
                <w:szCs w:val="22"/>
              </w:rPr>
            </w:pPr>
            <w:r w:rsidRPr="000A0BDF">
              <w:rPr>
                <w:sz w:val="22"/>
                <w:szCs w:val="22"/>
              </w:rPr>
              <w:t>Ensuring effective management of the organization</w:t>
            </w:r>
          </w:p>
        </w:tc>
        <w:tc>
          <w:tcPr>
            <w:tcW w:w="1637" w:type="dxa"/>
          </w:tcPr>
          <w:p w14:paraId="1F44A71B" w14:textId="77777777" w:rsidR="005A4113" w:rsidRPr="000A0BDF" w:rsidRDefault="005A4113" w:rsidP="00BF47CD">
            <w:pPr>
              <w:spacing w:before="40" w:after="40"/>
              <w:rPr>
                <w:sz w:val="22"/>
                <w:szCs w:val="22"/>
              </w:rPr>
            </w:pPr>
          </w:p>
        </w:tc>
        <w:tc>
          <w:tcPr>
            <w:tcW w:w="1637" w:type="dxa"/>
          </w:tcPr>
          <w:p w14:paraId="27CB7E84" w14:textId="77777777" w:rsidR="005A4113" w:rsidRPr="000A0BDF" w:rsidRDefault="005A4113" w:rsidP="00BF47CD">
            <w:pPr>
              <w:spacing w:before="40" w:after="40"/>
              <w:rPr>
                <w:sz w:val="22"/>
                <w:szCs w:val="22"/>
              </w:rPr>
            </w:pPr>
          </w:p>
        </w:tc>
        <w:tc>
          <w:tcPr>
            <w:tcW w:w="1637" w:type="dxa"/>
            <w:shd w:val="clear" w:color="auto" w:fill="2E74B5" w:themeFill="accent1" w:themeFillShade="BF"/>
          </w:tcPr>
          <w:p w14:paraId="44C16146" w14:textId="77777777" w:rsidR="005A4113" w:rsidRPr="000A0BDF" w:rsidRDefault="005A4113" w:rsidP="00BF47CD">
            <w:pPr>
              <w:spacing w:before="40" w:after="40"/>
              <w:rPr>
                <w:sz w:val="22"/>
                <w:szCs w:val="22"/>
              </w:rPr>
            </w:pPr>
          </w:p>
        </w:tc>
        <w:tc>
          <w:tcPr>
            <w:tcW w:w="1638" w:type="dxa"/>
          </w:tcPr>
          <w:p w14:paraId="49BD93AB" w14:textId="77777777" w:rsidR="005A4113" w:rsidRPr="000A0BDF" w:rsidRDefault="005A4113" w:rsidP="00BF47CD">
            <w:pPr>
              <w:spacing w:before="40" w:after="40"/>
              <w:rPr>
                <w:sz w:val="22"/>
                <w:szCs w:val="22"/>
              </w:rPr>
            </w:pPr>
          </w:p>
        </w:tc>
      </w:tr>
      <w:tr w:rsidR="005A4113" w:rsidRPr="00510C8C" w14:paraId="3E413AAE" w14:textId="77777777" w:rsidTr="00BF47CD">
        <w:trPr>
          <w:gridAfter w:val="1"/>
          <w:wAfter w:w="21" w:type="dxa"/>
          <w:jc w:val="center"/>
        </w:trPr>
        <w:tc>
          <w:tcPr>
            <w:tcW w:w="3024" w:type="dxa"/>
            <w:shd w:val="solid" w:color="D9D9D9" w:themeColor="background1" w:themeShade="D9" w:fill="auto"/>
            <w:vAlign w:val="center"/>
          </w:tcPr>
          <w:p w14:paraId="386C98ED" w14:textId="77777777" w:rsidR="005A4113" w:rsidRPr="000A0BDF" w:rsidRDefault="005A4113" w:rsidP="00BF47CD">
            <w:pPr>
              <w:spacing w:before="40" w:after="40"/>
              <w:rPr>
                <w:sz w:val="22"/>
                <w:szCs w:val="22"/>
              </w:rPr>
            </w:pPr>
            <w:r w:rsidRPr="000A0BDF">
              <w:rPr>
                <w:sz w:val="22"/>
                <w:szCs w:val="22"/>
              </w:rPr>
              <w:t xml:space="preserve">Collaborating with faculty and community </w:t>
            </w:r>
          </w:p>
        </w:tc>
        <w:tc>
          <w:tcPr>
            <w:tcW w:w="1637" w:type="dxa"/>
          </w:tcPr>
          <w:p w14:paraId="39338754" w14:textId="77777777" w:rsidR="005A4113" w:rsidRPr="000A0BDF" w:rsidRDefault="005A4113" w:rsidP="00BF47CD">
            <w:pPr>
              <w:spacing w:before="40" w:after="40"/>
              <w:rPr>
                <w:sz w:val="22"/>
                <w:szCs w:val="22"/>
              </w:rPr>
            </w:pPr>
          </w:p>
        </w:tc>
        <w:tc>
          <w:tcPr>
            <w:tcW w:w="1637" w:type="dxa"/>
          </w:tcPr>
          <w:p w14:paraId="08DB6315" w14:textId="77777777" w:rsidR="005A4113" w:rsidRPr="000A0BDF" w:rsidRDefault="005A4113" w:rsidP="00BF47CD">
            <w:pPr>
              <w:spacing w:before="40" w:after="40"/>
              <w:rPr>
                <w:sz w:val="22"/>
                <w:szCs w:val="22"/>
              </w:rPr>
            </w:pPr>
          </w:p>
        </w:tc>
        <w:tc>
          <w:tcPr>
            <w:tcW w:w="1637" w:type="dxa"/>
            <w:shd w:val="clear" w:color="auto" w:fill="2E74B5" w:themeFill="accent1" w:themeFillShade="BF"/>
          </w:tcPr>
          <w:p w14:paraId="6374CDA1" w14:textId="77777777" w:rsidR="005A4113" w:rsidRPr="000A0BDF" w:rsidRDefault="005A4113" w:rsidP="00BF47CD">
            <w:pPr>
              <w:spacing w:before="40" w:after="40"/>
              <w:rPr>
                <w:sz w:val="22"/>
                <w:szCs w:val="22"/>
              </w:rPr>
            </w:pPr>
          </w:p>
        </w:tc>
        <w:tc>
          <w:tcPr>
            <w:tcW w:w="1638" w:type="dxa"/>
            <w:tcBorders>
              <w:bottom w:val="single" w:sz="4" w:space="0" w:color="auto"/>
            </w:tcBorders>
          </w:tcPr>
          <w:p w14:paraId="130191C0" w14:textId="77777777" w:rsidR="005A4113" w:rsidRPr="000A0BDF" w:rsidRDefault="005A4113" w:rsidP="00BF47CD">
            <w:pPr>
              <w:spacing w:before="40" w:after="40"/>
              <w:rPr>
                <w:sz w:val="22"/>
                <w:szCs w:val="22"/>
              </w:rPr>
            </w:pPr>
          </w:p>
        </w:tc>
      </w:tr>
      <w:tr w:rsidR="005A4113" w:rsidRPr="00510C8C" w14:paraId="0481CE15" w14:textId="77777777" w:rsidTr="00BF47CD">
        <w:trPr>
          <w:gridAfter w:val="1"/>
          <w:wAfter w:w="21" w:type="dxa"/>
          <w:jc w:val="center"/>
        </w:trPr>
        <w:tc>
          <w:tcPr>
            <w:tcW w:w="3024" w:type="dxa"/>
            <w:shd w:val="solid" w:color="D9D9D9" w:themeColor="background1" w:themeShade="D9" w:fill="auto"/>
            <w:vAlign w:val="center"/>
          </w:tcPr>
          <w:p w14:paraId="67750D6F" w14:textId="77777777" w:rsidR="005A4113" w:rsidRPr="000A0BDF" w:rsidRDefault="005A4113" w:rsidP="00BF47CD">
            <w:pPr>
              <w:spacing w:before="40" w:after="40"/>
              <w:rPr>
                <w:sz w:val="22"/>
                <w:szCs w:val="22"/>
              </w:rPr>
            </w:pPr>
            <w:r w:rsidRPr="000A0BDF">
              <w:rPr>
                <w:sz w:val="22"/>
                <w:szCs w:val="22"/>
              </w:rPr>
              <w:t>Acting with integrity and fairness and in an ethical manner</w:t>
            </w:r>
          </w:p>
        </w:tc>
        <w:tc>
          <w:tcPr>
            <w:tcW w:w="1637" w:type="dxa"/>
            <w:tcBorders>
              <w:bottom w:val="single" w:sz="4" w:space="0" w:color="auto"/>
            </w:tcBorders>
          </w:tcPr>
          <w:p w14:paraId="10914E91" w14:textId="77777777" w:rsidR="005A4113" w:rsidRPr="000A0BDF" w:rsidRDefault="005A4113" w:rsidP="00BF47CD">
            <w:pPr>
              <w:spacing w:before="40" w:after="40"/>
              <w:rPr>
                <w:sz w:val="22"/>
                <w:szCs w:val="22"/>
              </w:rPr>
            </w:pPr>
          </w:p>
        </w:tc>
        <w:tc>
          <w:tcPr>
            <w:tcW w:w="1637" w:type="dxa"/>
            <w:tcBorders>
              <w:bottom w:val="single" w:sz="4" w:space="0" w:color="auto"/>
            </w:tcBorders>
          </w:tcPr>
          <w:p w14:paraId="317FD217" w14:textId="77777777" w:rsidR="005A4113" w:rsidRPr="000A0BDF" w:rsidRDefault="005A4113" w:rsidP="00BF47CD">
            <w:pPr>
              <w:spacing w:before="40" w:after="40"/>
              <w:rPr>
                <w:sz w:val="22"/>
                <w:szCs w:val="22"/>
              </w:rPr>
            </w:pPr>
          </w:p>
        </w:tc>
        <w:tc>
          <w:tcPr>
            <w:tcW w:w="1637" w:type="dxa"/>
            <w:tcBorders>
              <w:bottom w:val="single" w:sz="4" w:space="0" w:color="auto"/>
            </w:tcBorders>
          </w:tcPr>
          <w:p w14:paraId="0FAB85CA" w14:textId="77777777" w:rsidR="005A4113" w:rsidRPr="000A0BDF" w:rsidRDefault="005A4113" w:rsidP="00BF47CD">
            <w:pPr>
              <w:spacing w:before="40" w:after="40"/>
              <w:rPr>
                <w:sz w:val="22"/>
                <w:szCs w:val="22"/>
              </w:rPr>
            </w:pPr>
          </w:p>
        </w:tc>
        <w:tc>
          <w:tcPr>
            <w:tcW w:w="1638" w:type="dxa"/>
            <w:tcBorders>
              <w:bottom w:val="single" w:sz="4" w:space="0" w:color="auto"/>
            </w:tcBorders>
            <w:shd w:val="clear" w:color="auto" w:fill="2E74B5" w:themeFill="accent1" w:themeFillShade="BF"/>
          </w:tcPr>
          <w:p w14:paraId="42384A29" w14:textId="77777777" w:rsidR="005A4113" w:rsidRPr="000A0BDF" w:rsidRDefault="005A4113" w:rsidP="00BF47CD">
            <w:pPr>
              <w:spacing w:before="40" w:after="40"/>
              <w:rPr>
                <w:sz w:val="22"/>
                <w:szCs w:val="22"/>
              </w:rPr>
            </w:pPr>
          </w:p>
        </w:tc>
      </w:tr>
      <w:tr w:rsidR="005A4113" w:rsidRPr="00510C8C" w14:paraId="3C08D094" w14:textId="77777777" w:rsidTr="00BF47CD">
        <w:trPr>
          <w:gridAfter w:val="1"/>
          <w:wAfter w:w="21" w:type="dxa"/>
          <w:jc w:val="center"/>
        </w:trPr>
        <w:tc>
          <w:tcPr>
            <w:tcW w:w="3024" w:type="dxa"/>
            <w:shd w:val="solid" w:color="D9D9D9" w:themeColor="background1" w:themeShade="D9" w:fill="auto"/>
            <w:vAlign w:val="center"/>
          </w:tcPr>
          <w:p w14:paraId="02CB9E2D" w14:textId="77777777" w:rsidR="005A4113" w:rsidRPr="000A0BDF" w:rsidRDefault="005A4113" w:rsidP="00BF47CD">
            <w:pPr>
              <w:spacing w:before="40" w:after="40"/>
              <w:rPr>
                <w:sz w:val="22"/>
                <w:szCs w:val="22"/>
              </w:rPr>
            </w:pPr>
            <w:r w:rsidRPr="000A0BDF">
              <w:rPr>
                <w:sz w:val="22"/>
                <w:szCs w:val="22"/>
              </w:rPr>
              <w:t>Understanding, responding to, and influencing cultural contexts</w:t>
            </w:r>
          </w:p>
        </w:tc>
        <w:tc>
          <w:tcPr>
            <w:tcW w:w="1637" w:type="dxa"/>
            <w:shd w:val="clear" w:color="auto" w:fill="2E74B5" w:themeFill="accent1" w:themeFillShade="BF"/>
          </w:tcPr>
          <w:p w14:paraId="587FCDB5" w14:textId="77777777" w:rsidR="005A4113" w:rsidRPr="000A0BDF" w:rsidRDefault="005A4113" w:rsidP="00BF47CD">
            <w:pPr>
              <w:spacing w:before="40" w:after="40"/>
              <w:rPr>
                <w:sz w:val="22"/>
                <w:szCs w:val="22"/>
              </w:rPr>
            </w:pPr>
          </w:p>
        </w:tc>
        <w:tc>
          <w:tcPr>
            <w:tcW w:w="1637" w:type="dxa"/>
            <w:shd w:val="clear" w:color="auto" w:fill="2E74B5" w:themeFill="accent1" w:themeFillShade="BF"/>
          </w:tcPr>
          <w:p w14:paraId="3A037CC9" w14:textId="77777777" w:rsidR="005A4113" w:rsidRPr="000A0BDF" w:rsidRDefault="005A4113" w:rsidP="00BF47CD">
            <w:pPr>
              <w:spacing w:before="40" w:after="40"/>
              <w:rPr>
                <w:sz w:val="22"/>
                <w:szCs w:val="22"/>
              </w:rPr>
            </w:pPr>
          </w:p>
        </w:tc>
        <w:tc>
          <w:tcPr>
            <w:tcW w:w="1637" w:type="dxa"/>
            <w:shd w:val="clear" w:color="auto" w:fill="2E74B5" w:themeFill="accent1" w:themeFillShade="BF"/>
          </w:tcPr>
          <w:p w14:paraId="32D7084E" w14:textId="77777777" w:rsidR="005A4113" w:rsidRPr="000A0BDF" w:rsidRDefault="005A4113" w:rsidP="00BF47CD">
            <w:pPr>
              <w:spacing w:before="40" w:after="40"/>
              <w:rPr>
                <w:sz w:val="22"/>
                <w:szCs w:val="22"/>
              </w:rPr>
            </w:pPr>
          </w:p>
        </w:tc>
        <w:tc>
          <w:tcPr>
            <w:tcW w:w="1638" w:type="dxa"/>
            <w:shd w:val="clear" w:color="auto" w:fill="2E74B5" w:themeFill="accent1" w:themeFillShade="BF"/>
          </w:tcPr>
          <w:p w14:paraId="7E6677A4" w14:textId="77777777" w:rsidR="005A4113" w:rsidRPr="000A0BDF" w:rsidRDefault="005A4113" w:rsidP="00BF47CD">
            <w:pPr>
              <w:spacing w:before="40" w:after="40"/>
              <w:rPr>
                <w:sz w:val="22"/>
                <w:szCs w:val="22"/>
              </w:rPr>
            </w:pPr>
          </w:p>
        </w:tc>
      </w:tr>
    </w:tbl>
    <w:p w14:paraId="39369D4D" w14:textId="77777777" w:rsidR="001F3256" w:rsidRDefault="001F3256" w:rsidP="001F3256">
      <w:pPr>
        <w:pStyle w:val="BodyText"/>
        <w:spacing w:after="0"/>
      </w:pPr>
    </w:p>
    <w:p w14:paraId="7F3D5D26" w14:textId="4EB7A56D" w:rsidR="009D43AB" w:rsidRDefault="009D43AB" w:rsidP="009D43AB">
      <w:pPr>
        <w:pStyle w:val="BodyText"/>
      </w:pPr>
      <w:r>
        <w:t xml:space="preserve">When reflecting on practice or assessing performance, coordinators and directors of curriculum and instruction should refer to the </w:t>
      </w:r>
      <w:r>
        <w:rPr>
          <w:i/>
        </w:rPr>
        <w:t xml:space="preserve">indicators </w:t>
      </w:r>
      <w:r>
        <w:t xml:space="preserve">and </w:t>
      </w:r>
      <w:r>
        <w:rPr>
          <w:i/>
        </w:rPr>
        <w:t>elements</w:t>
      </w:r>
      <w:r>
        <w:t xml:space="preserve"> in the </w:t>
      </w:r>
      <w:r w:rsidR="00C24B1F">
        <w:t>Coordinator Framework</w:t>
      </w:r>
      <w:r>
        <w:t xml:space="preserve"> for specific behaviors. Taken together, multiple elements describe performance on a given indicator, and multiple indicators combine to describe a practice. In the coordinator evaluation process, measures are aligned to elements and indicators. </w:t>
      </w:r>
      <w:r w:rsidR="00F641D3">
        <w:t>Directors of curriculum and instruction use the Coordinator Framework to score coordinator practices on the basis of evidence collected through specific measures and provide feedback to c</w:t>
      </w:r>
      <w:r>
        <w:t xml:space="preserve">oordinators at the practice level. </w:t>
      </w:r>
    </w:p>
    <w:p w14:paraId="702B7443" w14:textId="77777777" w:rsidR="009D43AB" w:rsidRDefault="009D43AB" w:rsidP="009D43AB">
      <w:pPr>
        <w:pStyle w:val="BodyText"/>
        <w:rPr>
          <w:b/>
          <w:noProof/>
        </w:rPr>
      </w:pPr>
      <w:r>
        <w:t xml:space="preserve">When reading the </w:t>
      </w:r>
      <w:r w:rsidR="00C342DD">
        <w:t>Coordinator Framework</w:t>
      </w:r>
      <w:r>
        <w:t>,</w:t>
      </w:r>
      <w:r>
        <w:rPr>
          <w:i/>
        </w:rPr>
        <w:t xml:space="preserve"> </w:t>
      </w:r>
      <w:r>
        <w:t>it is important to understand that the rubric is cumulative. This means that a higher level of performance can be attained only by displaying evidence of p</w:t>
      </w:r>
      <w:r w:rsidR="00C342DD">
        <w:t xml:space="preserve">erformance at </w:t>
      </w:r>
      <w:r w:rsidR="004E6397">
        <w:t xml:space="preserve">the previous </w:t>
      </w:r>
      <w:r w:rsidR="00C342DD">
        <w:t xml:space="preserve">levels </w:t>
      </w:r>
      <w:r>
        <w:t>(Figure 1).</w:t>
      </w:r>
      <w:r w:rsidRPr="00E45137">
        <w:rPr>
          <w:b/>
          <w:noProof/>
        </w:rPr>
        <w:t xml:space="preserve"> </w:t>
      </w:r>
    </w:p>
    <w:p w14:paraId="4E18191D" w14:textId="2219E7BE" w:rsidR="001F3256" w:rsidRPr="001F3256" w:rsidRDefault="001F3256" w:rsidP="009D43AB">
      <w:pPr>
        <w:pStyle w:val="BodyText"/>
      </w:pPr>
      <w:r>
        <w:rPr>
          <w:noProof/>
        </w:rPr>
        <w:t xml:space="preserve">The Coordinator Framework, </w:t>
      </w:r>
      <w:r w:rsidRPr="001F3256">
        <w:rPr>
          <w:i/>
          <w:noProof/>
        </w:rPr>
        <w:t>Essential Practices of Coordinators</w:t>
      </w:r>
      <w:r>
        <w:rPr>
          <w:noProof/>
        </w:rPr>
        <w:t xml:space="preserve">, can be accessed on the </w:t>
      </w:r>
      <w:hyperlink r:id="rId22" w:history="1">
        <w:r w:rsidR="0019091F" w:rsidRPr="0019091F">
          <w:rPr>
            <w:rStyle w:val="Hyperlink"/>
            <w:noProof/>
          </w:rPr>
          <w:t>VIDE EES web portal</w:t>
        </w:r>
      </w:hyperlink>
      <w:r w:rsidR="0019091F">
        <w:rPr>
          <w:noProof/>
        </w:rPr>
        <w:t xml:space="preserve"> </w:t>
      </w:r>
      <w:r>
        <w:rPr>
          <w:noProof/>
        </w:rPr>
        <w:t xml:space="preserve">or by contacting the VIDE Division of Human Resources </w:t>
      </w:r>
      <w:r w:rsidR="00134DDC">
        <w:rPr>
          <w:noProof/>
        </w:rPr>
        <w:t>and</w:t>
      </w:r>
      <w:r>
        <w:rPr>
          <w:noProof/>
        </w:rPr>
        <w:t xml:space="preserve"> the Division of Curriculum and Instruction by sending an email to </w:t>
      </w:r>
      <w:hyperlink r:id="rId23" w:history="1">
        <w:r w:rsidRPr="00641CA8">
          <w:rPr>
            <w:rStyle w:val="Hyperlink"/>
          </w:rPr>
          <w:t>evalquestions@sttj.vk12.vi</w:t>
        </w:r>
      </w:hyperlink>
      <w:r>
        <w:t>.</w:t>
      </w:r>
    </w:p>
    <w:p w14:paraId="0D88413C" w14:textId="77777777" w:rsidR="009D4EA5" w:rsidRPr="009D4EA5" w:rsidRDefault="009D4EA5" w:rsidP="009D4EA5"/>
    <w:p w14:paraId="3F3B4A27" w14:textId="4D5EF7EF" w:rsidR="009D4EA5" w:rsidRDefault="00F641D3" w:rsidP="00C342DD">
      <w:pPr>
        <w:jc w:val="center"/>
      </w:pPr>
      <w:r>
        <w:rPr>
          <w:noProof/>
        </w:rPr>
        <w:lastRenderedPageBreak/>
        <mc:AlternateContent>
          <mc:Choice Requires="wps">
            <w:drawing>
              <wp:anchor distT="0" distB="0" distL="114300" distR="114300" simplePos="0" relativeHeight="251669504" behindDoc="0" locked="0" layoutInCell="1" allowOverlap="1" wp14:anchorId="76CF2651" wp14:editId="75DA28DF">
                <wp:simplePos x="0" y="0"/>
                <wp:positionH relativeFrom="column">
                  <wp:posOffset>9525</wp:posOffset>
                </wp:positionH>
                <wp:positionV relativeFrom="paragraph">
                  <wp:posOffset>3343275</wp:posOffset>
                </wp:positionV>
                <wp:extent cx="1200150" cy="619125"/>
                <wp:effectExtent l="0" t="1638300" r="19050" b="28575"/>
                <wp:wrapNone/>
                <wp:docPr id="16" name="Rounded Rectangular Callout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00150" cy="619125"/>
                        </a:xfrm>
                        <a:prstGeom prst="wedgeRoundRectCallout">
                          <a:avLst>
                            <a:gd name="adj1" fmla="val -30932"/>
                            <a:gd name="adj2" fmla="val -308301"/>
                            <a:gd name="adj3" fmla="val 16667"/>
                          </a:avLst>
                        </a:prstGeom>
                        <a:solidFill>
                          <a:schemeClr val="bg1"/>
                        </a:solidFill>
                        <a:ln w="25400" cap="flat" cmpd="sng" algn="ctr">
                          <a:solidFill>
                            <a:srgbClr val="4F81BD">
                              <a:shade val="50000"/>
                            </a:srgbClr>
                          </a:solidFill>
                          <a:prstDash val="solid"/>
                        </a:ln>
                        <a:effectLst/>
                      </wps:spPr>
                      <wps:txbx>
                        <w:txbxContent>
                          <w:p w14:paraId="286C9141" w14:textId="77777777" w:rsidR="0019091F" w:rsidRPr="009D43AB" w:rsidRDefault="0019091F" w:rsidP="009D43AB">
                            <w:pPr>
                              <w:ind w:left="-90" w:right="-120"/>
                              <w:jc w:val="center"/>
                              <w:rPr>
                                <w:color w:val="1F497D"/>
                                <w:sz w:val="20"/>
                                <w:szCs w:val="20"/>
                              </w:rPr>
                            </w:pPr>
                            <w:r w:rsidRPr="009D43AB">
                              <w:rPr>
                                <w:color w:val="1F497D"/>
                                <w:sz w:val="20"/>
                                <w:szCs w:val="20"/>
                              </w:rPr>
                              <w:t>Elements combine to describe the indicator.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6CF2651"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Rounded Rectangular Callout 16" o:spid="_x0000_s1027" type="#_x0000_t62" style="position:absolute;left:0;text-align:left;margin-left:.75pt;margin-top:263.25pt;width:94.5pt;height:48.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" adj="4119,-55793" fillcolor="white [3212]" strokecolor="#385d8a" strokeweight="2pt">
                <v:path arrowok="t"/>
                <v:textbox>
                  <w:txbxContent>
                    <w:p w14:paraId="286C9141" w14:textId="77777777" w:rsidR="0019091F" w:rsidRPr="009D43AB" w:rsidRDefault="0019091F" w:rsidP="009D43AB">
                      <w:pPr>
                        <w:ind w:left="-90" w:right="-120"/>
                        <w:jc w:val="center"/>
                        <w:rPr>
                          <w:color w:val="1F497D"/>
                          <w:sz w:val="20"/>
                          <w:szCs w:val="20"/>
                        </w:rPr>
                      </w:pPr>
                      <w:r w:rsidRPr="009D43AB">
                        <w:rPr>
                          <w:color w:val="1F497D"/>
                          <w:sz w:val="20"/>
                          <w:szCs w:val="20"/>
                        </w:rPr>
                        <w:t>Elements combine to describe the indicator.</w:t>
                      </w:r>
                    </w:p>
                  </w:txbxContent>
                </v:textbox>
              </v:shape>
            </w:pict>
          </mc:Fallback>
        </mc:AlternateContent>
      </w:r>
      <w:r>
        <w:rPr>
          <w:noProof/>
        </w:rPr>
        <mc:AlternateContent>
          <mc:Choice Requires="wps">
            <w:drawing>
              <wp:anchor distT="0" distB="0" distL="114300" distR="114300" simplePos="0" relativeHeight="251668480" behindDoc="0" locked="0" layoutInCell="1" allowOverlap="1" wp14:anchorId="03FDDE60" wp14:editId="153440EE">
                <wp:simplePos x="0" y="0"/>
                <wp:positionH relativeFrom="margin">
                  <wp:posOffset>4514850</wp:posOffset>
                </wp:positionH>
                <wp:positionV relativeFrom="paragraph">
                  <wp:posOffset>352425</wp:posOffset>
                </wp:positionV>
                <wp:extent cx="1304925" cy="619125"/>
                <wp:effectExtent l="247650" t="0" r="28575" b="28575"/>
                <wp:wrapNone/>
                <wp:docPr id="11" name="Rounded Rectangular Callout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04925" cy="619125"/>
                        </a:xfrm>
                        <a:prstGeom prst="wedgeRoundRectCallout">
                          <a:avLst>
                            <a:gd name="adj1" fmla="val -68485"/>
                            <a:gd name="adj2" fmla="val 30002"/>
                            <a:gd name="adj3" fmla="val 16667"/>
                          </a:avLst>
                        </a:prstGeom>
                        <a:solidFill>
                          <a:schemeClr val="bg1"/>
                        </a:solidFill>
                        <a:ln w="25400" cap="flat" cmpd="sng" algn="ctr">
                          <a:solidFill>
                            <a:srgbClr val="4F81BD">
                              <a:shade val="50000"/>
                            </a:srgbClr>
                          </a:solidFill>
                          <a:prstDash val="solid"/>
                        </a:ln>
                        <a:effectLst/>
                      </wps:spPr>
                      <wps:txbx>
                        <w:txbxContent>
                          <w:p w14:paraId="5E4A5BDB" w14:textId="77777777" w:rsidR="0019091F" w:rsidRPr="009D43AB" w:rsidRDefault="0019091F" w:rsidP="009D43AB">
                            <w:pPr>
                              <w:ind w:left="-90" w:right="-165"/>
                              <w:jc w:val="center"/>
                              <w:rPr>
                                <w:color w:val="1F497D"/>
                                <w:sz w:val="20"/>
                                <w:szCs w:val="20"/>
                              </w:rPr>
                            </w:pPr>
                            <w:r w:rsidRPr="009D43AB">
                              <w:rPr>
                                <w:color w:val="1F497D"/>
                                <w:sz w:val="20"/>
                                <w:szCs w:val="20"/>
                              </w:rPr>
                              <w:t>Each Indicator describes part of the practice.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FDDE60" id="Rounded Rectangular Callout 11" o:spid="_x0000_s1028" type="#_x0000_t62" style="position:absolute;left:0;text-align:left;margin-left:355.5pt;margin-top:27.75pt;width:102.75pt;height:48.7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" adj="-3993,17280" fillcolor="white [3212]" strokecolor="#385d8a" strokeweight="2pt">
                <v:path arrowok="t"/>
                <v:textbox>
                  <w:txbxContent>
                    <w:p w14:paraId="5E4A5BDB" w14:textId="77777777" w:rsidR="0019091F" w:rsidRPr="009D43AB" w:rsidRDefault="0019091F" w:rsidP="009D43AB">
                      <w:pPr>
                        <w:ind w:left="-90" w:right="-165"/>
                        <w:jc w:val="center"/>
                        <w:rPr>
                          <w:color w:val="1F497D"/>
                          <w:sz w:val="20"/>
                          <w:szCs w:val="20"/>
                        </w:rPr>
                      </w:pPr>
                      <w:r w:rsidRPr="009D43AB">
                        <w:rPr>
                          <w:color w:val="1F497D"/>
                          <w:sz w:val="20"/>
                          <w:szCs w:val="20"/>
                        </w:rPr>
                        <w:t>Each Indicator describes part of the practice.</w:t>
                      </w:r>
                    </w:p>
                  </w:txbxContent>
                </v:textbox>
                <w10:wrap anchorx="margin"/>
              </v:shape>
            </w:pict>
          </mc:Fallback>
        </mc:AlternateContent>
      </w:r>
      <w:r>
        <w:rPr>
          <w:noProof/>
        </w:rPr>
        <mc:AlternateContent>
          <mc:Choice Requires="wps">
            <w:drawing>
              <wp:anchor distT="0" distB="0" distL="114300" distR="114300" simplePos="0" relativeHeight="251671552" behindDoc="0" locked="0" layoutInCell="1" allowOverlap="1" wp14:anchorId="3D48C08C" wp14:editId="02230616">
                <wp:simplePos x="0" y="0"/>
                <wp:positionH relativeFrom="margin">
                  <wp:posOffset>3381375</wp:posOffset>
                </wp:positionH>
                <wp:positionV relativeFrom="paragraph">
                  <wp:posOffset>9525</wp:posOffset>
                </wp:positionV>
                <wp:extent cx="1933575" cy="295275"/>
                <wp:effectExtent l="1676400" t="0" r="28575" b="123825"/>
                <wp:wrapNone/>
                <wp:docPr id="15" name="Rounded Rectangular Callout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33575" cy="295275"/>
                        </a:xfrm>
                        <a:prstGeom prst="wedgeRoundRectCallout">
                          <a:avLst>
                            <a:gd name="adj1" fmla="val -135695"/>
                            <a:gd name="adj2" fmla="val 77553"/>
                            <a:gd name="adj3" fmla="val 16667"/>
                          </a:avLst>
                        </a:prstGeom>
                        <a:noFill/>
                        <a:ln w="25400" cap="flat" cmpd="sng" algn="ctr">
                          <a:solidFill>
                            <a:srgbClr val="4F81BD">
                              <a:shade val="50000"/>
                            </a:srgbClr>
                          </a:solidFill>
                          <a:prstDash val="solid"/>
                        </a:ln>
                        <a:effectLst/>
                      </wps:spPr>
                      <wps:txbx>
                        <w:txbxContent>
                          <w:p w14:paraId="1851A271" w14:textId="77777777" w:rsidR="0019091F" w:rsidRPr="009D43AB" w:rsidRDefault="0019091F" w:rsidP="009D43AB">
                            <w:pPr>
                              <w:jc w:val="center"/>
                              <w:rPr>
                                <w:color w:val="1F497D"/>
                                <w:sz w:val="20"/>
                                <w:szCs w:val="20"/>
                              </w:rPr>
                            </w:pPr>
                            <w:r w:rsidRPr="009D43AB">
                              <w:rPr>
                                <w:color w:val="1F497D"/>
                                <w:sz w:val="20"/>
                                <w:szCs w:val="20"/>
                              </w:rPr>
                              <w:t>Practice is the biggest grain size.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48C08C" id="Rounded Rectangular Callout 15" o:spid="_x0000_s1029" type="#_x0000_t62" style="position:absolute;left:0;text-align:left;margin-left:266.25pt;margin-top:.75pt;width:152.25pt;height:23.2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" adj="-18510,27551" filled="f" strokecolor="#385d8a" strokeweight="2pt">
                <v:path arrowok="t"/>
                <v:textbox>
                  <w:txbxContent>
                    <w:p w14:paraId="1851A271" w14:textId="77777777" w:rsidR="0019091F" w:rsidRPr="009D43AB" w:rsidRDefault="0019091F" w:rsidP="009D43AB">
                      <w:pPr>
                        <w:jc w:val="center"/>
                        <w:rPr>
                          <w:color w:val="1F497D"/>
                          <w:sz w:val="20"/>
                          <w:szCs w:val="20"/>
                        </w:rPr>
                      </w:pPr>
                      <w:r w:rsidRPr="009D43AB">
                        <w:rPr>
                          <w:color w:val="1F497D"/>
                          <w:sz w:val="20"/>
                          <w:szCs w:val="20"/>
                        </w:rPr>
                        <w:t>Practice is the biggest grain size.</w:t>
                      </w:r>
                    </w:p>
                  </w:txbxContent>
                </v:textbox>
                <w10:wrap anchorx="margin"/>
              </v:shape>
            </w:pict>
          </mc:Fallback>
        </mc:AlternateContent>
      </w:r>
      <w:r w:rsidR="009D43AB">
        <w:rPr>
          <w:noProof/>
        </w:rPr>
        <w:drawing>
          <wp:inline distT="0" distB="0" distL="0" distR="0" wp14:anchorId="36578DF6" wp14:editId="57EDEE68">
            <wp:extent cx="5848773" cy="3352800"/>
            <wp:effectExtent l="19050" t="19050" r="19050" b="190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cstate="print"/>
                    <a:stretch>
                      <a:fillRect/>
                    </a:stretch>
                  </pic:blipFill>
                  <pic:spPr>
                    <a:xfrm>
                      <a:off x="0" y="0"/>
                      <a:ext cx="5881614" cy="3371626"/>
                    </a:xfrm>
                    <a:prstGeom prst="rect">
                      <a:avLst/>
                    </a:prstGeom>
                    <a:ln>
                      <a:solidFill>
                        <a:schemeClr val="accent1"/>
                      </a:solidFill>
                    </a:ln>
                  </pic:spPr>
                </pic:pic>
              </a:graphicData>
            </a:graphic>
          </wp:inline>
        </w:drawing>
      </w:r>
    </w:p>
    <w:p w14:paraId="60988C36" w14:textId="77777777" w:rsidR="009D43AB" w:rsidRDefault="009D43AB" w:rsidP="00160868"/>
    <w:p w14:paraId="5747EFD9" w14:textId="77777777" w:rsidR="009D43AB" w:rsidRDefault="009D43AB" w:rsidP="00160868"/>
    <w:p w14:paraId="7DC937D0" w14:textId="77777777" w:rsidR="007E4010" w:rsidRDefault="007E4010" w:rsidP="00160868"/>
    <w:p w14:paraId="2B6F1A8E" w14:textId="77777777" w:rsidR="007E4010" w:rsidRDefault="007E4010" w:rsidP="00160868"/>
    <w:p w14:paraId="605A73F4" w14:textId="77777777" w:rsidR="009D43AB" w:rsidRPr="00BB1C47" w:rsidRDefault="00302CBE" w:rsidP="00BB1C47">
      <w:pPr>
        <w:pStyle w:val="Tabletitle"/>
        <w:spacing w:before="0"/>
        <w:rPr>
          <w:b w:val="0"/>
        </w:rPr>
      </w:pPr>
      <w:r w:rsidRPr="00E90B4D">
        <w:rPr>
          <w:b w:val="0"/>
          <w:i/>
        </w:rPr>
        <w:t xml:space="preserve">Figure 1. </w:t>
      </w:r>
      <w:r w:rsidRPr="00FF7B7F">
        <w:rPr>
          <w:b w:val="0"/>
        </w:rPr>
        <w:t>Example of Essential Practices of Coordinators Framework Design</w:t>
      </w:r>
      <w:r>
        <w:rPr>
          <w:b w:val="0"/>
        </w:rPr>
        <w:t>. This figure provides a s</w:t>
      </w:r>
      <w:r w:rsidR="00BB1C47">
        <w:rPr>
          <w:b w:val="0"/>
        </w:rPr>
        <w:t>ample of the cumulative rubric.</w:t>
      </w:r>
    </w:p>
    <w:p w14:paraId="091F4497" w14:textId="77777777" w:rsidR="004E6F20" w:rsidRDefault="004E6F20" w:rsidP="004E6F20">
      <w:pPr>
        <w:pStyle w:val="Heading1"/>
        <w:spacing w:after="240"/>
        <w:rPr>
          <w:b/>
        </w:rPr>
      </w:pPr>
      <w:bookmarkStart w:id="18" w:name="_Toc450469744"/>
      <w:r>
        <w:rPr>
          <w:b/>
        </w:rPr>
        <w:t>Setting Expectations: The Business Rules</w:t>
      </w:r>
      <w:bookmarkEnd w:id="18"/>
    </w:p>
    <w:p w14:paraId="0F970C61" w14:textId="77777777" w:rsidR="004E6F20" w:rsidRDefault="004E6F20" w:rsidP="004E6F20">
      <w:pPr>
        <w:pStyle w:val="BodyText"/>
      </w:pPr>
      <w:r>
        <w:t xml:space="preserve">Evaluation always has been an aspect of educators’ work in the U.S. Virgin Islands. </w:t>
      </w:r>
      <w:r w:rsidR="000C356E">
        <w:t xml:space="preserve">The </w:t>
      </w:r>
      <w:r>
        <w:t xml:space="preserve">VIDE </w:t>
      </w:r>
      <w:r w:rsidR="0090780B">
        <w:t>business</w:t>
      </w:r>
      <w:r>
        <w:t xml:space="preserve"> rules outline </w:t>
      </w:r>
      <w:r w:rsidR="0090780B">
        <w:t xml:space="preserve">the </w:t>
      </w:r>
      <w:r>
        <w:t>coordinator evaluation</w:t>
      </w:r>
      <w:r w:rsidR="0090780B">
        <w:t xml:space="preserve"> process</w:t>
      </w:r>
      <w:r w:rsidR="00134DDC">
        <w:t>. T</w:t>
      </w:r>
      <w:r>
        <w:t xml:space="preserve">he </w:t>
      </w:r>
      <w:r w:rsidR="004E6397">
        <w:t>union</w:t>
      </w:r>
      <w:r>
        <w:t xml:space="preserve"> contract in each district includes language on coordinator evaluation commensurate with procedures outlined in this document. The coordinator evaluation process is similar in many ways to the evaluation process for principals, </w:t>
      </w:r>
      <w:r w:rsidR="004E6397">
        <w:t xml:space="preserve">assistant principals </w:t>
      </w:r>
      <w:r>
        <w:t xml:space="preserve">and other </w:t>
      </w:r>
      <w:r w:rsidR="0056031E">
        <w:t xml:space="preserve">U.S. Virgin Islands educators. </w:t>
      </w:r>
      <w:r>
        <w:t xml:space="preserve">The following information describes the coordinator evaluation business rules. </w:t>
      </w:r>
    </w:p>
    <w:p w14:paraId="30C2AF92" w14:textId="77777777" w:rsidR="004E6F20" w:rsidRDefault="004E6F20" w:rsidP="004E6F20">
      <w:pPr>
        <w:pStyle w:val="BodyText"/>
      </w:pPr>
      <w:r>
        <w:rPr>
          <w:b/>
        </w:rPr>
        <w:t xml:space="preserve">Who is evaluated? </w:t>
      </w:r>
      <w:r>
        <w:t xml:space="preserve">All district-level coordinators are evaluated using the U.S. Virgin Islands coordinator evaluation process. Previous performance, years of professional experience, and job assignment do not affect the use of the evaluation procedure. </w:t>
      </w:r>
    </w:p>
    <w:p w14:paraId="37D62EB5" w14:textId="77777777" w:rsidR="004E6F20" w:rsidRDefault="004E6F20" w:rsidP="004E6F20">
      <w:pPr>
        <w:pStyle w:val="BodyText"/>
      </w:pPr>
      <w:r>
        <w:rPr>
          <w:b/>
        </w:rPr>
        <w:t xml:space="preserve">Who evaluates coordinators? </w:t>
      </w:r>
      <w:r>
        <w:t>In the U.S. Virgin Islands, directors of curriculum and instruction evaluate coordinator performance. All directors of curriculum and instruction complete training</w:t>
      </w:r>
      <w:r w:rsidRPr="004A3029">
        <w:t xml:space="preserve"> </w:t>
      </w:r>
      <w:r>
        <w:t>in order to evaluate coordinators.</w:t>
      </w:r>
    </w:p>
    <w:p w14:paraId="2ECAB836" w14:textId="77777777" w:rsidR="004E6F20" w:rsidRDefault="004E6F20" w:rsidP="004E6F20">
      <w:pPr>
        <w:pStyle w:val="BodyText"/>
      </w:pPr>
      <w:r>
        <w:rPr>
          <w:b/>
        </w:rPr>
        <w:t xml:space="preserve">How often are coordinators evaluated? </w:t>
      </w:r>
      <w:r>
        <w:t xml:space="preserve">All coordinators </w:t>
      </w:r>
      <w:r w:rsidR="001F6C3A">
        <w:t>are</w:t>
      </w:r>
      <w:r>
        <w:t xml:space="preserve"> evaluated one time per year. </w:t>
      </w:r>
      <w:r w:rsidR="00C00AA0">
        <w:rPr>
          <w:rFonts w:asciiTheme="minorHAnsi" w:hAnsiTheme="minorHAnsi" w:cstheme="minorHAnsi"/>
        </w:rPr>
        <w:t xml:space="preserve">Two formal observations, a Coordinator Portfolio (including the Coordinator Professional Growth </w:t>
      </w:r>
      <w:r w:rsidR="00C00AA0">
        <w:rPr>
          <w:rFonts w:asciiTheme="minorHAnsi" w:hAnsiTheme="minorHAnsi" w:cstheme="minorHAnsi"/>
        </w:rPr>
        <w:lastRenderedPageBreak/>
        <w:t xml:space="preserve">Plan), and </w:t>
      </w:r>
      <w:r w:rsidR="0056031E">
        <w:rPr>
          <w:rFonts w:asciiTheme="minorHAnsi" w:hAnsiTheme="minorHAnsi" w:cstheme="minorHAnsi"/>
        </w:rPr>
        <w:t>Coordinator Leadership T</w:t>
      </w:r>
      <w:r w:rsidR="00C00AA0">
        <w:rPr>
          <w:rFonts w:asciiTheme="minorHAnsi" w:hAnsiTheme="minorHAnsi" w:cstheme="minorHAnsi"/>
        </w:rPr>
        <w:t xml:space="preserve">ime </w:t>
      </w:r>
      <w:r w:rsidR="00C00AA0">
        <w:rPr>
          <w:rFonts w:asciiTheme="minorHAnsi" w:eastAsiaTheme="minorHAnsi" w:hAnsiTheme="minorHAnsi" w:cstheme="minorHAnsi"/>
          <w:bCs/>
        </w:rPr>
        <w:t xml:space="preserve">indicated by a coordinator’s attendance in TimeForce, the VIDE time reporting system, </w:t>
      </w:r>
      <w:r w:rsidR="00C00AA0">
        <w:rPr>
          <w:rFonts w:asciiTheme="minorHAnsi" w:hAnsiTheme="minorHAnsi" w:cstheme="minorHAnsi"/>
        </w:rPr>
        <w:t xml:space="preserve">constitute the annual evaluation process for all coordinators. </w:t>
      </w:r>
    </w:p>
    <w:p w14:paraId="3209BD05" w14:textId="77777777" w:rsidR="004E6F20" w:rsidRPr="005C109F" w:rsidRDefault="004E6F20" w:rsidP="004E6F20">
      <w:pPr>
        <w:pStyle w:val="BodyText"/>
      </w:pPr>
      <w:r>
        <w:rPr>
          <w:b/>
        </w:rPr>
        <w:t xml:space="preserve">How, if at all, is the evaluation differentiated? </w:t>
      </w:r>
      <w:r>
        <w:t xml:space="preserve">All coordinators, regardless of previous performance or experience level, are evaluated the same way and according to the same set of standards. </w:t>
      </w:r>
    </w:p>
    <w:p w14:paraId="3AA534A5" w14:textId="4E7DB6E1" w:rsidR="004E6F20" w:rsidRDefault="004E6F20" w:rsidP="004E6F20">
      <w:pPr>
        <w:pStyle w:val="BodyText"/>
      </w:pPr>
      <w:r>
        <w:rPr>
          <w:b/>
        </w:rPr>
        <w:t xml:space="preserve">How will results be used? </w:t>
      </w:r>
      <w:r>
        <w:t xml:space="preserve">Coordinators receive performance feedback from </w:t>
      </w:r>
      <w:r w:rsidR="00D12C8A">
        <w:t xml:space="preserve">the </w:t>
      </w:r>
      <w:r>
        <w:t xml:space="preserve">directors of curriculum and instruction each year during a meeting convened </w:t>
      </w:r>
      <w:r w:rsidR="0056031E">
        <w:t>at</w:t>
      </w:r>
      <w:r>
        <w:t xml:space="preserve"> the end of the school year. Feedback is intended to document and improve performance. </w:t>
      </w:r>
      <w:r w:rsidR="00D12C8A">
        <w:t>The co</w:t>
      </w:r>
      <w:r w:rsidR="00FD5EDC">
        <w:t>ordinators also receive an</w:t>
      </w:r>
      <w:r w:rsidR="00D12C8A">
        <w:t xml:space="preserve"> evaluation score and performance rating which will be used for feedback, to inform areas of improvement</w:t>
      </w:r>
      <w:r w:rsidR="00F641D3">
        <w:t>,</w:t>
      </w:r>
      <w:r w:rsidR="00D12C8A">
        <w:t xml:space="preserve"> and </w:t>
      </w:r>
      <w:r>
        <w:t xml:space="preserve">for </w:t>
      </w:r>
      <w:r w:rsidR="0019091F">
        <w:t xml:space="preserve">personnel </w:t>
      </w:r>
      <w:r>
        <w:t xml:space="preserve">decisions. </w:t>
      </w:r>
      <w:r w:rsidR="00FF2E31">
        <w:t xml:space="preserve">In addition, </w:t>
      </w:r>
      <w:r>
        <w:t xml:space="preserve">VIDE will use performance data to think strategically about professional development programs, preparation programs, and other </w:t>
      </w:r>
      <w:r w:rsidR="000B32C7">
        <w:t xml:space="preserve">specific </w:t>
      </w:r>
      <w:r>
        <w:t xml:space="preserve">workforce issues. </w:t>
      </w:r>
    </w:p>
    <w:p w14:paraId="6EE170E2" w14:textId="604D2381" w:rsidR="004E6F20" w:rsidRDefault="004E6F20" w:rsidP="004E6F20">
      <w:pPr>
        <w:pStyle w:val="BodyText"/>
      </w:pPr>
      <w:r>
        <w:rPr>
          <w:b/>
        </w:rPr>
        <w:t xml:space="preserve">What is a PGP? </w:t>
      </w:r>
      <w:r>
        <w:t xml:space="preserve">All coordinators </w:t>
      </w:r>
      <w:r w:rsidR="00D12C8A">
        <w:t xml:space="preserve">are responsible for writing and completing a professional growth plan, otherwise known as a PGP, each year </w:t>
      </w:r>
      <w:r>
        <w:t>regardless of previous performance or years of experience. The PG</w:t>
      </w:r>
      <w:r w:rsidR="00D12C8A">
        <w:t xml:space="preserve">P addresses two learning goals </w:t>
      </w:r>
      <w:r>
        <w:t xml:space="preserve">linked to evaluation results and school or district focus areas. Coordinators </w:t>
      </w:r>
      <w:r w:rsidR="004E6397">
        <w:t>are</w:t>
      </w:r>
      <w:r>
        <w:t xml:space="preserve"> evaluated on the degree to which the PGP has been completed</w:t>
      </w:r>
      <w:r w:rsidR="00D12C8A">
        <w:t xml:space="preserve"> and they have engaged in professional learning</w:t>
      </w:r>
      <w:r>
        <w:t>. A separate guidebook</w:t>
      </w:r>
      <w:r w:rsidR="00D12C8A" w:rsidRPr="00D12C8A">
        <w:rPr>
          <w:i/>
        </w:rPr>
        <w:t>, The Coordinator Portfolio Guidebook</w:t>
      </w:r>
      <w:r w:rsidR="00D12C8A">
        <w:t>, support</w:t>
      </w:r>
      <w:r w:rsidR="00F62C22">
        <w:t>s</w:t>
      </w:r>
      <w:r w:rsidR="00D12C8A">
        <w:t xml:space="preserve"> the</w:t>
      </w:r>
      <w:r w:rsidR="00F62C22">
        <w:t xml:space="preserve"> coordinator</w:t>
      </w:r>
      <w:r w:rsidR="00D12C8A">
        <w:t xml:space="preserve"> PGP process and is available on the </w:t>
      </w:r>
      <w:hyperlink r:id="rId25" w:history="1">
        <w:r w:rsidR="0019091F" w:rsidRPr="0019091F">
          <w:rPr>
            <w:rStyle w:val="Hyperlink"/>
            <w:noProof/>
          </w:rPr>
          <w:t>VIDE EES web portal</w:t>
        </w:r>
      </w:hyperlink>
      <w:r w:rsidR="0019091F">
        <w:rPr>
          <w:noProof/>
        </w:rPr>
        <w:t>.</w:t>
      </w:r>
    </w:p>
    <w:p w14:paraId="59B4913A" w14:textId="250723DB" w:rsidR="004E6F20" w:rsidRDefault="004E6F20" w:rsidP="004E6F20">
      <w:pPr>
        <w:pStyle w:val="BodyText"/>
      </w:pPr>
      <w:r>
        <w:rPr>
          <w:b/>
        </w:rPr>
        <w:t xml:space="preserve">What happens if a coordinator receives an </w:t>
      </w:r>
      <w:r>
        <w:rPr>
          <w:b/>
          <w:i/>
        </w:rPr>
        <w:t>unsatisfactory</w:t>
      </w:r>
      <w:r>
        <w:rPr>
          <w:b/>
        </w:rPr>
        <w:t xml:space="preserve"> rating? </w:t>
      </w:r>
      <w:r>
        <w:t xml:space="preserve">If a coordinator receives one </w:t>
      </w:r>
      <w:r>
        <w:rPr>
          <w:i/>
        </w:rPr>
        <w:t>unsatisfactory</w:t>
      </w:r>
      <w:r>
        <w:t xml:space="preserve"> rating</w:t>
      </w:r>
      <w:r w:rsidR="00E41948">
        <w:t xml:space="preserve"> in any practice</w:t>
      </w:r>
      <w:r>
        <w:t xml:space="preserve">, the coordinator and </w:t>
      </w:r>
      <w:r w:rsidR="008A2AC0">
        <w:t>Director of Curriculum and Instruction</w:t>
      </w:r>
      <w:r>
        <w:t xml:space="preserve"> create a plan to address performance</w:t>
      </w:r>
      <w:r w:rsidRPr="00DF1762">
        <w:t xml:space="preserve"> </w:t>
      </w:r>
      <w:r>
        <w:t xml:space="preserve">immediately. The coordinator is responsible for enacting the plan immediately to improve performance, and the </w:t>
      </w:r>
      <w:r w:rsidR="008A2AC0">
        <w:t>Director of Curriculum and Instruction</w:t>
      </w:r>
      <w:r>
        <w:t xml:space="preserve"> is responsible for increasing support and monitoring the coordinator’s performance. Failure to enact the performance plan or improve performance within the required time period may </w:t>
      </w:r>
      <w:r w:rsidR="0019091F">
        <w:t>negatively impact personnel decisions</w:t>
      </w:r>
      <w:r>
        <w:t>. This business rule is commensurate with the labor agreement and applies to coordinators as well as principals and assistant principals.</w:t>
      </w:r>
    </w:p>
    <w:p w14:paraId="7F34331C" w14:textId="6C78AD7A" w:rsidR="004E6F20" w:rsidRDefault="004E6F20" w:rsidP="004E6F20">
      <w:pPr>
        <w:pStyle w:val="BodyText"/>
      </w:pPr>
      <w:r w:rsidRPr="00647C20">
        <w:rPr>
          <w:b/>
        </w:rPr>
        <w:t>W</w:t>
      </w:r>
      <w:r>
        <w:rPr>
          <w:b/>
        </w:rPr>
        <w:t xml:space="preserve">hat happens if a coordinator receives a </w:t>
      </w:r>
      <w:r w:rsidRPr="005D5F34">
        <w:rPr>
          <w:b/>
          <w:i/>
        </w:rPr>
        <w:t>basic</w:t>
      </w:r>
      <w:r>
        <w:rPr>
          <w:b/>
        </w:rPr>
        <w:t xml:space="preserve"> rating? </w:t>
      </w:r>
      <w:r>
        <w:t xml:space="preserve">If a coordinator receives a </w:t>
      </w:r>
      <w:r w:rsidRPr="005D5F34">
        <w:rPr>
          <w:i/>
        </w:rPr>
        <w:t>basic</w:t>
      </w:r>
      <w:r>
        <w:t xml:space="preserve"> rating in one or more </w:t>
      </w:r>
      <w:r w:rsidR="00E41948">
        <w:t>practices</w:t>
      </w:r>
      <w:r>
        <w:t xml:space="preserve">, the coordinator and </w:t>
      </w:r>
      <w:r w:rsidR="008A2AC0">
        <w:t xml:space="preserve">Director of Curriculum and Instruction </w:t>
      </w:r>
      <w:r>
        <w:t xml:space="preserve">utilize the PGP for improvement and the </w:t>
      </w:r>
      <w:r w:rsidR="008A2AC0">
        <w:t xml:space="preserve">Director of Curriculum and Instruction </w:t>
      </w:r>
      <w:r>
        <w:t>increase</w:t>
      </w:r>
      <w:r w:rsidR="0056031E">
        <w:t>s</w:t>
      </w:r>
      <w:r>
        <w:t xml:space="preserve"> support and monitoring.  Failure to improve performance above the </w:t>
      </w:r>
      <w:r w:rsidRPr="005D5F34">
        <w:rPr>
          <w:i/>
        </w:rPr>
        <w:t>basic</w:t>
      </w:r>
      <w:r>
        <w:t xml:space="preserve"> level by the next end-of-year </w:t>
      </w:r>
      <w:r w:rsidR="00E41948">
        <w:t xml:space="preserve">summative </w:t>
      </w:r>
      <w:r>
        <w:t xml:space="preserve">evaluation meeting may </w:t>
      </w:r>
      <w:r w:rsidR="0019091F">
        <w:t>negatively impact personnel decisions</w:t>
      </w:r>
      <w:r>
        <w:t xml:space="preserve">. </w:t>
      </w:r>
    </w:p>
    <w:p w14:paraId="1099BF99" w14:textId="77777777" w:rsidR="004E6F20" w:rsidRDefault="004E6F20" w:rsidP="004E6F20">
      <w:pPr>
        <w:pStyle w:val="BodyText"/>
      </w:pPr>
      <w:r>
        <w:rPr>
          <w:b/>
        </w:rPr>
        <w:t xml:space="preserve">What happens if disagreements occur about evaluation results? </w:t>
      </w:r>
      <w:r>
        <w:t xml:space="preserve">If coordinators disagree with evaluation results, they acknowledge receipt of results by </w:t>
      </w:r>
      <w:r w:rsidR="00B90C2B">
        <w:t xml:space="preserve">electronically </w:t>
      </w:r>
      <w:r>
        <w:t xml:space="preserve">signing the required forms </w:t>
      </w:r>
      <w:r w:rsidR="00F62C22">
        <w:t>and discuss</w:t>
      </w:r>
      <w:r>
        <w:t xml:space="preserve"> areas of disagreement with </w:t>
      </w:r>
      <w:r w:rsidR="008A2AC0">
        <w:t>his or her</w:t>
      </w:r>
      <w:r w:rsidR="00B90C2B">
        <w:t xml:space="preserve"> </w:t>
      </w:r>
      <w:r w:rsidR="008A2AC0">
        <w:t>Director of Curriculum and Instruction</w:t>
      </w:r>
      <w:r>
        <w:t xml:space="preserve">. </w:t>
      </w:r>
      <w:r w:rsidRPr="00001F80">
        <w:t xml:space="preserve">Should disagreements persist, </w:t>
      </w:r>
      <w:r w:rsidR="00B90C2B">
        <w:t>coordinators</w:t>
      </w:r>
      <w:r w:rsidRPr="00001F80">
        <w:t xml:space="preserve"> </w:t>
      </w:r>
      <w:r w:rsidR="00521C11">
        <w:t>may</w:t>
      </w:r>
      <w:r w:rsidRPr="00001F80">
        <w:t xml:space="preserve"> file an appeal with VIDE</w:t>
      </w:r>
      <w:r>
        <w:t xml:space="preserve"> Division of</w:t>
      </w:r>
      <w:r w:rsidRPr="00001F80">
        <w:t xml:space="preserve"> </w:t>
      </w:r>
      <w:r>
        <w:t>H</w:t>
      </w:r>
      <w:r w:rsidRPr="00001F80">
        <w:t xml:space="preserve">uman </w:t>
      </w:r>
      <w:r>
        <w:t>R</w:t>
      </w:r>
      <w:r w:rsidRPr="00001F80">
        <w:t>esources and the Educational Administrators Association.</w:t>
      </w:r>
      <w:r>
        <w:t xml:space="preserve"> </w:t>
      </w:r>
    </w:p>
    <w:p w14:paraId="7557FEF6" w14:textId="384A705F" w:rsidR="004E6F20" w:rsidRDefault="004E6F20" w:rsidP="004E6F20">
      <w:pPr>
        <w:rPr>
          <w:rStyle w:val="Hyperlink"/>
        </w:rPr>
      </w:pPr>
      <w:r>
        <w:rPr>
          <w:b/>
        </w:rPr>
        <w:lastRenderedPageBreak/>
        <w:t xml:space="preserve">When will </w:t>
      </w:r>
      <w:r w:rsidR="0056031E">
        <w:rPr>
          <w:b/>
        </w:rPr>
        <w:t xml:space="preserve">the </w:t>
      </w:r>
      <w:r>
        <w:rPr>
          <w:b/>
        </w:rPr>
        <w:t xml:space="preserve">evaluation occur and how much time will the evaluation require? </w:t>
      </w:r>
      <w:r w:rsidR="0056031E" w:rsidRPr="0056031E">
        <w:t>The evaluation is conducted throughout each school year</w:t>
      </w:r>
      <w:r w:rsidR="0056031E">
        <w:rPr>
          <w:b/>
        </w:rPr>
        <w:t xml:space="preserve">. </w:t>
      </w:r>
      <w:r>
        <w:t xml:space="preserve">VIDE determines the timeline for each evaluation process once the school calendar has been approved for the school year. Information will be made available through the VIDE Division of Human Resources, the Division of Curriculum and Instruction or by visiting the </w:t>
      </w:r>
      <w:hyperlink r:id="rId26" w:history="1">
        <w:r w:rsidR="0019091F" w:rsidRPr="0019091F">
          <w:rPr>
            <w:rStyle w:val="Hyperlink"/>
            <w:noProof/>
          </w:rPr>
          <w:t>VIDE EES web portal</w:t>
        </w:r>
      </w:hyperlink>
      <w:r w:rsidR="0019091F">
        <w:rPr>
          <w:noProof/>
        </w:rPr>
        <w:t>.</w:t>
      </w:r>
      <w:r w:rsidR="00A06310" w:rsidDel="00A06310">
        <w:t xml:space="preserve"> </w:t>
      </w:r>
    </w:p>
    <w:p w14:paraId="4BDD0DEA" w14:textId="77777777" w:rsidR="004E6F20" w:rsidRDefault="004E6F20" w:rsidP="004E6F20">
      <w:pPr>
        <w:pStyle w:val="Heading1"/>
        <w:spacing w:after="240"/>
        <w:rPr>
          <w:b/>
        </w:rPr>
      </w:pPr>
      <w:bookmarkStart w:id="19" w:name="_Toc450469745"/>
      <w:r>
        <w:rPr>
          <w:b/>
        </w:rPr>
        <w:t>The Practice Measures: How Evidence is Collected</w:t>
      </w:r>
      <w:bookmarkEnd w:id="19"/>
    </w:p>
    <w:p w14:paraId="7A6BAF3C" w14:textId="56E8CE03" w:rsidR="007E4010" w:rsidRDefault="00F641D3" w:rsidP="00A35D4F">
      <w:pPr>
        <w:spacing w:after="240"/>
      </w:pPr>
      <w:r>
        <w:rPr>
          <w:noProof/>
        </w:rPr>
        <mc:AlternateContent>
          <mc:Choice Requires="wps">
            <w:drawing>
              <wp:anchor distT="0" distB="0" distL="114300" distR="114300" simplePos="0" relativeHeight="251673600" behindDoc="0" locked="0" layoutInCell="1" allowOverlap="1" wp14:anchorId="0A9EC4B7" wp14:editId="62183CFE">
                <wp:simplePos x="0" y="0"/>
                <wp:positionH relativeFrom="margin">
                  <wp:posOffset>3723640</wp:posOffset>
                </wp:positionH>
                <wp:positionV relativeFrom="paragraph">
                  <wp:posOffset>380365</wp:posOffset>
                </wp:positionV>
                <wp:extent cx="2021205" cy="1214755"/>
                <wp:effectExtent l="0" t="0" r="17145" b="24130"/>
                <wp:wrapSquare wrapText="bothSides"/>
                <wp:docPr id="5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21205" cy="1214755"/>
                        </a:xfrm>
                        <a:prstGeom prst="rect">
                          <a:avLst/>
                        </a:prstGeom>
                        <a:solidFill>
                          <a:srgbClr val="FFFFFF"/>
                        </a:solidFill>
                        <a:ln w="9525">
                          <a:solidFill>
                            <a:srgbClr val="000000"/>
                          </a:solidFill>
                          <a:miter lim="800000"/>
                          <a:headEnd/>
                          <a:tailEnd/>
                        </a:ln>
                      </wps:spPr>
                      <wps:txbx>
                        <w:txbxContent>
                          <w:p w14:paraId="14D701E6" w14:textId="77777777" w:rsidR="0019091F" w:rsidRDefault="0019091F" w:rsidP="00A35D4F">
                            <w:r>
                              <w:rPr>
                                <w:noProof/>
                              </w:rPr>
                              <w:drawing>
                                <wp:inline distT="0" distB="0" distL="0" distR="0" wp14:anchorId="57CC8F6C" wp14:editId="5DA702BE">
                                  <wp:extent cx="438785" cy="43878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cstate="print">
                                            <a:extLst>
                                              <a:ext uri="{28A0092B-C50C-407E-A947-70E740481C1C}">
                                                <a14:useLocalDpi xmlns:a14="http://schemas.microsoft.com/office/drawing/2010/main" val="0"/>
                                              </a:ext>
                                            </a:extLst>
                                          </a:blip>
                                          <a:stretch>
                                            <a:fillRect/>
                                          </a:stretch>
                                        </pic:blipFill>
                                        <pic:spPr bwMode="auto">
                                          <a:xfrm>
                                            <a:off x="0" y="0"/>
                                            <a:ext cx="438785" cy="438785"/>
                                          </a:xfrm>
                                          <a:prstGeom prst="rect">
                                            <a:avLst/>
                                          </a:prstGeom>
                                          <a:noFill/>
                                          <a:ln>
                                            <a:noFill/>
                                          </a:ln>
                                        </pic:spPr>
                                      </pic:pic>
                                    </a:graphicData>
                                  </a:graphic>
                                </wp:inline>
                              </w:drawing>
                            </w:r>
                          </w:p>
                          <w:p w14:paraId="17709FA3" w14:textId="77777777" w:rsidR="0019091F" w:rsidRDefault="0019091F" w:rsidP="00A35D4F">
                            <w:pPr>
                              <w:spacing w:before="40"/>
                            </w:pPr>
                            <w:r>
                              <w:t xml:space="preserve">Measures gather evidence of performance for evaluation purposes. </w:t>
                            </w:r>
                          </w:p>
                        </w:txbxContent>
                      </wps:txbx>
                      <wps:bodyPr rot="0" vert="horz" wrap="square" lIns="91440" tIns="91440" rIns="91440" bIns="9144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A9EC4B7" id="_x0000_s1030" type="#_x0000_t202" style="position:absolute;margin-left:293.2pt;margin-top:29.95pt;width:159.15pt;height:95.65pt;z-index:251673600;visibility:visible;mso-wrap-style:square;mso-width-percent:0;mso-height-percent:200;mso-wrap-distance-left:9pt;mso-wrap-distance-top:0;mso-wrap-distance-right:9pt;mso-wrap-distance-bottom:0;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">
                <v:textbox style="mso-fit-shape-to-text:t" inset=",7.2pt,,7.2pt">
                  <w:txbxContent>
                    <w:p w14:paraId="14D701E6" w14:textId="77777777" w:rsidR="0019091F" w:rsidRDefault="0019091F" w:rsidP="00A35D4F">
                      <w:r>
                        <w:rPr>
                          <w:noProof/>
                        </w:rPr>
                        <w:drawing>
                          <wp:inline distT="0" distB="0" distL="0" distR="0" wp14:anchorId="57CC8F6C" wp14:editId="5DA702BE">
                            <wp:extent cx="438785" cy="43878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cstate="print">
                                      <a:extLst>
                                        <a:ext uri="{28A0092B-C50C-407E-A947-70E740481C1C}">
                                          <a14:useLocalDpi xmlns:a14="http://schemas.microsoft.com/office/drawing/2010/main" val="0"/>
                                        </a:ext>
                                      </a:extLst>
                                    </a:blip>
                                    <a:stretch>
                                      <a:fillRect/>
                                    </a:stretch>
                                  </pic:blipFill>
                                  <pic:spPr bwMode="auto">
                                    <a:xfrm>
                                      <a:off x="0" y="0"/>
                                      <a:ext cx="438785" cy="438785"/>
                                    </a:xfrm>
                                    <a:prstGeom prst="rect">
                                      <a:avLst/>
                                    </a:prstGeom>
                                    <a:noFill/>
                                    <a:ln>
                                      <a:noFill/>
                                    </a:ln>
                                  </pic:spPr>
                                </pic:pic>
                              </a:graphicData>
                            </a:graphic>
                          </wp:inline>
                        </w:drawing>
                      </w:r>
                    </w:p>
                    <w:p w14:paraId="17709FA3" w14:textId="77777777" w:rsidR="0019091F" w:rsidRDefault="0019091F" w:rsidP="00A35D4F">
                      <w:pPr>
                        <w:spacing w:before="40"/>
                      </w:pPr>
                      <w:r>
                        <w:t xml:space="preserve">Measures gather evidence of performance for evaluation purposes. </w:t>
                      </w:r>
                    </w:p>
                  </w:txbxContent>
                </v:textbox>
                <w10:wrap type="square" anchorx="margin"/>
              </v:shape>
            </w:pict>
          </mc:Fallback>
        </mc:AlternateContent>
      </w:r>
      <w:r w:rsidR="004E6F20" w:rsidRPr="001E405E">
        <w:t>Th</w:t>
      </w:r>
      <w:r w:rsidR="004E6F20">
        <w:t>e U.S. Virgin Islands coordinator</w:t>
      </w:r>
      <w:r w:rsidR="00B6149F">
        <w:t xml:space="preserve"> evaluation process is evidence </w:t>
      </w:r>
      <w:r w:rsidR="004E6F20">
        <w:t xml:space="preserve">based because it requires directors of curriculum and instruction to use </w:t>
      </w:r>
      <w:r w:rsidR="00134DDC">
        <w:t xml:space="preserve">multiple </w:t>
      </w:r>
      <w:r w:rsidR="004E6F20">
        <w:t xml:space="preserve">measures </w:t>
      </w:r>
      <w:r w:rsidR="00521C11">
        <w:t>aligned to the Coordinator Framework to</w:t>
      </w:r>
      <w:r w:rsidR="004E6F20">
        <w:t xml:space="preserve"> gauge performance in prescribed ways. Setting these requirements establishes a </w:t>
      </w:r>
      <w:r w:rsidR="00C23F07">
        <w:t xml:space="preserve">fair and consistent </w:t>
      </w:r>
      <w:r w:rsidR="004E6F20">
        <w:t>system of evaluation for all coordinators</w:t>
      </w:r>
      <w:r w:rsidR="00673EF8">
        <w:t>.</w:t>
      </w:r>
      <w:r w:rsidR="00134DDC">
        <w:t xml:space="preserve"> The use of</w:t>
      </w:r>
      <w:r w:rsidR="007E4010">
        <w:t xml:space="preserve"> multiple measures increases fairness and accuracy. The measures used in the </w:t>
      </w:r>
      <w:r w:rsidR="00B411C4">
        <w:t>coordinator</w:t>
      </w:r>
      <w:r w:rsidR="007E4010">
        <w:t xml:space="preserve"> e</w:t>
      </w:r>
      <w:r w:rsidR="000B32C7">
        <w:t>valuation process are</w:t>
      </w:r>
      <w:r w:rsidR="007E4010">
        <w:t>:</w:t>
      </w:r>
    </w:p>
    <w:p w14:paraId="102E79D9" w14:textId="77777777" w:rsidR="007E4010" w:rsidRPr="003A70CD" w:rsidRDefault="007E4010" w:rsidP="007E4010">
      <w:pPr>
        <w:pStyle w:val="Bullet10"/>
        <w:numPr>
          <w:ilvl w:val="0"/>
          <w:numId w:val="5"/>
        </w:numPr>
        <w:spacing w:before="0"/>
      </w:pPr>
      <w:r w:rsidRPr="003A70CD">
        <w:rPr>
          <w:b/>
        </w:rPr>
        <w:t xml:space="preserve">Observation </w:t>
      </w:r>
      <w:r w:rsidRPr="003A70CD">
        <w:t xml:space="preserve">is a formal method of gathering evidence about performance. Each </w:t>
      </w:r>
      <w:r w:rsidR="00D8702A">
        <w:t>coordinator</w:t>
      </w:r>
      <w:r w:rsidRPr="003A70CD">
        <w:t xml:space="preserve"> is observed formally twice a year, once each semester. One of the observations </w:t>
      </w:r>
      <w:r w:rsidR="00D8702A">
        <w:rPr>
          <w:b/>
        </w:rPr>
        <w:t>must</w:t>
      </w:r>
      <w:r w:rsidRPr="003A70CD">
        <w:t xml:space="preserve"> be observing the </w:t>
      </w:r>
      <w:r w:rsidR="00D8702A">
        <w:t>coordinator</w:t>
      </w:r>
      <w:r w:rsidRPr="003A70CD">
        <w:t xml:space="preserve"> providing </w:t>
      </w:r>
      <w:r w:rsidR="00D8702A">
        <w:t xml:space="preserve">professional development to </w:t>
      </w:r>
      <w:r w:rsidR="00BD44F4">
        <w:t>educators</w:t>
      </w:r>
      <w:r w:rsidRPr="003A70CD">
        <w:t>.</w:t>
      </w:r>
      <w:r w:rsidR="001655BF">
        <w:t xml:space="preserve"> </w:t>
      </w:r>
      <w:r w:rsidR="00134DDC">
        <w:t xml:space="preserve">In the U.S. Virgin Islands, </w:t>
      </w:r>
      <w:r w:rsidR="00134DDC">
        <w:rPr>
          <w:b/>
        </w:rPr>
        <w:t>p</w:t>
      </w:r>
      <w:r w:rsidR="001655BF" w:rsidRPr="00342634">
        <w:rPr>
          <w:b/>
        </w:rPr>
        <w:t xml:space="preserve">rofessional development encompasses </w:t>
      </w:r>
      <w:r w:rsidR="00342634" w:rsidRPr="00342634">
        <w:rPr>
          <w:rStyle w:val="tgc"/>
          <w:b/>
        </w:rPr>
        <w:t>all types of facilitated learning opportunities including credentials such as academic degrees to formal coursework, conferences and informal learning opportunities situated in practice</w:t>
      </w:r>
      <w:r w:rsidR="00342634">
        <w:rPr>
          <w:rStyle w:val="tgc"/>
        </w:rPr>
        <w:t>.</w:t>
      </w:r>
      <w:r w:rsidR="00DA6F76">
        <w:rPr>
          <w:rStyle w:val="tgc"/>
        </w:rPr>
        <w:t xml:space="preserve"> The professional development observation is scored using the </w:t>
      </w:r>
      <w:r w:rsidR="00DA6F76">
        <w:rPr>
          <w:rStyle w:val="tgc"/>
          <w:b/>
        </w:rPr>
        <w:t>Coordinator Professional Development Observation Rubric.</w:t>
      </w:r>
    </w:p>
    <w:p w14:paraId="620546C8" w14:textId="04F83617" w:rsidR="00741392" w:rsidRDefault="007E4010" w:rsidP="007E4010">
      <w:pPr>
        <w:pStyle w:val="Bullet10"/>
        <w:numPr>
          <w:ilvl w:val="0"/>
          <w:numId w:val="0"/>
        </w:numPr>
        <w:spacing w:before="0"/>
        <w:ind w:left="720"/>
      </w:pPr>
      <w:r w:rsidRPr="003A70CD">
        <w:t xml:space="preserve">The </w:t>
      </w:r>
      <w:r w:rsidR="006B4C6F">
        <w:t>second</w:t>
      </w:r>
      <w:r w:rsidR="006B4C6F" w:rsidRPr="003A70CD">
        <w:t xml:space="preserve"> </w:t>
      </w:r>
      <w:r w:rsidRPr="003A70CD">
        <w:t xml:space="preserve">observation </w:t>
      </w:r>
      <w:r w:rsidR="00342634">
        <w:t>can also be a profess</w:t>
      </w:r>
      <w:r w:rsidR="00134DDC">
        <w:t xml:space="preserve">ional development activity or it can be </w:t>
      </w:r>
      <w:r w:rsidR="00D8702A">
        <w:t xml:space="preserve">an activity related to another aspect of the coordinator’s leadership practice. </w:t>
      </w:r>
      <w:r w:rsidRPr="003A70CD">
        <w:t xml:space="preserve">The </w:t>
      </w:r>
      <w:r w:rsidR="00D8702A">
        <w:t>coordinator</w:t>
      </w:r>
      <w:r w:rsidRPr="003A70CD">
        <w:t xml:space="preserve"> and </w:t>
      </w:r>
      <w:r w:rsidR="00D8702A">
        <w:t xml:space="preserve">his or her </w:t>
      </w:r>
      <w:r w:rsidR="007F1136">
        <w:t>director of curriculum and i</w:t>
      </w:r>
      <w:r w:rsidR="008A2AC0">
        <w:t>nstruction</w:t>
      </w:r>
      <w:r w:rsidRPr="003A70CD">
        <w:t xml:space="preserve"> meet </w:t>
      </w:r>
      <w:r w:rsidR="00D8702A">
        <w:t xml:space="preserve">at the beginning of each school year during the Coordinator Evaluation Planning Meeting </w:t>
      </w:r>
      <w:r w:rsidR="000B32C7">
        <w:t>to</w:t>
      </w:r>
      <w:r w:rsidRPr="003A70CD">
        <w:t xml:space="preserve"> determine the focus of this observation and identify the</w:t>
      </w:r>
      <w:r>
        <w:t xml:space="preserve"> </w:t>
      </w:r>
      <w:r w:rsidR="00342634">
        <w:rPr>
          <w:b/>
        </w:rPr>
        <w:t xml:space="preserve">two </w:t>
      </w:r>
      <w:r w:rsidRPr="00342634">
        <w:rPr>
          <w:b/>
        </w:rPr>
        <w:t>practices</w:t>
      </w:r>
      <w:r>
        <w:t xml:space="preserve"> to be observed. Th</w:t>
      </w:r>
      <w:r w:rsidR="00D8702A">
        <w:t xml:space="preserve">e </w:t>
      </w:r>
      <w:r w:rsidR="00342634">
        <w:t xml:space="preserve">second </w:t>
      </w:r>
      <w:r w:rsidR="00D8702A">
        <w:t>observation activity and practices</w:t>
      </w:r>
      <w:r>
        <w:t xml:space="preserve"> are documented </w:t>
      </w:r>
      <w:r w:rsidR="00D8702A">
        <w:t xml:space="preserve">using </w:t>
      </w:r>
      <w:r>
        <w:t xml:space="preserve">the </w:t>
      </w:r>
      <w:r w:rsidR="00D8702A" w:rsidRPr="00DA6F76">
        <w:rPr>
          <w:b/>
        </w:rPr>
        <w:t>Coordinator</w:t>
      </w:r>
      <w:r w:rsidRPr="00DA6F76">
        <w:rPr>
          <w:b/>
        </w:rPr>
        <w:t xml:space="preserve"> </w:t>
      </w:r>
      <w:r w:rsidR="00A06310">
        <w:rPr>
          <w:b/>
        </w:rPr>
        <w:t>Non-P</w:t>
      </w:r>
      <w:r w:rsidR="0019091F">
        <w:rPr>
          <w:b/>
        </w:rPr>
        <w:t xml:space="preserve">rofessional </w:t>
      </w:r>
      <w:r w:rsidR="00A06310">
        <w:rPr>
          <w:b/>
        </w:rPr>
        <w:t>D</w:t>
      </w:r>
      <w:r w:rsidR="0019091F">
        <w:rPr>
          <w:b/>
        </w:rPr>
        <w:t>evelopment</w:t>
      </w:r>
      <w:r w:rsidR="00A06310">
        <w:rPr>
          <w:b/>
        </w:rPr>
        <w:t xml:space="preserve"> </w:t>
      </w:r>
      <w:r w:rsidR="00015363" w:rsidRPr="00DA6F76">
        <w:rPr>
          <w:b/>
        </w:rPr>
        <w:t>Observation</w:t>
      </w:r>
      <w:r w:rsidRPr="00DA6F76">
        <w:rPr>
          <w:b/>
        </w:rPr>
        <w:t xml:space="preserve"> Planning Form</w:t>
      </w:r>
      <w:r>
        <w:t xml:space="preserve">. </w:t>
      </w:r>
      <w:r w:rsidR="00DA6F76">
        <w:t xml:space="preserve">If the second observation is not a professional development observation, the </w:t>
      </w:r>
      <w:r w:rsidR="00DA6F76" w:rsidRPr="00DA6F76">
        <w:rPr>
          <w:b/>
        </w:rPr>
        <w:t xml:space="preserve">Coordinator </w:t>
      </w:r>
      <w:r w:rsidR="00A06310">
        <w:rPr>
          <w:b/>
        </w:rPr>
        <w:t>Non-P</w:t>
      </w:r>
      <w:r w:rsidR="0019091F">
        <w:rPr>
          <w:b/>
        </w:rPr>
        <w:t xml:space="preserve">rofessional </w:t>
      </w:r>
      <w:r w:rsidR="00A06310">
        <w:rPr>
          <w:b/>
        </w:rPr>
        <w:t>D</w:t>
      </w:r>
      <w:r w:rsidR="0019091F">
        <w:rPr>
          <w:b/>
        </w:rPr>
        <w:t>evelopment</w:t>
      </w:r>
      <w:r w:rsidR="00A06310">
        <w:rPr>
          <w:b/>
        </w:rPr>
        <w:t xml:space="preserve"> </w:t>
      </w:r>
      <w:r w:rsidR="00DA6F76" w:rsidRPr="00DA6F76">
        <w:rPr>
          <w:b/>
        </w:rPr>
        <w:t>Observation Scoring Form</w:t>
      </w:r>
      <w:r w:rsidR="00DA6F76">
        <w:t xml:space="preserve"> is used to score the observation. </w:t>
      </w:r>
    </w:p>
    <w:p w14:paraId="7F795566" w14:textId="58ABAB10" w:rsidR="007E4010" w:rsidRDefault="00A06310" w:rsidP="007E4010">
      <w:pPr>
        <w:pStyle w:val="Bullet10"/>
        <w:numPr>
          <w:ilvl w:val="0"/>
          <w:numId w:val="0"/>
        </w:numPr>
        <w:spacing w:before="0"/>
        <w:ind w:left="720"/>
      </w:pPr>
      <w:r>
        <w:t xml:space="preserve">All </w:t>
      </w:r>
      <w:r w:rsidR="00741392">
        <w:t>observation cycle includes a pre-conference meeting, observation and a post-conference meeting. The pre-conference meeting is an opportunity for th</w:t>
      </w:r>
      <w:r w:rsidR="00342634">
        <w:t xml:space="preserve">e coordinator </w:t>
      </w:r>
      <w:r w:rsidR="00741392">
        <w:t>to share information about the upcom</w:t>
      </w:r>
      <w:r w:rsidR="00342634">
        <w:t>ing observation so the Director of Curriculum and I</w:t>
      </w:r>
      <w:r w:rsidR="00741392">
        <w:t>nstruction understand</w:t>
      </w:r>
      <w:r w:rsidR="00342634">
        <w:t>s</w:t>
      </w:r>
      <w:r w:rsidR="00741392">
        <w:t xml:space="preserve"> the context of the professional development or activity. During the post-conference meeting, the </w:t>
      </w:r>
      <w:r w:rsidR="00342634">
        <w:t xml:space="preserve">Director of Curriculum and Instruction </w:t>
      </w:r>
      <w:r w:rsidR="00741392">
        <w:t>provide</w:t>
      </w:r>
      <w:r w:rsidR="00342634">
        <w:t>s</w:t>
      </w:r>
      <w:r w:rsidR="00741392">
        <w:t xml:space="preserve"> performance feedbac</w:t>
      </w:r>
      <w:r w:rsidR="00342634">
        <w:t>k and scores to the coordinator</w:t>
      </w:r>
      <w:r w:rsidR="00741392">
        <w:t xml:space="preserve">. It is an </w:t>
      </w:r>
      <w:r w:rsidR="00342634">
        <w:t>opportunity for the coordinator</w:t>
      </w:r>
      <w:r w:rsidR="00741392">
        <w:t xml:space="preserve"> and </w:t>
      </w:r>
      <w:r w:rsidR="00342634">
        <w:t xml:space="preserve">Director of Curriculum and Instruction </w:t>
      </w:r>
      <w:r w:rsidR="00E72711">
        <w:t>to collaboratively plan for improvement or growth.</w:t>
      </w:r>
      <w:r w:rsidR="00741392">
        <w:t xml:space="preserve"> </w:t>
      </w:r>
      <w:r w:rsidR="00E72711">
        <w:t>A</w:t>
      </w:r>
      <w:r w:rsidR="00D8702A">
        <w:t xml:space="preserve">ll </w:t>
      </w:r>
      <w:r w:rsidR="007E4010">
        <w:t xml:space="preserve">forms </w:t>
      </w:r>
      <w:r w:rsidR="00E72711">
        <w:t xml:space="preserve">and resources </w:t>
      </w:r>
      <w:r w:rsidR="00D8702A">
        <w:t xml:space="preserve">for </w:t>
      </w:r>
      <w:r w:rsidR="007F1136">
        <w:t xml:space="preserve">the </w:t>
      </w:r>
      <w:r w:rsidR="00D8702A">
        <w:t xml:space="preserve">coordinator </w:t>
      </w:r>
      <w:r w:rsidR="00E72711">
        <w:t>observations</w:t>
      </w:r>
      <w:r w:rsidR="00D8702A">
        <w:t xml:space="preserve"> are </w:t>
      </w:r>
      <w:r w:rsidR="007E4010">
        <w:t xml:space="preserve">found </w:t>
      </w:r>
      <w:r w:rsidR="00E72711">
        <w:t>at the end of this</w:t>
      </w:r>
      <w:r w:rsidR="00D8702A">
        <w:t xml:space="preserve"> document, in Ta</w:t>
      </w:r>
      <w:r w:rsidR="007E4010">
        <w:t>lentEd</w:t>
      </w:r>
      <w:r w:rsidR="00E72711">
        <w:t xml:space="preserve"> </w:t>
      </w:r>
      <w:r w:rsidR="00D8702A">
        <w:t xml:space="preserve">and </w:t>
      </w:r>
      <w:r w:rsidR="00E72711">
        <w:t xml:space="preserve">on </w:t>
      </w:r>
      <w:r w:rsidR="0019091F">
        <w:t xml:space="preserve">the </w:t>
      </w:r>
      <w:hyperlink r:id="rId27" w:history="1">
        <w:hyperlink r:id="rId28" w:history="1">
          <w:r w:rsidR="0019091F" w:rsidRPr="0019091F">
            <w:rPr>
              <w:rStyle w:val="Hyperlink"/>
              <w:noProof/>
            </w:rPr>
            <w:t>VIDE EES web portal</w:t>
          </w:r>
        </w:hyperlink>
      </w:hyperlink>
      <w:r w:rsidR="007E4010">
        <w:t xml:space="preserve">. </w:t>
      </w:r>
      <w:r w:rsidR="00342634">
        <w:t xml:space="preserve"> </w:t>
      </w:r>
    </w:p>
    <w:p w14:paraId="6CCE15B9" w14:textId="77B6B295" w:rsidR="007E4010" w:rsidRDefault="00D8702A" w:rsidP="00BB1C47">
      <w:pPr>
        <w:pStyle w:val="Bullet10"/>
        <w:spacing w:before="0"/>
      </w:pPr>
      <w:r>
        <w:rPr>
          <w:b/>
        </w:rPr>
        <w:lastRenderedPageBreak/>
        <w:t>Coordinator</w:t>
      </w:r>
      <w:r w:rsidR="007E4010" w:rsidRPr="00533FD7">
        <w:rPr>
          <w:b/>
        </w:rPr>
        <w:t xml:space="preserve"> </w:t>
      </w:r>
      <w:r w:rsidR="007E4010">
        <w:rPr>
          <w:b/>
        </w:rPr>
        <w:t>P</w:t>
      </w:r>
      <w:r w:rsidR="007E4010" w:rsidRPr="00533FD7">
        <w:rPr>
          <w:b/>
        </w:rPr>
        <w:t xml:space="preserve">ortfolio </w:t>
      </w:r>
      <w:r w:rsidR="007E4010">
        <w:t>is a</w:t>
      </w:r>
      <w:r>
        <w:t xml:space="preserve"> coordinator-generated </w:t>
      </w:r>
      <w:r w:rsidR="007E4010">
        <w:t xml:space="preserve">documentation of performance on each standard that is evaluated annually by the </w:t>
      </w:r>
      <w:r>
        <w:t>directors of curriculum and instruction</w:t>
      </w:r>
      <w:r w:rsidR="007E4010">
        <w:t xml:space="preserve">. The </w:t>
      </w:r>
      <w:r>
        <w:t>coordinator</w:t>
      </w:r>
      <w:r w:rsidR="007E4010">
        <w:t xml:space="preserve"> portfolio </w:t>
      </w:r>
      <w:r w:rsidR="00A06310">
        <w:t xml:space="preserve">process </w:t>
      </w:r>
      <w:r w:rsidR="007E4010">
        <w:t>is similar to the</w:t>
      </w:r>
      <w:r w:rsidR="00A06310" w:rsidRPr="00A06310">
        <w:t xml:space="preserve"> </w:t>
      </w:r>
      <w:r w:rsidR="00A06310">
        <w:t>processes</w:t>
      </w:r>
      <w:r w:rsidR="007E4010">
        <w:t xml:space="preserve"> </w:t>
      </w:r>
      <w:r w:rsidR="00A06310">
        <w:t xml:space="preserve">for the </w:t>
      </w:r>
      <w:r w:rsidR="007E4010">
        <w:t xml:space="preserve">principal </w:t>
      </w:r>
      <w:r>
        <w:t xml:space="preserve">and assistant principal </w:t>
      </w:r>
      <w:r w:rsidR="007E4010">
        <w:t>portfolio</w:t>
      </w:r>
      <w:r w:rsidR="00A06310">
        <w:t>s,</w:t>
      </w:r>
      <w:r w:rsidR="007E4010">
        <w:t xml:space="preserve"> however the artifacts are specifically related to the role and responsibilities of the </w:t>
      </w:r>
      <w:r>
        <w:t>coordinator</w:t>
      </w:r>
      <w:r w:rsidR="007E4010">
        <w:t xml:space="preserve">. A total of </w:t>
      </w:r>
      <w:r w:rsidR="002F1045" w:rsidRPr="007F1136">
        <w:rPr>
          <w:b/>
        </w:rPr>
        <w:t>seven</w:t>
      </w:r>
      <w:r w:rsidR="007E4010" w:rsidRPr="007F1136">
        <w:rPr>
          <w:b/>
        </w:rPr>
        <w:t xml:space="preserve"> artifacts</w:t>
      </w:r>
      <w:r w:rsidR="007E4010">
        <w:t xml:space="preserve"> are required and include both common artifacts (documents that are the same for all </w:t>
      </w:r>
      <w:r w:rsidR="002F1045">
        <w:t>coordinators</w:t>
      </w:r>
      <w:r w:rsidR="007E4010">
        <w:t>) as well as unique artifacts (documents that may be on the same topic</w:t>
      </w:r>
      <w:r w:rsidR="002F1045">
        <w:t>,</w:t>
      </w:r>
      <w:r w:rsidR="007E4010">
        <w:t xml:space="preserve"> but are unique to each </w:t>
      </w:r>
      <w:r w:rsidR="002F1045">
        <w:t xml:space="preserve">coordinator given </w:t>
      </w:r>
      <w:r w:rsidR="007E4010">
        <w:t>his or her specific role and responsi</w:t>
      </w:r>
      <w:r w:rsidR="00760BC7">
        <w:t>bilities). The</w:t>
      </w:r>
      <w:r w:rsidR="007E4010">
        <w:t xml:space="preserve"> artifacts </w:t>
      </w:r>
      <w:r w:rsidR="00106894">
        <w:t xml:space="preserve">that comprise the coordinator portfolio and the related </w:t>
      </w:r>
      <w:r w:rsidR="007B6C4E">
        <w:t>coordinator essential</w:t>
      </w:r>
      <w:r w:rsidR="00106894">
        <w:t xml:space="preserve"> practices and indicators are</w:t>
      </w:r>
      <w:r w:rsidR="007B6C4E">
        <w:t xml:space="preserve"> listed below. More details </w:t>
      </w:r>
      <w:r w:rsidR="00760BC7">
        <w:t>on the practices can be found i</w:t>
      </w:r>
      <w:r w:rsidR="007B6C4E">
        <w:t xml:space="preserve">n the </w:t>
      </w:r>
      <w:r w:rsidR="007B6C4E" w:rsidRPr="00BF47CD">
        <w:rPr>
          <w:rFonts w:eastAsia="Times New Roman"/>
          <w:bCs/>
          <w:i/>
          <w:spacing w:val="-3"/>
        </w:rPr>
        <w:t xml:space="preserve">Essential Practices of Coordinators </w:t>
      </w:r>
      <w:r w:rsidR="00760BC7" w:rsidRPr="00760BC7">
        <w:rPr>
          <w:rFonts w:eastAsia="Times New Roman"/>
          <w:bCs/>
          <w:spacing w:val="-3"/>
        </w:rPr>
        <w:t>document</w:t>
      </w:r>
      <w:r w:rsidR="00760BC7">
        <w:rPr>
          <w:rFonts w:eastAsia="Times New Roman"/>
          <w:bCs/>
          <w:i/>
          <w:spacing w:val="-3"/>
        </w:rPr>
        <w:t xml:space="preserve"> </w:t>
      </w:r>
      <w:r w:rsidR="007B6C4E" w:rsidRPr="00BF47CD">
        <w:rPr>
          <w:rFonts w:eastAsia="Times New Roman"/>
          <w:bCs/>
          <w:spacing w:val="-3"/>
        </w:rPr>
        <w:t xml:space="preserve">on the </w:t>
      </w:r>
      <w:r w:rsidR="00A06310" w:rsidRPr="00F641D3">
        <w:rPr>
          <w:noProof/>
        </w:rPr>
        <w:t xml:space="preserve">VIDE </w:t>
      </w:r>
      <w:hyperlink r:id="rId29" w:history="1">
        <w:hyperlink r:id="rId30" w:history="1">
          <w:r w:rsidR="0019091F" w:rsidRPr="0019091F">
            <w:rPr>
              <w:rStyle w:val="Hyperlink"/>
              <w:noProof/>
            </w:rPr>
            <w:t>VIDE EES web portal</w:t>
          </w:r>
        </w:hyperlink>
      </w:hyperlink>
      <w:r w:rsidR="00760BC7">
        <w:rPr>
          <w:rStyle w:val="Hyperlink"/>
          <w:rFonts w:eastAsia="Times New Roman"/>
          <w:bCs/>
          <w:spacing w:val="-3"/>
        </w:rPr>
        <w:t>.</w:t>
      </w:r>
    </w:p>
    <w:p w14:paraId="39245B29" w14:textId="77777777" w:rsidR="007E4010" w:rsidRPr="00BF47CD" w:rsidRDefault="007E4010" w:rsidP="007E4010">
      <w:pPr>
        <w:pStyle w:val="Bullet10"/>
        <w:numPr>
          <w:ilvl w:val="1"/>
          <w:numId w:val="1"/>
        </w:numPr>
      </w:pPr>
      <w:r w:rsidRPr="00BF47CD">
        <w:rPr>
          <w:b/>
        </w:rPr>
        <w:t>Common Artifacts:</w:t>
      </w:r>
    </w:p>
    <w:p w14:paraId="42C9FE99" w14:textId="77777777" w:rsidR="007E4010" w:rsidRPr="00BF47CD" w:rsidRDefault="007E4010" w:rsidP="00BB1C47">
      <w:pPr>
        <w:pStyle w:val="Bullet10"/>
        <w:numPr>
          <w:ilvl w:val="2"/>
          <w:numId w:val="1"/>
        </w:numPr>
        <w:spacing w:after="0"/>
      </w:pPr>
      <w:r w:rsidRPr="00BF47CD">
        <w:rPr>
          <w:b/>
        </w:rPr>
        <w:t xml:space="preserve">Artifact 1: </w:t>
      </w:r>
      <w:r w:rsidR="00016C0A" w:rsidRPr="00BF47CD">
        <w:rPr>
          <w:b/>
        </w:rPr>
        <w:t>Professional development evaluations</w:t>
      </w:r>
      <w:r w:rsidRPr="00BF47CD">
        <w:rPr>
          <w:b/>
        </w:rPr>
        <w:t xml:space="preserve"> </w:t>
      </w:r>
      <w:r w:rsidRPr="00BF47CD">
        <w:rPr>
          <w:rFonts w:eastAsia="Times New Roman"/>
          <w:bCs/>
          <w:spacing w:val="-3"/>
        </w:rPr>
        <w:t>pr</w:t>
      </w:r>
      <w:r w:rsidR="00FD5EDC">
        <w:rPr>
          <w:rFonts w:eastAsia="Times New Roman"/>
          <w:bCs/>
          <w:spacing w:val="-3"/>
        </w:rPr>
        <w:t>ovide</w:t>
      </w:r>
      <w:r w:rsidRPr="00BF47CD">
        <w:rPr>
          <w:rFonts w:eastAsia="Times New Roman"/>
          <w:bCs/>
          <w:spacing w:val="-3"/>
        </w:rPr>
        <w:t xml:space="preserve"> evidence of</w:t>
      </w:r>
    </w:p>
    <w:p w14:paraId="5A391117" w14:textId="77777777" w:rsidR="007E4010" w:rsidRPr="00BF47CD" w:rsidRDefault="007E4010" w:rsidP="007E4010">
      <w:pPr>
        <w:pStyle w:val="Bullet10"/>
        <w:numPr>
          <w:ilvl w:val="3"/>
          <w:numId w:val="1"/>
        </w:numPr>
        <w:spacing w:before="0"/>
      </w:pPr>
      <w:r w:rsidRPr="00BF47CD">
        <w:rPr>
          <w:b/>
        </w:rPr>
        <w:t>Manage Organizational Systems</w:t>
      </w:r>
      <w:r w:rsidRPr="00BF47CD">
        <w:rPr>
          <w:b/>
          <w:spacing w:val="1"/>
        </w:rPr>
        <w:t xml:space="preserve"> </w:t>
      </w:r>
      <w:r w:rsidRPr="00BF47CD">
        <w:rPr>
          <w:spacing w:val="1"/>
        </w:rPr>
        <w:t>I</w:t>
      </w:r>
      <w:r w:rsidRPr="00BF47CD">
        <w:rPr>
          <w:spacing w:val="-1"/>
        </w:rPr>
        <w:t>nd</w:t>
      </w:r>
      <w:r w:rsidRPr="00BF47CD">
        <w:rPr>
          <w:spacing w:val="1"/>
        </w:rPr>
        <w:t>ic</w:t>
      </w:r>
      <w:r w:rsidRPr="00BF47CD">
        <w:rPr>
          <w:spacing w:val="-1"/>
        </w:rPr>
        <w:t>a</w:t>
      </w:r>
      <w:r w:rsidRPr="00BF47CD">
        <w:t>t</w:t>
      </w:r>
      <w:r w:rsidRPr="00BF47CD">
        <w:rPr>
          <w:spacing w:val="-1"/>
        </w:rPr>
        <w:t>o</w:t>
      </w:r>
      <w:r w:rsidRPr="00BF47CD">
        <w:t>r</w:t>
      </w:r>
      <w:r w:rsidRPr="00BF47CD">
        <w:rPr>
          <w:spacing w:val="-1"/>
        </w:rPr>
        <w:t xml:space="preserve"> 3</w:t>
      </w:r>
      <w:r w:rsidRPr="00BF47CD">
        <w:rPr>
          <w:spacing w:val="1"/>
        </w:rPr>
        <w:t>.2</w:t>
      </w:r>
      <w:r w:rsidRPr="00BF47CD">
        <w:t>:</w:t>
      </w:r>
      <w:r w:rsidRPr="00BF47CD">
        <w:rPr>
          <w:spacing w:val="-1"/>
        </w:rPr>
        <w:t xml:space="preserve"> </w:t>
      </w:r>
      <w:r w:rsidRPr="00BF47CD">
        <w:t>L</w:t>
      </w:r>
      <w:r w:rsidRPr="00BF47CD">
        <w:rPr>
          <w:spacing w:val="-1"/>
        </w:rPr>
        <w:t>ea</w:t>
      </w:r>
      <w:r w:rsidRPr="00BF47CD">
        <w:t>d</w:t>
      </w:r>
      <w:r w:rsidRPr="00BF47CD">
        <w:rPr>
          <w:spacing w:val="-1"/>
        </w:rPr>
        <w:t xml:space="preserve"> </w:t>
      </w:r>
      <w:r w:rsidRPr="00BF47CD">
        <w:t>a</w:t>
      </w:r>
      <w:r w:rsidRPr="00BF47CD">
        <w:rPr>
          <w:spacing w:val="-1"/>
        </w:rPr>
        <w:t>n</w:t>
      </w:r>
      <w:r w:rsidRPr="00BF47CD">
        <w:t>d</w:t>
      </w:r>
      <w:r w:rsidRPr="00BF47CD">
        <w:rPr>
          <w:spacing w:val="-1"/>
        </w:rPr>
        <w:t xml:space="preserve"> </w:t>
      </w:r>
      <w:r w:rsidRPr="00BF47CD">
        <w:t>D</w:t>
      </w:r>
      <w:r w:rsidRPr="00BF47CD">
        <w:rPr>
          <w:spacing w:val="-3"/>
        </w:rPr>
        <w:t>e</w:t>
      </w:r>
      <w:r w:rsidRPr="00BF47CD">
        <w:rPr>
          <w:spacing w:val="1"/>
        </w:rPr>
        <w:t>v</w:t>
      </w:r>
      <w:r w:rsidRPr="00BF47CD">
        <w:rPr>
          <w:spacing w:val="-1"/>
        </w:rPr>
        <w:t>e</w:t>
      </w:r>
      <w:r w:rsidRPr="00BF47CD">
        <w:rPr>
          <w:spacing w:val="1"/>
        </w:rPr>
        <w:t>l</w:t>
      </w:r>
      <w:r w:rsidRPr="00BF47CD">
        <w:rPr>
          <w:spacing w:val="-1"/>
        </w:rPr>
        <w:t>o</w:t>
      </w:r>
      <w:r w:rsidRPr="00BF47CD">
        <w:t>p</w:t>
      </w:r>
      <w:r w:rsidRPr="00BF47CD">
        <w:rPr>
          <w:spacing w:val="-1"/>
        </w:rPr>
        <w:t xml:space="preserve"> </w:t>
      </w:r>
      <w:r w:rsidRPr="00BF47CD">
        <w:t>Pe</w:t>
      </w:r>
      <w:r w:rsidRPr="00BF47CD">
        <w:rPr>
          <w:spacing w:val="-2"/>
        </w:rPr>
        <w:t>r</w:t>
      </w:r>
      <w:r w:rsidRPr="00BF47CD">
        <w:t>s</w:t>
      </w:r>
      <w:r w:rsidRPr="00BF47CD">
        <w:rPr>
          <w:spacing w:val="-1"/>
        </w:rPr>
        <w:t>onne</w:t>
      </w:r>
      <w:r w:rsidRPr="00BF47CD">
        <w:t xml:space="preserve">l </w:t>
      </w:r>
    </w:p>
    <w:p w14:paraId="5A519391" w14:textId="77777777" w:rsidR="007B6C4E" w:rsidRPr="007B6C4E" w:rsidRDefault="007E4010" w:rsidP="00BB1C47">
      <w:pPr>
        <w:pStyle w:val="Bullet10"/>
        <w:numPr>
          <w:ilvl w:val="2"/>
          <w:numId w:val="1"/>
        </w:numPr>
        <w:spacing w:before="0" w:after="0"/>
      </w:pPr>
      <w:r w:rsidRPr="008B6CC6">
        <w:rPr>
          <w:b/>
        </w:rPr>
        <w:t xml:space="preserve">Artifact 2: </w:t>
      </w:r>
      <w:r w:rsidR="00BF47CD">
        <w:rPr>
          <w:b/>
        </w:rPr>
        <w:t>Coordinator</w:t>
      </w:r>
      <w:r w:rsidRPr="008B6CC6">
        <w:rPr>
          <w:b/>
        </w:rPr>
        <w:t xml:space="preserve"> Professional Growth Plan </w:t>
      </w:r>
      <w:r w:rsidR="00B17E59">
        <w:rPr>
          <w:b/>
        </w:rPr>
        <w:t>(PGP)</w:t>
      </w:r>
      <w:r w:rsidRPr="008B6CC6">
        <w:rPr>
          <w:b/>
        </w:rPr>
        <w:t xml:space="preserve"> </w:t>
      </w:r>
      <w:r w:rsidR="007B6C4E" w:rsidRPr="007B6C4E">
        <w:t>provides evidence of</w:t>
      </w:r>
      <w:r w:rsidR="007B6C4E">
        <w:rPr>
          <w:b/>
        </w:rPr>
        <w:t xml:space="preserve"> </w:t>
      </w:r>
    </w:p>
    <w:p w14:paraId="06971751" w14:textId="77777777" w:rsidR="007E4010" w:rsidRPr="008B6CC6" w:rsidRDefault="007E4010" w:rsidP="007B6C4E">
      <w:pPr>
        <w:pStyle w:val="Bullet10"/>
        <w:numPr>
          <w:ilvl w:val="3"/>
          <w:numId w:val="1"/>
        </w:numPr>
        <w:spacing w:before="0" w:after="0"/>
      </w:pPr>
      <w:r w:rsidRPr="008B6CC6">
        <w:rPr>
          <w:rFonts w:eastAsia="Cambria"/>
          <w:b/>
        </w:rPr>
        <w:t xml:space="preserve">Lead with Integrity, </w:t>
      </w:r>
      <w:r w:rsidRPr="008B6CC6">
        <w:rPr>
          <w:spacing w:val="1"/>
        </w:rPr>
        <w:t>I</w:t>
      </w:r>
      <w:r w:rsidRPr="008B6CC6">
        <w:rPr>
          <w:spacing w:val="-1"/>
        </w:rPr>
        <w:t>nd</w:t>
      </w:r>
      <w:r w:rsidRPr="008B6CC6">
        <w:rPr>
          <w:spacing w:val="1"/>
        </w:rPr>
        <w:t>ic</w:t>
      </w:r>
      <w:r w:rsidRPr="008B6CC6">
        <w:rPr>
          <w:spacing w:val="-1"/>
        </w:rPr>
        <w:t>a</w:t>
      </w:r>
      <w:r w:rsidRPr="00F14A52">
        <w:t>t</w:t>
      </w:r>
      <w:r w:rsidRPr="008B6CC6">
        <w:rPr>
          <w:spacing w:val="-1"/>
        </w:rPr>
        <w:t>o</w:t>
      </w:r>
      <w:r w:rsidRPr="00F14A52">
        <w:t xml:space="preserve">r </w:t>
      </w:r>
      <w:r w:rsidR="00BF47CD">
        <w:rPr>
          <w:spacing w:val="-2"/>
        </w:rPr>
        <w:t>4</w:t>
      </w:r>
      <w:r w:rsidRPr="008B6CC6">
        <w:rPr>
          <w:spacing w:val="1"/>
        </w:rPr>
        <w:t>.1</w:t>
      </w:r>
      <w:r w:rsidRPr="00F14A52">
        <w:t>: D</w:t>
      </w:r>
      <w:r w:rsidRPr="008B6CC6">
        <w:rPr>
          <w:spacing w:val="-3"/>
        </w:rPr>
        <w:t>e</w:t>
      </w:r>
      <w:r w:rsidRPr="00F14A52">
        <w:t>m</w:t>
      </w:r>
      <w:r w:rsidRPr="008B6CC6">
        <w:rPr>
          <w:spacing w:val="-1"/>
        </w:rPr>
        <w:t>o</w:t>
      </w:r>
      <w:r w:rsidRPr="008B6CC6">
        <w:rPr>
          <w:spacing w:val="-3"/>
        </w:rPr>
        <w:t>n</w:t>
      </w:r>
      <w:r w:rsidRPr="008B6CC6">
        <w:rPr>
          <w:spacing w:val="-2"/>
        </w:rPr>
        <w:t>s</w:t>
      </w:r>
      <w:r w:rsidRPr="00F14A52">
        <w:t>t</w:t>
      </w:r>
      <w:r w:rsidRPr="008B6CC6">
        <w:rPr>
          <w:spacing w:val="1"/>
        </w:rPr>
        <w:t>r</w:t>
      </w:r>
      <w:r w:rsidRPr="008B6CC6">
        <w:rPr>
          <w:spacing w:val="-3"/>
        </w:rPr>
        <w:t>a</w:t>
      </w:r>
      <w:r w:rsidRPr="008B6CC6">
        <w:rPr>
          <w:spacing w:val="-2"/>
        </w:rPr>
        <w:t>t</w:t>
      </w:r>
      <w:r w:rsidRPr="00F14A52">
        <w:t xml:space="preserve">e </w:t>
      </w:r>
      <w:r w:rsidRPr="008B6CC6">
        <w:rPr>
          <w:spacing w:val="2"/>
        </w:rPr>
        <w:t>P</w:t>
      </w:r>
      <w:r w:rsidRPr="008B6CC6">
        <w:rPr>
          <w:spacing w:val="-1"/>
        </w:rPr>
        <w:t>e</w:t>
      </w:r>
      <w:r w:rsidRPr="008B6CC6">
        <w:rPr>
          <w:spacing w:val="-4"/>
        </w:rPr>
        <w:t>r</w:t>
      </w:r>
      <w:r w:rsidRPr="008B6CC6">
        <w:rPr>
          <w:spacing w:val="-2"/>
        </w:rPr>
        <w:t>s</w:t>
      </w:r>
      <w:r w:rsidRPr="008B6CC6">
        <w:rPr>
          <w:spacing w:val="-1"/>
        </w:rPr>
        <w:t>ona</w:t>
      </w:r>
      <w:r w:rsidRPr="00F14A52">
        <w:t>l</w:t>
      </w:r>
      <w:r w:rsidRPr="008B6CC6">
        <w:rPr>
          <w:spacing w:val="1"/>
        </w:rPr>
        <w:t xml:space="preserve"> </w:t>
      </w:r>
      <w:r w:rsidRPr="00F14A52">
        <w:t>a</w:t>
      </w:r>
      <w:r w:rsidRPr="008B6CC6">
        <w:rPr>
          <w:spacing w:val="-1"/>
        </w:rPr>
        <w:t>n</w:t>
      </w:r>
      <w:r w:rsidRPr="00F14A52">
        <w:t>d</w:t>
      </w:r>
      <w:r w:rsidRPr="008B6CC6">
        <w:rPr>
          <w:spacing w:val="-2"/>
        </w:rPr>
        <w:t xml:space="preserve"> </w:t>
      </w:r>
      <w:r w:rsidRPr="00F14A52">
        <w:t>P</w:t>
      </w:r>
      <w:r w:rsidRPr="008B6CC6">
        <w:rPr>
          <w:spacing w:val="1"/>
        </w:rPr>
        <w:t>r</w:t>
      </w:r>
      <w:r w:rsidRPr="008B6CC6">
        <w:rPr>
          <w:spacing w:val="-4"/>
        </w:rPr>
        <w:t>o</w:t>
      </w:r>
      <w:r w:rsidRPr="008B6CC6">
        <w:rPr>
          <w:spacing w:val="2"/>
        </w:rPr>
        <w:t>f</w:t>
      </w:r>
      <w:r w:rsidRPr="008B6CC6">
        <w:rPr>
          <w:spacing w:val="-3"/>
        </w:rPr>
        <w:t>e</w:t>
      </w:r>
      <w:r w:rsidRPr="008B6CC6">
        <w:rPr>
          <w:spacing w:val="1"/>
        </w:rPr>
        <w:t>s</w:t>
      </w:r>
      <w:r w:rsidRPr="008B6CC6">
        <w:rPr>
          <w:spacing w:val="-2"/>
        </w:rPr>
        <w:t>s</w:t>
      </w:r>
      <w:r w:rsidRPr="008B6CC6">
        <w:rPr>
          <w:spacing w:val="1"/>
        </w:rPr>
        <w:t>i</w:t>
      </w:r>
      <w:r w:rsidRPr="008B6CC6">
        <w:rPr>
          <w:spacing w:val="-1"/>
        </w:rPr>
        <w:t>on</w:t>
      </w:r>
      <w:r w:rsidRPr="008B6CC6">
        <w:rPr>
          <w:spacing w:val="-3"/>
        </w:rPr>
        <w:t>a</w:t>
      </w:r>
      <w:r w:rsidRPr="00F14A52">
        <w:t>l</w:t>
      </w:r>
      <w:r w:rsidRPr="008B6CC6">
        <w:rPr>
          <w:spacing w:val="2"/>
        </w:rPr>
        <w:t xml:space="preserve"> </w:t>
      </w:r>
      <w:r w:rsidRPr="00F14A52">
        <w:t>R</w:t>
      </w:r>
      <w:r w:rsidRPr="008B6CC6">
        <w:rPr>
          <w:spacing w:val="-1"/>
        </w:rPr>
        <w:t>e</w:t>
      </w:r>
      <w:r w:rsidRPr="008B6CC6">
        <w:rPr>
          <w:spacing w:val="-2"/>
        </w:rPr>
        <w:t>s</w:t>
      </w:r>
      <w:r w:rsidRPr="008B6CC6">
        <w:rPr>
          <w:spacing w:val="-1"/>
        </w:rPr>
        <w:t>pon</w:t>
      </w:r>
      <w:r w:rsidRPr="008B6CC6">
        <w:rPr>
          <w:spacing w:val="-2"/>
        </w:rPr>
        <w:t>s</w:t>
      </w:r>
      <w:r w:rsidRPr="008B6CC6">
        <w:rPr>
          <w:spacing w:val="1"/>
        </w:rPr>
        <w:t>i</w:t>
      </w:r>
      <w:r w:rsidRPr="008B6CC6">
        <w:rPr>
          <w:spacing w:val="-3"/>
        </w:rPr>
        <w:t>b</w:t>
      </w:r>
      <w:r w:rsidRPr="008B6CC6">
        <w:rPr>
          <w:spacing w:val="-1"/>
        </w:rPr>
        <w:t>i</w:t>
      </w:r>
      <w:r w:rsidRPr="008B6CC6">
        <w:rPr>
          <w:spacing w:val="1"/>
        </w:rPr>
        <w:t>li</w:t>
      </w:r>
      <w:r w:rsidRPr="00F14A52">
        <w:t>ty</w:t>
      </w:r>
    </w:p>
    <w:p w14:paraId="6D6638A5" w14:textId="6930F376" w:rsidR="007E4010" w:rsidRDefault="00B17E59" w:rsidP="00B17E59">
      <w:pPr>
        <w:pStyle w:val="Bullet10"/>
        <w:numPr>
          <w:ilvl w:val="0"/>
          <w:numId w:val="0"/>
        </w:numPr>
        <w:ind w:left="2520"/>
      </w:pPr>
      <w:r>
        <w:t>The PGP</w:t>
      </w:r>
      <w:r w:rsidR="007E4010">
        <w:t xml:space="preserve"> </w:t>
      </w:r>
      <w:r w:rsidR="00A06310">
        <w:t xml:space="preserve">process </w:t>
      </w:r>
      <w:r w:rsidR="007E4010">
        <w:t xml:space="preserve">is similar to the </w:t>
      </w:r>
      <w:r>
        <w:t xml:space="preserve">professional </w:t>
      </w:r>
      <w:r w:rsidR="007E4010">
        <w:t xml:space="preserve">growth </w:t>
      </w:r>
      <w:r w:rsidR="00A06310">
        <w:t xml:space="preserve">plan processes </w:t>
      </w:r>
      <w:r w:rsidR="00BF47CD">
        <w:t xml:space="preserve">for principals and assistant </w:t>
      </w:r>
      <w:r w:rsidR="004E4CA8">
        <w:t>principals</w:t>
      </w:r>
      <w:r w:rsidR="007E4010">
        <w:t xml:space="preserve">. It includes two goals: a growth goal and a collaborative goal. Each </w:t>
      </w:r>
      <w:r w:rsidR="00BF47CD">
        <w:t>coordinator</w:t>
      </w:r>
      <w:r w:rsidR="007E4010">
        <w:t xml:space="preserve"> is responsible for developing, implementing and reflecting on the PGP. The </w:t>
      </w:r>
      <w:r w:rsidR="00BF47CD">
        <w:rPr>
          <w:i/>
        </w:rPr>
        <w:t>Coordinator</w:t>
      </w:r>
      <w:r w:rsidR="007E4010">
        <w:rPr>
          <w:i/>
        </w:rPr>
        <w:t xml:space="preserve"> Portfolio Guidebook, </w:t>
      </w:r>
      <w:r w:rsidR="0019091F">
        <w:t xml:space="preserve">which can be accessed on the </w:t>
      </w:r>
      <w:hyperlink r:id="rId31" w:history="1">
        <w:hyperlink r:id="rId32" w:history="1">
          <w:r w:rsidR="0019091F" w:rsidRPr="0019091F">
            <w:rPr>
              <w:rStyle w:val="Hyperlink"/>
              <w:noProof/>
            </w:rPr>
            <w:t>VIDE EES web portal</w:t>
          </w:r>
        </w:hyperlink>
      </w:hyperlink>
      <w:r w:rsidR="007E4010">
        <w:t>,</w:t>
      </w:r>
      <w:r w:rsidR="007E4010">
        <w:rPr>
          <w:i/>
        </w:rPr>
        <w:t xml:space="preserve"> </w:t>
      </w:r>
      <w:r w:rsidR="007E4010" w:rsidRPr="00722045">
        <w:t>includes</w:t>
      </w:r>
      <w:r w:rsidR="007E4010">
        <w:rPr>
          <w:i/>
        </w:rPr>
        <w:t xml:space="preserve"> </w:t>
      </w:r>
      <w:r w:rsidR="007E4010">
        <w:t xml:space="preserve">details on the </w:t>
      </w:r>
      <w:r w:rsidR="00BF47CD">
        <w:t>coordinator</w:t>
      </w:r>
      <w:r w:rsidR="007E4010">
        <w:t xml:space="preserve"> PGP.</w:t>
      </w:r>
    </w:p>
    <w:p w14:paraId="0597F0F4" w14:textId="77777777" w:rsidR="00BF47CD" w:rsidRPr="00BF47CD" w:rsidRDefault="00BF47CD" w:rsidP="00BB1C47">
      <w:pPr>
        <w:pStyle w:val="Bullet10"/>
        <w:numPr>
          <w:ilvl w:val="2"/>
          <w:numId w:val="5"/>
        </w:numPr>
        <w:spacing w:after="0"/>
        <w:rPr>
          <w:b/>
        </w:rPr>
      </w:pPr>
      <w:r w:rsidRPr="00BF47CD">
        <w:rPr>
          <w:b/>
        </w:rPr>
        <w:t xml:space="preserve">Artifact 3: </w:t>
      </w:r>
      <w:r w:rsidR="009C6F0D">
        <w:rPr>
          <w:b/>
        </w:rPr>
        <w:t xml:space="preserve">Coordinator </w:t>
      </w:r>
      <w:r w:rsidRPr="00BF47CD">
        <w:rPr>
          <w:b/>
        </w:rPr>
        <w:t>Monthly Report</w:t>
      </w:r>
      <w:r>
        <w:rPr>
          <w:b/>
        </w:rPr>
        <w:t xml:space="preserve"> </w:t>
      </w:r>
      <w:r w:rsidR="007B6C4E">
        <w:t>provides evidence of</w:t>
      </w:r>
    </w:p>
    <w:p w14:paraId="31038068" w14:textId="77777777" w:rsidR="00BF47CD" w:rsidRPr="00BF47CD" w:rsidRDefault="00BF47CD" w:rsidP="00BF47CD">
      <w:pPr>
        <w:pStyle w:val="ListParagraph"/>
        <w:numPr>
          <w:ilvl w:val="3"/>
          <w:numId w:val="5"/>
        </w:numPr>
        <w:ind w:right="-20"/>
        <w:rPr>
          <w:bCs/>
        </w:rPr>
      </w:pPr>
      <w:r w:rsidRPr="00BF47CD">
        <w:rPr>
          <w:b/>
        </w:rPr>
        <w:t>Focus on Learning</w:t>
      </w:r>
      <w:r w:rsidRPr="00BF47CD">
        <w:rPr>
          <w:bCs/>
          <w:spacing w:val="1"/>
        </w:rPr>
        <w:t xml:space="preserve"> Ind</w:t>
      </w:r>
      <w:r w:rsidRPr="00BF47CD">
        <w:rPr>
          <w:bCs/>
          <w:spacing w:val="-1"/>
        </w:rPr>
        <w:t>i</w:t>
      </w:r>
      <w:r w:rsidRPr="00BF47CD">
        <w:rPr>
          <w:bCs/>
        </w:rPr>
        <w:t>cator</w:t>
      </w:r>
      <w:r w:rsidRPr="00BF47CD">
        <w:rPr>
          <w:bCs/>
          <w:spacing w:val="-7"/>
        </w:rPr>
        <w:t xml:space="preserve"> </w:t>
      </w:r>
      <w:r w:rsidRPr="00BF47CD">
        <w:rPr>
          <w:bCs/>
        </w:rPr>
        <w:t>2</w:t>
      </w:r>
      <w:r w:rsidRPr="00BF47CD">
        <w:rPr>
          <w:bCs/>
          <w:spacing w:val="-1"/>
        </w:rPr>
        <w:t>.</w:t>
      </w:r>
      <w:r w:rsidRPr="00BF47CD">
        <w:rPr>
          <w:bCs/>
        </w:rPr>
        <w:t>1:</w:t>
      </w:r>
      <w:r w:rsidRPr="00BF47CD">
        <w:rPr>
          <w:bCs/>
          <w:spacing w:val="-1"/>
        </w:rPr>
        <w:t xml:space="preserve"> </w:t>
      </w:r>
      <w:r w:rsidRPr="00BF47CD">
        <w:rPr>
          <w:bCs/>
        </w:rPr>
        <w:t>S</w:t>
      </w:r>
      <w:r w:rsidRPr="00BF47CD">
        <w:rPr>
          <w:bCs/>
          <w:spacing w:val="-2"/>
        </w:rPr>
        <w:t>u</w:t>
      </w:r>
      <w:r w:rsidRPr="00BF47CD">
        <w:rPr>
          <w:bCs/>
          <w:spacing w:val="1"/>
        </w:rPr>
        <w:t>pp</w:t>
      </w:r>
      <w:r w:rsidRPr="00BF47CD">
        <w:rPr>
          <w:bCs/>
          <w:spacing w:val="-2"/>
        </w:rPr>
        <w:t>o</w:t>
      </w:r>
      <w:r w:rsidRPr="00BF47CD">
        <w:rPr>
          <w:bCs/>
          <w:spacing w:val="1"/>
        </w:rPr>
        <w:t>r</w:t>
      </w:r>
      <w:r w:rsidRPr="00BF47CD">
        <w:rPr>
          <w:bCs/>
        </w:rPr>
        <w:t>t</w:t>
      </w:r>
      <w:r w:rsidRPr="00BF47CD">
        <w:rPr>
          <w:bCs/>
          <w:spacing w:val="-5"/>
        </w:rPr>
        <w:t xml:space="preserve"> </w:t>
      </w:r>
      <w:r w:rsidRPr="00BF47CD">
        <w:rPr>
          <w:bCs/>
          <w:spacing w:val="-3"/>
        </w:rPr>
        <w:t>S</w:t>
      </w:r>
      <w:r w:rsidRPr="00BF47CD">
        <w:rPr>
          <w:bCs/>
          <w:spacing w:val="-2"/>
        </w:rPr>
        <w:t>t</w:t>
      </w:r>
      <w:r w:rsidRPr="00BF47CD">
        <w:rPr>
          <w:bCs/>
          <w:spacing w:val="1"/>
        </w:rPr>
        <w:t>ud</w:t>
      </w:r>
      <w:r w:rsidRPr="00BF47CD">
        <w:rPr>
          <w:bCs/>
          <w:spacing w:val="-1"/>
        </w:rPr>
        <w:t>e</w:t>
      </w:r>
      <w:r w:rsidRPr="00BF47CD">
        <w:rPr>
          <w:bCs/>
          <w:spacing w:val="1"/>
        </w:rPr>
        <w:t>n</w:t>
      </w:r>
      <w:r w:rsidRPr="00BF47CD">
        <w:rPr>
          <w:bCs/>
        </w:rPr>
        <w:t>t</w:t>
      </w:r>
      <w:r w:rsidRPr="00BF47CD">
        <w:rPr>
          <w:bCs/>
          <w:spacing w:val="-8"/>
        </w:rPr>
        <w:t xml:space="preserve"> </w:t>
      </w:r>
      <w:r w:rsidRPr="00BF47CD">
        <w:rPr>
          <w:bCs/>
          <w:spacing w:val="1"/>
        </w:rPr>
        <w:t>A</w:t>
      </w:r>
      <w:r w:rsidRPr="00BF47CD">
        <w:rPr>
          <w:bCs/>
        </w:rPr>
        <w:t>c</w:t>
      </w:r>
      <w:r w:rsidRPr="00BF47CD">
        <w:rPr>
          <w:bCs/>
          <w:spacing w:val="1"/>
        </w:rPr>
        <w:t>c</w:t>
      </w:r>
      <w:r w:rsidRPr="00BF47CD">
        <w:rPr>
          <w:bCs/>
          <w:spacing w:val="-1"/>
        </w:rPr>
        <w:t>e</w:t>
      </w:r>
      <w:r w:rsidRPr="00BF47CD">
        <w:rPr>
          <w:bCs/>
        </w:rPr>
        <w:t>ss</w:t>
      </w:r>
      <w:r w:rsidRPr="00BF47CD">
        <w:rPr>
          <w:bCs/>
          <w:spacing w:val="-4"/>
        </w:rPr>
        <w:t xml:space="preserve"> </w:t>
      </w:r>
      <w:r w:rsidRPr="00BF47CD">
        <w:rPr>
          <w:bCs/>
        </w:rPr>
        <w:t>to</w:t>
      </w:r>
      <w:r w:rsidRPr="00BF47CD">
        <w:rPr>
          <w:bCs/>
          <w:spacing w:val="-2"/>
        </w:rPr>
        <w:t xml:space="preserve"> </w:t>
      </w:r>
      <w:r w:rsidRPr="00BF47CD">
        <w:rPr>
          <w:bCs/>
        </w:rPr>
        <w:t>E</w:t>
      </w:r>
      <w:r w:rsidRPr="00BF47CD">
        <w:rPr>
          <w:bCs/>
          <w:spacing w:val="1"/>
        </w:rPr>
        <w:t>ff</w:t>
      </w:r>
      <w:r w:rsidRPr="00BF47CD">
        <w:rPr>
          <w:bCs/>
          <w:spacing w:val="-1"/>
        </w:rPr>
        <w:t>e</w:t>
      </w:r>
      <w:r w:rsidRPr="00BF47CD">
        <w:rPr>
          <w:bCs/>
        </w:rPr>
        <w:t>c</w:t>
      </w:r>
      <w:r w:rsidRPr="00BF47CD">
        <w:rPr>
          <w:bCs/>
          <w:spacing w:val="-1"/>
        </w:rPr>
        <w:t>t</w:t>
      </w:r>
      <w:r w:rsidRPr="00BF47CD">
        <w:rPr>
          <w:bCs/>
          <w:spacing w:val="1"/>
        </w:rPr>
        <w:t>i</w:t>
      </w:r>
      <w:r w:rsidRPr="00BF47CD">
        <w:rPr>
          <w:bCs/>
        </w:rPr>
        <w:t>ve</w:t>
      </w:r>
      <w:r w:rsidRPr="00BF47CD">
        <w:rPr>
          <w:bCs/>
          <w:spacing w:val="-2"/>
        </w:rPr>
        <w:t xml:space="preserve"> </w:t>
      </w:r>
      <w:r w:rsidRPr="00BF47CD">
        <w:rPr>
          <w:bCs/>
          <w:spacing w:val="1"/>
        </w:rPr>
        <w:t>In</w:t>
      </w:r>
      <w:r w:rsidRPr="00BF47CD">
        <w:rPr>
          <w:bCs/>
        </w:rPr>
        <w:t>s</w:t>
      </w:r>
      <w:r w:rsidRPr="00BF47CD">
        <w:rPr>
          <w:bCs/>
          <w:spacing w:val="-1"/>
        </w:rPr>
        <w:t>t</w:t>
      </w:r>
      <w:r w:rsidRPr="00BF47CD">
        <w:rPr>
          <w:bCs/>
          <w:spacing w:val="1"/>
        </w:rPr>
        <w:t>ru</w:t>
      </w:r>
      <w:r w:rsidRPr="00BF47CD">
        <w:rPr>
          <w:bCs/>
        </w:rPr>
        <w:t>c</w:t>
      </w:r>
      <w:r w:rsidRPr="00BF47CD">
        <w:rPr>
          <w:bCs/>
          <w:spacing w:val="-1"/>
        </w:rPr>
        <w:t>t</w:t>
      </w:r>
      <w:r w:rsidRPr="00BF47CD">
        <w:rPr>
          <w:bCs/>
          <w:spacing w:val="1"/>
        </w:rPr>
        <w:t>i</w:t>
      </w:r>
      <w:r w:rsidRPr="00BF47CD">
        <w:rPr>
          <w:bCs/>
        </w:rPr>
        <w:t>o</w:t>
      </w:r>
      <w:r w:rsidRPr="00BF47CD">
        <w:rPr>
          <w:bCs/>
          <w:spacing w:val="1"/>
        </w:rPr>
        <w:t>n</w:t>
      </w:r>
      <w:r w:rsidRPr="00BF47CD">
        <w:rPr>
          <w:bCs/>
          <w:spacing w:val="-1"/>
        </w:rPr>
        <w:t>a</w:t>
      </w:r>
      <w:r w:rsidRPr="00BF47CD">
        <w:rPr>
          <w:bCs/>
        </w:rPr>
        <w:t>l</w:t>
      </w:r>
      <w:r w:rsidRPr="00BF47CD">
        <w:rPr>
          <w:bCs/>
          <w:spacing w:val="-11"/>
        </w:rPr>
        <w:t xml:space="preserve"> </w:t>
      </w:r>
      <w:r w:rsidRPr="00BF47CD">
        <w:rPr>
          <w:bCs/>
        </w:rPr>
        <w:t>Progr</w:t>
      </w:r>
      <w:r w:rsidRPr="00BF47CD">
        <w:rPr>
          <w:bCs/>
          <w:spacing w:val="-1"/>
        </w:rPr>
        <w:t>am</w:t>
      </w:r>
      <w:r w:rsidRPr="00BF47CD">
        <w:rPr>
          <w:bCs/>
        </w:rPr>
        <w:t>s</w:t>
      </w:r>
      <w:r w:rsidRPr="00BF47CD">
        <w:rPr>
          <w:bCs/>
          <w:spacing w:val="-3"/>
        </w:rPr>
        <w:t xml:space="preserve"> </w:t>
      </w:r>
      <w:r w:rsidRPr="00BF47CD">
        <w:rPr>
          <w:bCs/>
          <w:spacing w:val="1"/>
        </w:rPr>
        <w:t>t</w:t>
      </w:r>
      <w:r w:rsidRPr="00BF47CD">
        <w:rPr>
          <w:bCs/>
          <w:spacing w:val="-2"/>
        </w:rPr>
        <w:t>h</w:t>
      </w:r>
      <w:r w:rsidRPr="00BF47CD">
        <w:rPr>
          <w:bCs/>
          <w:spacing w:val="1"/>
        </w:rPr>
        <w:t>r</w:t>
      </w:r>
      <w:r w:rsidRPr="00BF47CD">
        <w:rPr>
          <w:bCs/>
        </w:rPr>
        <w:t>o</w:t>
      </w:r>
      <w:r w:rsidRPr="00BF47CD">
        <w:rPr>
          <w:bCs/>
          <w:spacing w:val="1"/>
        </w:rPr>
        <w:t>u</w:t>
      </w:r>
      <w:r w:rsidRPr="00BF47CD">
        <w:rPr>
          <w:bCs/>
          <w:spacing w:val="-1"/>
        </w:rPr>
        <w:t>g</w:t>
      </w:r>
      <w:r w:rsidRPr="00BF47CD">
        <w:rPr>
          <w:bCs/>
        </w:rPr>
        <w:t>h</w:t>
      </w:r>
      <w:r w:rsidRPr="00BF47CD">
        <w:rPr>
          <w:bCs/>
          <w:spacing w:val="-6"/>
        </w:rPr>
        <w:t xml:space="preserve"> </w:t>
      </w:r>
      <w:r w:rsidRPr="00BF47CD">
        <w:rPr>
          <w:bCs/>
          <w:spacing w:val="1"/>
        </w:rPr>
        <w:t>Ad</w:t>
      </w:r>
      <w:r w:rsidRPr="00BF47CD">
        <w:rPr>
          <w:bCs/>
          <w:spacing w:val="-1"/>
        </w:rPr>
        <w:t>mi</w:t>
      </w:r>
      <w:r w:rsidRPr="00BF47CD">
        <w:rPr>
          <w:bCs/>
          <w:spacing w:val="1"/>
        </w:rPr>
        <w:t>ni</w:t>
      </w:r>
      <w:r w:rsidRPr="00BF47CD">
        <w:rPr>
          <w:bCs/>
          <w:spacing w:val="-2"/>
        </w:rPr>
        <w:t>s</w:t>
      </w:r>
      <w:r w:rsidRPr="00BF47CD">
        <w:rPr>
          <w:bCs/>
        </w:rPr>
        <w:t>t</w:t>
      </w:r>
      <w:r w:rsidRPr="00BF47CD">
        <w:rPr>
          <w:bCs/>
          <w:spacing w:val="2"/>
        </w:rPr>
        <w:t>r</w:t>
      </w:r>
      <w:r w:rsidRPr="00BF47CD">
        <w:rPr>
          <w:bCs/>
          <w:spacing w:val="-1"/>
        </w:rPr>
        <w:t>a</w:t>
      </w:r>
      <w:r w:rsidRPr="00BF47CD">
        <w:rPr>
          <w:bCs/>
        </w:rPr>
        <w:t>tion</w:t>
      </w:r>
      <w:r w:rsidRPr="00BF47CD">
        <w:rPr>
          <w:bCs/>
          <w:spacing w:val="-12"/>
        </w:rPr>
        <w:t xml:space="preserve"> </w:t>
      </w:r>
      <w:r w:rsidRPr="00BF47CD">
        <w:rPr>
          <w:bCs/>
        </w:rPr>
        <w:t>of</w:t>
      </w:r>
      <w:r w:rsidRPr="00BF47CD">
        <w:rPr>
          <w:bCs/>
          <w:spacing w:val="2"/>
        </w:rPr>
        <w:t xml:space="preserve"> </w:t>
      </w:r>
      <w:r w:rsidRPr="00BF47CD">
        <w:rPr>
          <w:bCs/>
          <w:spacing w:val="-2"/>
        </w:rPr>
        <w:t>D</w:t>
      </w:r>
      <w:r w:rsidRPr="00BF47CD">
        <w:rPr>
          <w:bCs/>
          <w:spacing w:val="1"/>
        </w:rPr>
        <w:t>i</w:t>
      </w:r>
      <w:r w:rsidRPr="00BF47CD">
        <w:rPr>
          <w:bCs/>
        </w:rPr>
        <w:t>s</w:t>
      </w:r>
      <w:r w:rsidRPr="00BF47CD">
        <w:rPr>
          <w:bCs/>
          <w:spacing w:val="-1"/>
        </w:rPr>
        <w:t>t</w:t>
      </w:r>
      <w:r w:rsidRPr="00BF47CD">
        <w:rPr>
          <w:bCs/>
          <w:spacing w:val="1"/>
        </w:rPr>
        <w:t>ri</w:t>
      </w:r>
      <w:r w:rsidRPr="00BF47CD">
        <w:rPr>
          <w:bCs/>
          <w:spacing w:val="-2"/>
        </w:rPr>
        <w:t>c</w:t>
      </w:r>
      <w:r w:rsidRPr="00BF47CD">
        <w:rPr>
          <w:bCs/>
        </w:rPr>
        <w:t>t,</w:t>
      </w:r>
      <w:r w:rsidRPr="00BF47CD">
        <w:rPr>
          <w:bCs/>
          <w:spacing w:val="-4"/>
        </w:rPr>
        <w:t xml:space="preserve"> </w:t>
      </w:r>
      <w:r w:rsidRPr="00BF47CD">
        <w:rPr>
          <w:bCs/>
          <w:spacing w:val="1"/>
        </w:rPr>
        <w:t>T</w:t>
      </w:r>
      <w:r w:rsidRPr="00BF47CD">
        <w:rPr>
          <w:bCs/>
          <w:spacing w:val="-1"/>
        </w:rPr>
        <w:t>e</w:t>
      </w:r>
      <w:r w:rsidRPr="00BF47CD">
        <w:rPr>
          <w:bCs/>
          <w:spacing w:val="1"/>
        </w:rPr>
        <w:t>r</w:t>
      </w:r>
      <w:r w:rsidRPr="00BF47CD">
        <w:rPr>
          <w:bCs/>
          <w:spacing w:val="-1"/>
        </w:rPr>
        <w:t>r</w:t>
      </w:r>
      <w:r w:rsidRPr="00BF47CD">
        <w:rPr>
          <w:bCs/>
          <w:spacing w:val="1"/>
        </w:rPr>
        <w:t>i</w:t>
      </w:r>
      <w:r w:rsidRPr="00BF47CD">
        <w:rPr>
          <w:bCs/>
        </w:rPr>
        <w:t>t</w:t>
      </w:r>
      <w:r w:rsidRPr="00BF47CD">
        <w:rPr>
          <w:bCs/>
          <w:spacing w:val="-1"/>
        </w:rPr>
        <w:t>o</w:t>
      </w:r>
      <w:r w:rsidRPr="00BF47CD">
        <w:rPr>
          <w:bCs/>
          <w:spacing w:val="1"/>
        </w:rPr>
        <w:t>r</w:t>
      </w:r>
      <w:r w:rsidRPr="00BF47CD">
        <w:rPr>
          <w:bCs/>
          <w:spacing w:val="-1"/>
        </w:rPr>
        <w:t>y</w:t>
      </w:r>
      <w:r w:rsidRPr="00BF47CD">
        <w:rPr>
          <w:bCs/>
        </w:rPr>
        <w:t>,</w:t>
      </w:r>
      <w:r w:rsidRPr="00BF47CD">
        <w:rPr>
          <w:bCs/>
          <w:spacing w:val="-3"/>
        </w:rPr>
        <w:t xml:space="preserve"> </w:t>
      </w:r>
      <w:r w:rsidRPr="00BF47CD">
        <w:rPr>
          <w:bCs/>
          <w:spacing w:val="-1"/>
        </w:rPr>
        <w:t>a</w:t>
      </w:r>
      <w:r w:rsidRPr="00BF47CD">
        <w:rPr>
          <w:bCs/>
          <w:spacing w:val="-2"/>
        </w:rPr>
        <w:t>n</w:t>
      </w:r>
      <w:r w:rsidRPr="00BF47CD">
        <w:rPr>
          <w:bCs/>
          <w:spacing w:val="1"/>
        </w:rPr>
        <w:t>d</w:t>
      </w:r>
      <w:r w:rsidRPr="00BF47CD">
        <w:rPr>
          <w:bCs/>
        </w:rPr>
        <w:t>/or Feder</w:t>
      </w:r>
      <w:r w:rsidRPr="00BF47CD">
        <w:rPr>
          <w:bCs/>
          <w:spacing w:val="-1"/>
        </w:rPr>
        <w:t>a</w:t>
      </w:r>
      <w:r w:rsidRPr="00BF47CD">
        <w:rPr>
          <w:bCs/>
        </w:rPr>
        <w:t>l Progr</w:t>
      </w:r>
      <w:r w:rsidRPr="00BF47CD">
        <w:rPr>
          <w:bCs/>
          <w:spacing w:val="-1"/>
        </w:rPr>
        <w:t>am</w:t>
      </w:r>
      <w:r w:rsidRPr="00BF47CD">
        <w:rPr>
          <w:bCs/>
        </w:rPr>
        <w:t>s</w:t>
      </w:r>
    </w:p>
    <w:p w14:paraId="6E61DF5C" w14:textId="77777777" w:rsidR="00BF47CD" w:rsidRPr="006B7528" w:rsidRDefault="00BF47CD" w:rsidP="00BF47CD">
      <w:pPr>
        <w:pStyle w:val="ListParagraph"/>
        <w:numPr>
          <w:ilvl w:val="3"/>
          <w:numId w:val="5"/>
        </w:numPr>
        <w:ind w:right="-20"/>
      </w:pPr>
      <w:r w:rsidRPr="00BF47CD">
        <w:rPr>
          <w:b/>
        </w:rPr>
        <w:t>Lead with Integrity</w:t>
      </w:r>
      <w:r>
        <w:t xml:space="preserve"> Indicator 4.1: </w:t>
      </w:r>
      <w:r w:rsidRPr="00B3704F">
        <w:rPr>
          <w:bCs/>
        </w:rPr>
        <w:t>D</w:t>
      </w:r>
      <w:r w:rsidRPr="00B3704F">
        <w:rPr>
          <w:bCs/>
          <w:spacing w:val="-1"/>
        </w:rPr>
        <w:t>em</w:t>
      </w:r>
      <w:r w:rsidRPr="00B3704F">
        <w:rPr>
          <w:bCs/>
        </w:rPr>
        <w:t>o</w:t>
      </w:r>
      <w:r w:rsidRPr="00B3704F">
        <w:rPr>
          <w:bCs/>
          <w:spacing w:val="1"/>
        </w:rPr>
        <w:t>n</w:t>
      </w:r>
      <w:r w:rsidRPr="00B3704F">
        <w:rPr>
          <w:bCs/>
          <w:spacing w:val="-2"/>
        </w:rPr>
        <w:t>s</w:t>
      </w:r>
      <w:r w:rsidRPr="00B3704F">
        <w:rPr>
          <w:bCs/>
        </w:rPr>
        <w:t>tr</w:t>
      </w:r>
      <w:r w:rsidRPr="00B3704F">
        <w:rPr>
          <w:bCs/>
          <w:spacing w:val="-1"/>
        </w:rPr>
        <w:t>a</w:t>
      </w:r>
      <w:r w:rsidRPr="00B3704F">
        <w:rPr>
          <w:bCs/>
        </w:rPr>
        <w:t>te</w:t>
      </w:r>
      <w:r w:rsidRPr="00B3704F">
        <w:rPr>
          <w:bCs/>
          <w:spacing w:val="-5"/>
        </w:rPr>
        <w:t xml:space="preserve"> </w:t>
      </w:r>
      <w:r w:rsidRPr="00B3704F">
        <w:rPr>
          <w:bCs/>
        </w:rPr>
        <w:t>P</w:t>
      </w:r>
      <w:r w:rsidRPr="00B3704F">
        <w:rPr>
          <w:bCs/>
          <w:spacing w:val="-1"/>
        </w:rPr>
        <w:t>e</w:t>
      </w:r>
      <w:r w:rsidRPr="00B3704F">
        <w:rPr>
          <w:bCs/>
          <w:spacing w:val="1"/>
        </w:rPr>
        <w:t>r</w:t>
      </w:r>
      <w:r w:rsidRPr="00B3704F">
        <w:rPr>
          <w:bCs/>
        </w:rPr>
        <w:t>s</w:t>
      </w:r>
      <w:r w:rsidRPr="00B3704F">
        <w:rPr>
          <w:bCs/>
          <w:spacing w:val="1"/>
        </w:rPr>
        <w:t>on</w:t>
      </w:r>
      <w:r w:rsidRPr="00B3704F">
        <w:rPr>
          <w:bCs/>
          <w:spacing w:val="-1"/>
        </w:rPr>
        <w:t>a</w:t>
      </w:r>
      <w:r w:rsidRPr="00B3704F">
        <w:rPr>
          <w:bCs/>
        </w:rPr>
        <w:t>l</w:t>
      </w:r>
      <w:r w:rsidRPr="00B3704F">
        <w:rPr>
          <w:bCs/>
          <w:spacing w:val="-3"/>
        </w:rPr>
        <w:t xml:space="preserve"> </w:t>
      </w:r>
      <w:r w:rsidRPr="00B3704F">
        <w:rPr>
          <w:bCs/>
          <w:spacing w:val="2"/>
        </w:rPr>
        <w:t>a</w:t>
      </w:r>
      <w:r w:rsidRPr="00B3704F">
        <w:rPr>
          <w:bCs/>
          <w:spacing w:val="1"/>
        </w:rPr>
        <w:t>n</w:t>
      </w:r>
      <w:r w:rsidRPr="00B3704F">
        <w:rPr>
          <w:bCs/>
        </w:rPr>
        <w:t>d</w:t>
      </w:r>
      <w:r w:rsidRPr="00B3704F">
        <w:rPr>
          <w:bCs/>
          <w:spacing w:val="-5"/>
        </w:rPr>
        <w:t xml:space="preserve"> </w:t>
      </w:r>
      <w:r w:rsidRPr="00B3704F">
        <w:rPr>
          <w:bCs/>
        </w:rPr>
        <w:t>Pr</w:t>
      </w:r>
      <w:r w:rsidRPr="00B3704F">
        <w:rPr>
          <w:bCs/>
          <w:spacing w:val="-2"/>
        </w:rPr>
        <w:t>o</w:t>
      </w:r>
      <w:r w:rsidRPr="00B3704F">
        <w:rPr>
          <w:bCs/>
          <w:spacing w:val="1"/>
        </w:rPr>
        <w:t>f</w:t>
      </w:r>
      <w:r w:rsidRPr="00B3704F">
        <w:rPr>
          <w:bCs/>
          <w:spacing w:val="-1"/>
        </w:rPr>
        <w:t>e</w:t>
      </w:r>
      <w:r w:rsidRPr="00B3704F">
        <w:rPr>
          <w:bCs/>
        </w:rPr>
        <w:t>ss</w:t>
      </w:r>
      <w:r w:rsidRPr="00B3704F">
        <w:rPr>
          <w:bCs/>
          <w:spacing w:val="1"/>
        </w:rPr>
        <w:t>i</w:t>
      </w:r>
      <w:r w:rsidRPr="00B3704F">
        <w:rPr>
          <w:bCs/>
        </w:rPr>
        <w:t>o</w:t>
      </w:r>
      <w:r w:rsidRPr="00B3704F">
        <w:rPr>
          <w:bCs/>
          <w:spacing w:val="1"/>
        </w:rPr>
        <w:t>n</w:t>
      </w:r>
      <w:r w:rsidRPr="00B3704F">
        <w:rPr>
          <w:bCs/>
          <w:spacing w:val="-1"/>
        </w:rPr>
        <w:t>a</w:t>
      </w:r>
      <w:r w:rsidRPr="00B3704F">
        <w:rPr>
          <w:bCs/>
        </w:rPr>
        <w:t>l</w:t>
      </w:r>
      <w:r w:rsidRPr="00B3704F">
        <w:rPr>
          <w:bCs/>
          <w:spacing w:val="-9"/>
        </w:rPr>
        <w:t xml:space="preserve"> </w:t>
      </w:r>
      <w:r w:rsidRPr="00B3704F">
        <w:rPr>
          <w:bCs/>
          <w:spacing w:val="-1"/>
        </w:rPr>
        <w:t>Re</w:t>
      </w:r>
      <w:r w:rsidRPr="00B3704F">
        <w:rPr>
          <w:bCs/>
        </w:rPr>
        <w:t>s</w:t>
      </w:r>
      <w:r w:rsidRPr="00B3704F">
        <w:rPr>
          <w:bCs/>
          <w:spacing w:val="1"/>
        </w:rPr>
        <w:t>p</w:t>
      </w:r>
      <w:r w:rsidRPr="00B3704F">
        <w:rPr>
          <w:bCs/>
        </w:rPr>
        <w:t>o</w:t>
      </w:r>
      <w:r w:rsidRPr="00B3704F">
        <w:rPr>
          <w:bCs/>
          <w:spacing w:val="1"/>
        </w:rPr>
        <w:t>n</w:t>
      </w:r>
      <w:r w:rsidRPr="00B3704F">
        <w:rPr>
          <w:bCs/>
        </w:rPr>
        <w:t>s</w:t>
      </w:r>
      <w:r w:rsidRPr="00B3704F">
        <w:rPr>
          <w:bCs/>
          <w:spacing w:val="-1"/>
        </w:rPr>
        <w:t>i</w:t>
      </w:r>
      <w:r w:rsidRPr="00B3704F">
        <w:rPr>
          <w:bCs/>
          <w:spacing w:val="1"/>
        </w:rPr>
        <w:t>b</w:t>
      </w:r>
      <w:r w:rsidRPr="00B3704F">
        <w:rPr>
          <w:bCs/>
          <w:spacing w:val="-1"/>
        </w:rPr>
        <w:t>i</w:t>
      </w:r>
      <w:r w:rsidRPr="00B3704F">
        <w:rPr>
          <w:bCs/>
          <w:spacing w:val="1"/>
        </w:rPr>
        <w:t>li</w:t>
      </w:r>
      <w:r w:rsidRPr="00B3704F">
        <w:rPr>
          <w:bCs/>
        </w:rPr>
        <w:t>ty</w:t>
      </w:r>
    </w:p>
    <w:p w14:paraId="3BC2B47F" w14:textId="77777777" w:rsidR="00BF47CD" w:rsidRPr="00BF47CD" w:rsidRDefault="00BF47CD" w:rsidP="00BB1C47">
      <w:pPr>
        <w:pStyle w:val="Bullet10"/>
        <w:numPr>
          <w:ilvl w:val="2"/>
          <w:numId w:val="5"/>
        </w:numPr>
        <w:spacing w:after="0"/>
        <w:rPr>
          <w:b/>
        </w:rPr>
      </w:pPr>
      <w:r>
        <w:rPr>
          <w:b/>
        </w:rPr>
        <w:t xml:space="preserve">Artifact 4: </w:t>
      </w:r>
      <w:r w:rsidR="009C6F0D">
        <w:rPr>
          <w:b/>
        </w:rPr>
        <w:t xml:space="preserve">Coordinator </w:t>
      </w:r>
      <w:r>
        <w:rPr>
          <w:b/>
        </w:rPr>
        <w:t xml:space="preserve">Annual Report </w:t>
      </w:r>
      <w:r>
        <w:t xml:space="preserve"> provides evidence of </w:t>
      </w:r>
    </w:p>
    <w:p w14:paraId="37935184" w14:textId="77777777" w:rsidR="00BF47CD" w:rsidRPr="00BF47CD" w:rsidRDefault="00BF47CD" w:rsidP="00BF47CD">
      <w:pPr>
        <w:pStyle w:val="ListParagraph"/>
        <w:numPr>
          <w:ilvl w:val="3"/>
          <w:numId w:val="5"/>
        </w:numPr>
        <w:ind w:right="-20"/>
        <w:rPr>
          <w:bCs/>
        </w:rPr>
      </w:pPr>
      <w:r w:rsidRPr="00BF47CD">
        <w:rPr>
          <w:b/>
        </w:rPr>
        <w:t>Focus on Learning</w:t>
      </w:r>
      <w:r w:rsidRPr="00BF47CD">
        <w:rPr>
          <w:bCs/>
          <w:spacing w:val="1"/>
        </w:rPr>
        <w:t xml:space="preserve"> Ind</w:t>
      </w:r>
      <w:r w:rsidRPr="00BF47CD">
        <w:rPr>
          <w:bCs/>
          <w:spacing w:val="-1"/>
        </w:rPr>
        <w:t>i</w:t>
      </w:r>
      <w:r w:rsidRPr="00BF47CD">
        <w:rPr>
          <w:bCs/>
        </w:rPr>
        <w:t>cator</w:t>
      </w:r>
      <w:r w:rsidRPr="00BF47CD">
        <w:rPr>
          <w:bCs/>
          <w:spacing w:val="-7"/>
        </w:rPr>
        <w:t xml:space="preserve"> </w:t>
      </w:r>
      <w:r w:rsidRPr="00BF47CD">
        <w:rPr>
          <w:bCs/>
        </w:rPr>
        <w:t>2</w:t>
      </w:r>
      <w:r w:rsidRPr="00BF47CD">
        <w:rPr>
          <w:bCs/>
          <w:spacing w:val="-1"/>
        </w:rPr>
        <w:t>.</w:t>
      </w:r>
      <w:r w:rsidRPr="00BF47CD">
        <w:rPr>
          <w:bCs/>
        </w:rPr>
        <w:t>1:</w:t>
      </w:r>
      <w:r w:rsidRPr="00BF47CD">
        <w:rPr>
          <w:bCs/>
          <w:spacing w:val="-1"/>
        </w:rPr>
        <w:t xml:space="preserve"> </w:t>
      </w:r>
      <w:r w:rsidRPr="00BF47CD">
        <w:rPr>
          <w:bCs/>
        </w:rPr>
        <w:t>S</w:t>
      </w:r>
      <w:r w:rsidRPr="00BF47CD">
        <w:rPr>
          <w:bCs/>
          <w:spacing w:val="-2"/>
        </w:rPr>
        <w:t>u</w:t>
      </w:r>
      <w:r w:rsidRPr="00BF47CD">
        <w:rPr>
          <w:bCs/>
          <w:spacing w:val="1"/>
        </w:rPr>
        <w:t>pp</w:t>
      </w:r>
      <w:r w:rsidRPr="00BF47CD">
        <w:rPr>
          <w:bCs/>
          <w:spacing w:val="-2"/>
        </w:rPr>
        <w:t>o</w:t>
      </w:r>
      <w:r w:rsidRPr="00BF47CD">
        <w:rPr>
          <w:bCs/>
          <w:spacing w:val="1"/>
        </w:rPr>
        <w:t>r</w:t>
      </w:r>
      <w:r w:rsidRPr="00BF47CD">
        <w:rPr>
          <w:bCs/>
        </w:rPr>
        <w:t>t</w:t>
      </w:r>
      <w:r w:rsidRPr="00BF47CD">
        <w:rPr>
          <w:bCs/>
          <w:spacing w:val="-5"/>
        </w:rPr>
        <w:t xml:space="preserve"> </w:t>
      </w:r>
      <w:r w:rsidRPr="00BF47CD">
        <w:rPr>
          <w:bCs/>
          <w:spacing w:val="-3"/>
        </w:rPr>
        <w:t>S</w:t>
      </w:r>
      <w:r w:rsidRPr="00BF47CD">
        <w:rPr>
          <w:bCs/>
          <w:spacing w:val="-2"/>
        </w:rPr>
        <w:t>t</w:t>
      </w:r>
      <w:r w:rsidRPr="00BF47CD">
        <w:rPr>
          <w:bCs/>
          <w:spacing w:val="1"/>
        </w:rPr>
        <w:t>ud</w:t>
      </w:r>
      <w:r w:rsidRPr="00BF47CD">
        <w:rPr>
          <w:bCs/>
          <w:spacing w:val="-1"/>
        </w:rPr>
        <w:t>e</w:t>
      </w:r>
      <w:r w:rsidRPr="00BF47CD">
        <w:rPr>
          <w:bCs/>
          <w:spacing w:val="1"/>
        </w:rPr>
        <w:t>n</w:t>
      </w:r>
      <w:r w:rsidRPr="00BF47CD">
        <w:rPr>
          <w:bCs/>
        </w:rPr>
        <w:t>t</w:t>
      </w:r>
      <w:r w:rsidRPr="00BF47CD">
        <w:rPr>
          <w:bCs/>
          <w:spacing w:val="-8"/>
        </w:rPr>
        <w:t xml:space="preserve"> </w:t>
      </w:r>
      <w:r w:rsidRPr="00BF47CD">
        <w:rPr>
          <w:bCs/>
          <w:spacing w:val="1"/>
        </w:rPr>
        <w:t>A</w:t>
      </w:r>
      <w:r w:rsidRPr="00BF47CD">
        <w:rPr>
          <w:bCs/>
        </w:rPr>
        <w:t>c</w:t>
      </w:r>
      <w:r w:rsidRPr="00BF47CD">
        <w:rPr>
          <w:bCs/>
          <w:spacing w:val="1"/>
        </w:rPr>
        <w:t>c</w:t>
      </w:r>
      <w:r w:rsidRPr="00BF47CD">
        <w:rPr>
          <w:bCs/>
          <w:spacing w:val="-1"/>
        </w:rPr>
        <w:t>e</w:t>
      </w:r>
      <w:r w:rsidRPr="00BF47CD">
        <w:rPr>
          <w:bCs/>
        </w:rPr>
        <w:t>ss</w:t>
      </w:r>
      <w:r w:rsidRPr="00BF47CD">
        <w:rPr>
          <w:bCs/>
          <w:spacing w:val="-4"/>
        </w:rPr>
        <w:t xml:space="preserve"> </w:t>
      </w:r>
      <w:r w:rsidRPr="00BF47CD">
        <w:rPr>
          <w:bCs/>
        </w:rPr>
        <w:t>to</w:t>
      </w:r>
      <w:r w:rsidRPr="00BF47CD">
        <w:rPr>
          <w:bCs/>
          <w:spacing w:val="-2"/>
        </w:rPr>
        <w:t xml:space="preserve"> </w:t>
      </w:r>
      <w:r w:rsidRPr="00BF47CD">
        <w:rPr>
          <w:bCs/>
        </w:rPr>
        <w:t>E</w:t>
      </w:r>
      <w:r w:rsidRPr="00BF47CD">
        <w:rPr>
          <w:bCs/>
          <w:spacing w:val="1"/>
        </w:rPr>
        <w:t>ff</w:t>
      </w:r>
      <w:r w:rsidRPr="00BF47CD">
        <w:rPr>
          <w:bCs/>
          <w:spacing w:val="-1"/>
        </w:rPr>
        <w:t>e</w:t>
      </w:r>
      <w:r w:rsidRPr="00BF47CD">
        <w:rPr>
          <w:bCs/>
        </w:rPr>
        <w:t>c</w:t>
      </w:r>
      <w:r w:rsidRPr="00BF47CD">
        <w:rPr>
          <w:bCs/>
          <w:spacing w:val="-1"/>
        </w:rPr>
        <w:t>t</w:t>
      </w:r>
      <w:r w:rsidRPr="00BF47CD">
        <w:rPr>
          <w:bCs/>
          <w:spacing w:val="1"/>
        </w:rPr>
        <w:t>i</w:t>
      </w:r>
      <w:r w:rsidRPr="00BF47CD">
        <w:rPr>
          <w:bCs/>
        </w:rPr>
        <w:t>ve</w:t>
      </w:r>
      <w:r w:rsidRPr="00BF47CD">
        <w:rPr>
          <w:bCs/>
          <w:spacing w:val="-2"/>
        </w:rPr>
        <w:t xml:space="preserve"> </w:t>
      </w:r>
      <w:r w:rsidRPr="00BF47CD">
        <w:rPr>
          <w:bCs/>
          <w:spacing w:val="1"/>
        </w:rPr>
        <w:t>In</w:t>
      </w:r>
      <w:r w:rsidRPr="00BF47CD">
        <w:rPr>
          <w:bCs/>
        </w:rPr>
        <w:t>s</w:t>
      </w:r>
      <w:r w:rsidRPr="00BF47CD">
        <w:rPr>
          <w:bCs/>
          <w:spacing w:val="-1"/>
        </w:rPr>
        <w:t>t</w:t>
      </w:r>
      <w:r w:rsidRPr="00BF47CD">
        <w:rPr>
          <w:bCs/>
          <w:spacing w:val="1"/>
        </w:rPr>
        <w:t>ru</w:t>
      </w:r>
      <w:r w:rsidRPr="00BF47CD">
        <w:rPr>
          <w:bCs/>
        </w:rPr>
        <w:t>c</w:t>
      </w:r>
      <w:r w:rsidRPr="00BF47CD">
        <w:rPr>
          <w:bCs/>
          <w:spacing w:val="-1"/>
        </w:rPr>
        <w:t>t</w:t>
      </w:r>
      <w:r w:rsidRPr="00BF47CD">
        <w:rPr>
          <w:bCs/>
          <w:spacing w:val="1"/>
        </w:rPr>
        <w:t>i</w:t>
      </w:r>
      <w:r w:rsidRPr="00BF47CD">
        <w:rPr>
          <w:bCs/>
        </w:rPr>
        <w:t>o</w:t>
      </w:r>
      <w:r w:rsidRPr="00BF47CD">
        <w:rPr>
          <w:bCs/>
          <w:spacing w:val="1"/>
        </w:rPr>
        <w:t>n</w:t>
      </w:r>
      <w:r w:rsidRPr="00BF47CD">
        <w:rPr>
          <w:bCs/>
          <w:spacing w:val="-1"/>
        </w:rPr>
        <w:t>a</w:t>
      </w:r>
      <w:r w:rsidRPr="00BF47CD">
        <w:rPr>
          <w:bCs/>
        </w:rPr>
        <w:t>l</w:t>
      </w:r>
      <w:r w:rsidRPr="00BF47CD">
        <w:rPr>
          <w:bCs/>
          <w:spacing w:val="-11"/>
        </w:rPr>
        <w:t xml:space="preserve"> </w:t>
      </w:r>
      <w:r w:rsidRPr="00BF47CD">
        <w:rPr>
          <w:bCs/>
        </w:rPr>
        <w:t>Progr</w:t>
      </w:r>
      <w:r w:rsidRPr="00BF47CD">
        <w:rPr>
          <w:bCs/>
          <w:spacing w:val="-1"/>
        </w:rPr>
        <w:t>am</w:t>
      </w:r>
      <w:r w:rsidRPr="00BF47CD">
        <w:rPr>
          <w:bCs/>
        </w:rPr>
        <w:t>s</w:t>
      </w:r>
      <w:r w:rsidRPr="00BF47CD">
        <w:rPr>
          <w:bCs/>
          <w:spacing w:val="-3"/>
        </w:rPr>
        <w:t xml:space="preserve"> </w:t>
      </w:r>
      <w:r w:rsidRPr="00BF47CD">
        <w:rPr>
          <w:bCs/>
          <w:spacing w:val="1"/>
        </w:rPr>
        <w:t>t</w:t>
      </w:r>
      <w:r w:rsidRPr="00BF47CD">
        <w:rPr>
          <w:bCs/>
          <w:spacing w:val="-2"/>
        </w:rPr>
        <w:t>h</w:t>
      </w:r>
      <w:r w:rsidRPr="00BF47CD">
        <w:rPr>
          <w:bCs/>
          <w:spacing w:val="1"/>
        </w:rPr>
        <w:t>r</w:t>
      </w:r>
      <w:r w:rsidRPr="00BF47CD">
        <w:rPr>
          <w:bCs/>
        </w:rPr>
        <w:t>o</w:t>
      </w:r>
      <w:r w:rsidRPr="00BF47CD">
        <w:rPr>
          <w:bCs/>
          <w:spacing w:val="1"/>
        </w:rPr>
        <w:t>u</w:t>
      </w:r>
      <w:r w:rsidRPr="00BF47CD">
        <w:rPr>
          <w:bCs/>
          <w:spacing w:val="-1"/>
        </w:rPr>
        <w:t>g</w:t>
      </w:r>
      <w:r w:rsidRPr="00BF47CD">
        <w:rPr>
          <w:bCs/>
        </w:rPr>
        <w:t>h</w:t>
      </w:r>
      <w:r w:rsidRPr="00BF47CD">
        <w:rPr>
          <w:bCs/>
          <w:spacing w:val="-6"/>
        </w:rPr>
        <w:t xml:space="preserve"> </w:t>
      </w:r>
      <w:r w:rsidRPr="00BF47CD">
        <w:rPr>
          <w:bCs/>
          <w:spacing w:val="1"/>
        </w:rPr>
        <w:t>Ad</w:t>
      </w:r>
      <w:r w:rsidRPr="00BF47CD">
        <w:rPr>
          <w:bCs/>
          <w:spacing w:val="-1"/>
        </w:rPr>
        <w:t>mi</w:t>
      </w:r>
      <w:r w:rsidRPr="00BF47CD">
        <w:rPr>
          <w:bCs/>
          <w:spacing w:val="1"/>
        </w:rPr>
        <w:t>ni</w:t>
      </w:r>
      <w:r w:rsidRPr="00BF47CD">
        <w:rPr>
          <w:bCs/>
          <w:spacing w:val="-2"/>
        </w:rPr>
        <w:t>s</w:t>
      </w:r>
      <w:r w:rsidRPr="00BF47CD">
        <w:rPr>
          <w:bCs/>
        </w:rPr>
        <w:t>t</w:t>
      </w:r>
      <w:r w:rsidRPr="00BF47CD">
        <w:rPr>
          <w:bCs/>
          <w:spacing w:val="2"/>
        </w:rPr>
        <w:t>r</w:t>
      </w:r>
      <w:r w:rsidRPr="00BF47CD">
        <w:rPr>
          <w:bCs/>
          <w:spacing w:val="-1"/>
        </w:rPr>
        <w:t>a</w:t>
      </w:r>
      <w:r w:rsidRPr="00BF47CD">
        <w:rPr>
          <w:bCs/>
        </w:rPr>
        <w:t>tion</w:t>
      </w:r>
      <w:r w:rsidRPr="00BF47CD">
        <w:rPr>
          <w:bCs/>
          <w:spacing w:val="-12"/>
        </w:rPr>
        <w:t xml:space="preserve"> </w:t>
      </w:r>
      <w:r w:rsidRPr="00BF47CD">
        <w:rPr>
          <w:bCs/>
        </w:rPr>
        <w:t>of</w:t>
      </w:r>
      <w:r w:rsidRPr="00BF47CD">
        <w:rPr>
          <w:bCs/>
          <w:spacing w:val="2"/>
        </w:rPr>
        <w:t xml:space="preserve"> </w:t>
      </w:r>
      <w:r w:rsidRPr="00BF47CD">
        <w:rPr>
          <w:bCs/>
          <w:spacing w:val="-2"/>
        </w:rPr>
        <w:t>D</w:t>
      </w:r>
      <w:r w:rsidRPr="00BF47CD">
        <w:rPr>
          <w:bCs/>
          <w:spacing w:val="1"/>
        </w:rPr>
        <w:t>i</w:t>
      </w:r>
      <w:r w:rsidRPr="00BF47CD">
        <w:rPr>
          <w:bCs/>
        </w:rPr>
        <w:t>s</w:t>
      </w:r>
      <w:r w:rsidRPr="00BF47CD">
        <w:rPr>
          <w:bCs/>
          <w:spacing w:val="-1"/>
        </w:rPr>
        <w:t>t</w:t>
      </w:r>
      <w:r w:rsidRPr="00BF47CD">
        <w:rPr>
          <w:bCs/>
          <w:spacing w:val="1"/>
        </w:rPr>
        <w:t>ri</w:t>
      </w:r>
      <w:r w:rsidRPr="00BF47CD">
        <w:rPr>
          <w:bCs/>
          <w:spacing w:val="-2"/>
        </w:rPr>
        <w:t>c</w:t>
      </w:r>
      <w:r w:rsidRPr="00BF47CD">
        <w:rPr>
          <w:bCs/>
        </w:rPr>
        <w:t>t,</w:t>
      </w:r>
      <w:r w:rsidRPr="00BF47CD">
        <w:rPr>
          <w:bCs/>
          <w:spacing w:val="-4"/>
        </w:rPr>
        <w:t xml:space="preserve"> </w:t>
      </w:r>
      <w:r w:rsidRPr="00BF47CD">
        <w:rPr>
          <w:bCs/>
          <w:spacing w:val="1"/>
        </w:rPr>
        <w:t>T</w:t>
      </w:r>
      <w:r w:rsidRPr="00BF47CD">
        <w:rPr>
          <w:bCs/>
          <w:spacing w:val="-1"/>
        </w:rPr>
        <w:t>e</w:t>
      </w:r>
      <w:r w:rsidRPr="00BF47CD">
        <w:rPr>
          <w:bCs/>
          <w:spacing w:val="1"/>
        </w:rPr>
        <w:t>r</w:t>
      </w:r>
      <w:r w:rsidRPr="00BF47CD">
        <w:rPr>
          <w:bCs/>
          <w:spacing w:val="-1"/>
        </w:rPr>
        <w:t>r</w:t>
      </w:r>
      <w:r w:rsidRPr="00BF47CD">
        <w:rPr>
          <w:bCs/>
          <w:spacing w:val="1"/>
        </w:rPr>
        <w:t>i</w:t>
      </w:r>
      <w:r w:rsidRPr="00BF47CD">
        <w:rPr>
          <w:bCs/>
        </w:rPr>
        <w:t>t</w:t>
      </w:r>
      <w:r w:rsidRPr="00BF47CD">
        <w:rPr>
          <w:bCs/>
          <w:spacing w:val="-1"/>
        </w:rPr>
        <w:t>o</w:t>
      </w:r>
      <w:r w:rsidRPr="00BF47CD">
        <w:rPr>
          <w:bCs/>
          <w:spacing w:val="1"/>
        </w:rPr>
        <w:t>r</w:t>
      </w:r>
      <w:r w:rsidRPr="00BF47CD">
        <w:rPr>
          <w:bCs/>
          <w:spacing w:val="-1"/>
        </w:rPr>
        <w:t>y</w:t>
      </w:r>
      <w:r w:rsidRPr="00BF47CD">
        <w:rPr>
          <w:bCs/>
        </w:rPr>
        <w:t>,</w:t>
      </w:r>
      <w:r w:rsidRPr="00BF47CD">
        <w:rPr>
          <w:bCs/>
          <w:spacing w:val="-3"/>
        </w:rPr>
        <w:t xml:space="preserve"> </w:t>
      </w:r>
      <w:r w:rsidRPr="00BF47CD">
        <w:rPr>
          <w:bCs/>
          <w:spacing w:val="-1"/>
        </w:rPr>
        <w:t>a</w:t>
      </w:r>
      <w:r w:rsidRPr="00BF47CD">
        <w:rPr>
          <w:bCs/>
          <w:spacing w:val="-2"/>
        </w:rPr>
        <w:t>n</w:t>
      </w:r>
      <w:r w:rsidRPr="00BF47CD">
        <w:rPr>
          <w:bCs/>
          <w:spacing w:val="1"/>
        </w:rPr>
        <w:t>d</w:t>
      </w:r>
      <w:r w:rsidRPr="00BF47CD">
        <w:rPr>
          <w:bCs/>
        </w:rPr>
        <w:t>/or Feder</w:t>
      </w:r>
      <w:r w:rsidRPr="00BF47CD">
        <w:rPr>
          <w:bCs/>
          <w:spacing w:val="-1"/>
        </w:rPr>
        <w:t>a</w:t>
      </w:r>
      <w:r w:rsidRPr="00BF47CD">
        <w:rPr>
          <w:bCs/>
        </w:rPr>
        <w:t>l Progr</w:t>
      </w:r>
      <w:r w:rsidRPr="00BF47CD">
        <w:rPr>
          <w:bCs/>
          <w:spacing w:val="-1"/>
        </w:rPr>
        <w:t>am</w:t>
      </w:r>
      <w:r w:rsidRPr="00BF47CD">
        <w:rPr>
          <w:bCs/>
        </w:rPr>
        <w:t>s</w:t>
      </w:r>
    </w:p>
    <w:p w14:paraId="29AB0594" w14:textId="77777777" w:rsidR="00BF47CD" w:rsidRPr="00BF47CD" w:rsidRDefault="00BF47CD" w:rsidP="004E4CA8">
      <w:pPr>
        <w:pStyle w:val="ListParagraph"/>
        <w:numPr>
          <w:ilvl w:val="3"/>
          <w:numId w:val="5"/>
        </w:numPr>
        <w:ind w:right="-20"/>
      </w:pPr>
      <w:r w:rsidRPr="004E4CA8">
        <w:rPr>
          <w:b/>
        </w:rPr>
        <w:t>Manage Organizational Systems</w:t>
      </w:r>
      <w:r w:rsidRPr="004E4CA8">
        <w:rPr>
          <w:b/>
          <w:spacing w:val="1"/>
        </w:rPr>
        <w:t xml:space="preserve"> </w:t>
      </w:r>
      <w:r w:rsidR="004E4CA8" w:rsidRPr="004E4CA8">
        <w:rPr>
          <w:bCs/>
          <w:spacing w:val="1"/>
        </w:rPr>
        <w:t>Ind</w:t>
      </w:r>
      <w:r w:rsidR="004E4CA8" w:rsidRPr="004E4CA8">
        <w:rPr>
          <w:bCs/>
          <w:spacing w:val="-1"/>
        </w:rPr>
        <w:t>i</w:t>
      </w:r>
      <w:r w:rsidR="004E4CA8" w:rsidRPr="004E4CA8">
        <w:rPr>
          <w:bCs/>
        </w:rPr>
        <w:t>cator</w:t>
      </w:r>
      <w:r w:rsidR="004E4CA8" w:rsidRPr="004E4CA8">
        <w:rPr>
          <w:bCs/>
          <w:spacing w:val="-7"/>
        </w:rPr>
        <w:t xml:space="preserve"> </w:t>
      </w:r>
      <w:r w:rsidR="004E4CA8" w:rsidRPr="004E4CA8">
        <w:rPr>
          <w:bCs/>
        </w:rPr>
        <w:t>3</w:t>
      </w:r>
      <w:r w:rsidR="004E4CA8" w:rsidRPr="004E4CA8">
        <w:rPr>
          <w:bCs/>
          <w:spacing w:val="-1"/>
        </w:rPr>
        <w:t>.</w:t>
      </w:r>
      <w:r w:rsidR="004E4CA8" w:rsidRPr="004E4CA8">
        <w:rPr>
          <w:bCs/>
        </w:rPr>
        <w:t>1:</w:t>
      </w:r>
      <w:r w:rsidR="004E4CA8" w:rsidRPr="004E4CA8">
        <w:rPr>
          <w:bCs/>
          <w:spacing w:val="-1"/>
        </w:rPr>
        <w:t xml:space="preserve"> </w:t>
      </w:r>
      <w:r w:rsidR="004E4CA8" w:rsidRPr="004E4CA8">
        <w:rPr>
          <w:bCs/>
          <w:spacing w:val="-3"/>
        </w:rPr>
        <w:t>B</w:t>
      </w:r>
      <w:r w:rsidR="004E4CA8" w:rsidRPr="004E4CA8">
        <w:rPr>
          <w:bCs/>
          <w:spacing w:val="1"/>
        </w:rPr>
        <w:t>ui</w:t>
      </w:r>
      <w:r w:rsidR="004E4CA8" w:rsidRPr="004E4CA8">
        <w:rPr>
          <w:bCs/>
          <w:spacing w:val="-1"/>
        </w:rPr>
        <w:t>l</w:t>
      </w:r>
      <w:r w:rsidR="004E4CA8" w:rsidRPr="004E4CA8">
        <w:rPr>
          <w:bCs/>
        </w:rPr>
        <w:t>d</w:t>
      </w:r>
      <w:r w:rsidR="004E4CA8" w:rsidRPr="004E4CA8">
        <w:rPr>
          <w:bCs/>
          <w:spacing w:val="-4"/>
        </w:rPr>
        <w:t xml:space="preserve"> </w:t>
      </w:r>
      <w:r w:rsidR="004E4CA8" w:rsidRPr="004E4CA8">
        <w:rPr>
          <w:bCs/>
          <w:spacing w:val="-1"/>
        </w:rPr>
        <w:t>a</w:t>
      </w:r>
      <w:r w:rsidR="004E4CA8" w:rsidRPr="004E4CA8">
        <w:rPr>
          <w:bCs/>
          <w:spacing w:val="-2"/>
        </w:rPr>
        <w:t>n</w:t>
      </w:r>
      <w:r w:rsidR="004E4CA8" w:rsidRPr="004E4CA8">
        <w:rPr>
          <w:bCs/>
        </w:rPr>
        <w:t>d</w:t>
      </w:r>
      <w:r w:rsidR="004E4CA8" w:rsidRPr="004E4CA8">
        <w:rPr>
          <w:bCs/>
          <w:spacing w:val="-5"/>
        </w:rPr>
        <w:t xml:space="preserve"> </w:t>
      </w:r>
      <w:r w:rsidR="004E4CA8" w:rsidRPr="004E4CA8">
        <w:rPr>
          <w:bCs/>
          <w:spacing w:val="-1"/>
        </w:rPr>
        <w:t>Ma</w:t>
      </w:r>
      <w:r w:rsidR="004E4CA8" w:rsidRPr="004E4CA8">
        <w:rPr>
          <w:bCs/>
          <w:spacing w:val="1"/>
        </w:rPr>
        <w:t>in</w:t>
      </w:r>
      <w:r w:rsidR="004E4CA8" w:rsidRPr="004E4CA8">
        <w:rPr>
          <w:bCs/>
        </w:rPr>
        <w:t>ta</w:t>
      </w:r>
      <w:r w:rsidR="004E4CA8" w:rsidRPr="004E4CA8">
        <w:rPr>
          <w:bCs/>
          <w:spacing w:val="1"/>
        </w:rPr>
        <w:t>i</w:t>
      </w:r>
      <w:r w:rsidR="004E4CA8" w:rsidRPr="004E4CA8">
        <w:rPr>
          <w:bCs/>
        </w:rPr>
        <w:t>n</w:t>
      </w:r>
      <w:r w:rsidR="004E4CA8" w:rsidRPr="004E4CA8">
        <w:rPr>
          <w:bCs/>
          <w:spacing w:val="-6"/>
        </w:rPr>
        <w:t xml:space="preserve"> </w:t>
      </w:r>
      <w:r w:rsidR="004E4CA8" w:rsidRPr="004E4CA8">
        <w:rPr>
          <w:bCs/>
        </w:rPr>
        <w:t>P</w:t>
      </w:r>
      <w:r w:rsidR="004E4CA8" w:rsidRPr="004E4CA8">
        <w:rPr>
          <w:bCs/>
          <w:spacing w:val="-2"/>
        </w:rPr>
        <w:t>r</w:t>
      </w:r>
      <w:r w:rsidR="004E4CA8" w:rsidRPr="004E4CA8">
        <w:rPr>
          <w:bCs/>
        </w:rPr>
        <w:t>ogr</w:t>
      </w:r>
      <w:r w:rsidR="004E4CA8" w:rsidRPr="004E4CA8">
        <w:rPr>
          <w:bCs/>
          <w:spacing w:val="-1"/>
        </w:rPr>
        <w:t>a</w:t>
      </w:r>
      <w:r w:rsidR="004E4CA8" w:rsidRPr="004E4CA8">
        <w:rPr>
          <w:bCs/>
        </w:rPr>
        <w:t>m</w:t>
      </w:r>
      <w:r w:rsidR="004E4CA8" w:rsidRPr="004E4CA8">
        <w:rPr>
          <w:bCs/>
          <w:spacing w:val="-1"/>
        </w:rPr>
        <w:t xml:space="preserve"> </w:t>
      </w:r>
      <w:r w:rsidR="004E4CA8" w:rsidRPr="004E4CA8">
        <w:rPr>
          <w:bCs/>
        </w:rPr>
        <w:t>S</w:t>
      </w:r>
      <w:r w:rsidR="004E4CA8" w:rsidRPr="004E4CA8">
        <w:rPr>
          <w:bCs/>
          <w:spacing w:val="-2"/>
        </w:rPr>
        <w:t>y</w:t>
      </w:r>
      <w:r w:rsidR="004E4CA8" w:rsidRPr="004E4CA8">
        <w:rPr>
          <w:bCs/>
        </w:rPr>
        <w:t>s</w:t>
      </w:r>
      <w:r w:rsidR="004E4CA8" w:rsidRPr="004E4CA8">
        <w:rPr>
          <w:bCs/>
          <w:spacing w:val="1"/>
        </w:rPr>
        <w:t>t</w:t>
      </w:r>
      <w:r w:rsidR="004E4CA8" w:rsidRPr="004E4CA8">
        <w:rPr>
          <w:bCs/>
          <w:spacing w:val="-1"/>
        </w:rPr>
        <w:t>em</w:t>
      </w:r>
      <w:r w:rsidR="004E4CA8" w:rsidRPr="004E4CA8">
        <w:rPr>
          <w:bCs/>
        </w:rPr>
        <w:t xml:space="preserve">s and </w:t>
      </w:r>
      <w:r w:rsidRPr="004E4CA8">
        <w:rPr>
          <w:spacing w:val="1"/>
        </w:rPr>
        <w:t>I</w:t>
      </w:r>
      <w:r w:rsidRPr="004E4CA8">
        <w:rPr>
          <w:spacing w:val="-1"/>
        </w:rPr>
        <w:t>nd</w:t>
      </w:r>
      <w:r w:rsidRPr="004E4CA8">
        <w:rPr>
          <w:spacing w:val="1"/>
        </w:rPr>
        <w:t>ic</w:t>
      </w:r>
      <w:r w:rsidRPr="004E4CA8">
        <w:rPr>
          <w:spacing w:val="-1"/>
        </w:rPr>
        <w:t>a</w:t>
      </w:r>
      <w:r w:rsidRPr="00BF47CD">
        <w:t>t</w:t>
      </w:r>
      <w:r w:rsidRPr="004E4CA8">
        <w:rPr>
          <w:spacing w:val="-1"/>
        </w:rPr>
        <w:t>o</w:t>
      </w:r>
      <w:r w:rsidRPr="00BF47CD">
        <w:t>r</w:t>
      </w:r>
      <w:r w:rsidRPr="004E4CA8">
        <w:rPr>
          <w:spacing w:val="-1"/>
        </w:rPr>
        <w:t xml:space="preserve"> 3</w:t>
      </w:r>
      <w:r w:rsidRPr="004E4CA8">
        <w:rPr>
          <w:spacing w:val="1"/>
        </w:rPr>
        <w:t>.2</w:t>
      </w:r>
      <w:r w:rsidRPr="00BF47CD">
        <w:t>:</w:t>
      </w:r>
      <w:r w:rsidRPr="004E4CA8">
        <w:rPr>
          <w:spacing w:val="-1"/>
        </w:rPr>
        <w:t xml:space="preserve"> </w:t>
      </w:r>
      <w:r w:rsidRPr="00BF47CD">
        <w:t>L</w:t>
      </w:r>
      <w:r w:rsidRPr="004E4CA8">
        <w:rPr>
          <w:spacing w:val="-1"/>
        </w:rPr>
        <w:t>ea</w:t>
      </w:r>
      <w:r w:rsidRPr="00BF47CD">
        <w:t>d</w:t>
      </w:r>
      <w:r w:rsidRPr="004E4CA8">
        <w:rPr>
          <w:spacing w:val="-1"/>
        </w:rPr>
        <w:t xml:space="preserve"> </w:t>
      </w:r>
      <w:r w:rsidRPr="00BF47CD">
        <w:t>a</w:t>
      </w:r>
      <w:r w:rsidRPr="004E4CA8">
        <w:rPr>
          <w:spacing w:val="-1"/>
        </w:rPr>
        <w:t>n</w:t>
      </w:r>
      <w:r w:rsidRPr="00BF47CD">
        <w:t>d</w:t>
      </w:r>
      <w:r w:rsidRPr="004E4CA8">
        <w:rPr>
          <w:spacing w:val="-1"/>
        </w:rPr>
        <w:t xml:space="preserve"> </w:t>
      </w:r>
      <w:r w:rsidRPr="00BF47CD">
        <w:t>D</w:t>
      </w:r>
      <w:r w:rsidRPr="004E4CA8">
        <w:rPr>
          <w:spacing w:val="-3"/>
        </w:rPr>
        <w:t>e</w:t>
      </w:r>
      <w:r w:rsidRPr="004E4CA8">
        <w:rPr>
          <w:spacing w:val="1"/>
        </w:rPr>
        <w:t>v</w:t>
      </w:r>
      <w:r w:rsidRPr="004E4CA8">
        <w:rPr>
          <w:spacing w:val="-1"/>
        </w:rPr>
        <w:t>e</w:t>
      </w:r>
      <w:r w:rsidRPr="004E4CA8">
        <w:rPr>
          <w:spacing w:val="1"/>
        </w:rPr>
        <w:t>l</w:t>
      </w:r>
      <w:r w:rsidRPr="004E4CA8">
        <w:rPr>
          <w:spacing w:val="-1"/>
        </w:rPr>
        <w:t>o</w:t>
      </w:r>
      <w:r w:rsidRPr="00BF47CD">
        <w:t>p</w:t>
      </w:r>
      <w:r w:rsidRPr="004E4CA8">
        <w:rPr>
          <w:spacing w:val="-1"/>
        </w:rPr>
        <w:t xml:space="preserve"> </w:t>
      </w:r>
      <w:r w:rsidRPr="00BF47CD">
        <w:t>Pe</w:t>
      </w:r>
      <w:r w:rsidRPr="004E4CA8">
        <w:rPr>
          <w:spacing w:val="-2"/>
        </w:rPr>
        <w:t>r</w:t>
      </w:r>
      <w:r w:rsidRPr="00BF47CD">
        <w:t>s</w:t>
      </w:r>
      <w:r w:rsidRPr="004E4CA8">
        <w:rPr>
          <w:spacing w:val="-1"/>
        </w:rPr>
        <w:t>onne</w:t>
      </w:r>
      <w:r w:rsidRPr="00BF47CD">
        <w:t xml:space="preserve">l </w:t>
      </w:r>
    </w:p>
    <w:p w14:paraId="2101C354" w14:textId="77777777" w:rsidR="00E37D03" w:rsidRPr="004E4CA8" w:rsidRDefault="004E4CA8" w:rsidP="00E37D03">
      <w:pPr>
        <w:pStyle w:val="ListParagraph"/>
        <w:numPr>
          <w:ilvl w:val="3"/>
          <w:numId w:val="5"/>
        </w:numPr>
        <w:ind w:right="-20"/>
      </w:pPr>
      <w:r w:rsidRPr="00BF47CD">
        <w:rPr>
          <w:b/>
        </w:rPr>
        <w:t>Lead with Integrity</w:t>
      </w:r>
      <w:r>
        <w:t xml:space="preserve"> Indicator 4.1: </w:t>
      </w:r>
      <w:r w:rsidRPr="00B3704F">
        <w:rPr>
          <w:bCs/>
        </w:rPr>
        <w:t>D</w:t>
      </w:r>
      <w:r w:rsidRPr="00B3704F">
        <w:rPr>
          <w:bCs/>
          <w:spacing w:val="-1"/>
        </w:rPr>
        <w:t>em</w:t>
      </w:r>
      <w:r w:rsidRPr="00B3704F">
        <w:rPr>
          <w:bCs/>
        </w:rPr>
        <w:t>o</w:t>
      </w:r>
      <w:r w:rsidRPr="00B3704F">
        <w:rPr>
          <w:bCs/>
          <w:spacing w:val="1"/>
        </w:rPr>
        <w:t>n</w:t>
      </w:r>
      <w:r w:rsidRPr="00B3704F">
        <w:rPr>
          <w:bCs/>
          <w:spacing w:val="-2"/>
        </w:rPr>
        <w:t>s</w:t>
      </w:r>
      <w:r w:rsidRPr="00B3704F">
        <w:rPr>
          <w:bCs/>
        </w:rPr>
        <w:t>tr</w:t>
      </w:r>
      <w:r w:rsidRPr="00B3704F">
        <w:rPr>
          <w:bCs/>
          <w:spacing w:val="-1"/>
        </w:rPr>
        <w:t>a</w:t>
      </w:r>
      <w:r w:rsidRPr="00B3704F">
        <w:rPr>
          <w:bCs/>
        </w:rPr>
        <w:t>te</w:t>
      </w:r>
      <w:r w:rsidRPr="00B3704F">
        <w:rPr>
          <w:bCs/>
          <w:spacing w:val="-5"/>
        </w:rPr>
        <w:t xml:space="preserve"> </w:t>
      </w:r>
      <w:r w:rsidRPr="00B3704F">
        <w:rPr>
          <w:bCs/>
        </w:rPr>
        <w:t>P</w:t>
      </w:r>
      <w:r w:rsidRPr="00B3704F">
        <w:rPr>
          <w:bCs/>
          <w:spacing w:val="-1"/>
        </w:rPr>
        <w:t>e</w:t>
      </w:r>
      <w:r w:rsidRPr="00B3704F">
        <w:rPr>
          <w:bCs/>
          <w:spacing w:val="1"/>
        </w:rPr>
        <w:t>r</w:t>
      </w:r>
      <w:r w:rsidRPr="00B3704F">
        <w:rPr>
          <w:bCs/>
        </w:rPr>
        <w:t>s</w:t>
      </w:r>
      <w:r w:rsidRPr="00B3704F">
        <w:rPr>
          <w:bCs/>
          <w:spacing w:val="1"/>
        </w:rPr>
        <w:t>on</w:t>
      </w:r>
      <w:r w:rsidRPr="00B3704F">
        <w:rPr>
          <w:bCs/>
          <w:spacing w:val="-1"/>
        </w:rPr>
        <w:t>a</w:t>
      </w:r>
      <w:r w:rsidRPr="00B3704F">
        <w:rPr>
          <w:bCs/>
        </w:rPr>
        <w:t>l</w:t>
      </w:r>
      <w:r w:rsidRPr="00B3704F">
        <w:rPr>
          <w:bCs/>
          <w:spacing w:val="-3"/>
        </w:rPr>
        <w:t xml:space="preserve"> </w:t>
      </w:r>
      <w:r w:rsidRPr="00B3704F">
        <w:rPr>
          <w:bCs/>
          <w:spacing w:val="2"/>
        </w:rPr>
        <w:t>a</w:t>
      </w:r>
      <w:r w:rsidRPr="00B3704F">
        <w:rPr>
          <w:bCs/>
          <w:spacing w:val="1"/>
        </w:rPr>
        <w:t>n</w:t>
      </w:r>
      <w:r w:rsidRPr="00B3704F">
        <w:rPr>
          <w:bCs/>
        </w:rPr>
        <w:t>d</w:t>
      </w:r>
      <w:r w:rsidRPr="00B3704F">
        <w:rPr>
          <w:bCs/>
          <w:spacing w:val="-5"/>
        </w:rPr>
        <w:t xml:space="preserve"> </w:t>
      </w:r>
      <w:r w:rsidRPr="00B3704F">
        <w:rPr>
          <w:bCs/>
        </w:rPr>
        <w:t>Pr</w:t>
      </w:r>
      <w:r w:rsidRPr="00B3704F">
        <w:rPr>
          <w:bCs/>
          <w:spacing w:val="-2"/>
        </w:rPr>
        <w:t>o</w:t>
      </w:r>
      <w:r w:rsidRPr="00B3704F">
        <w:rPr>
          <w:bCs/>
          <w:spacing w:val="1"/>
        </w:rPr>
        <w:t>f</w:t>
      </w:r>
      <w:r w:rsidRPr="00B3704F">
        <w:rPr>
          <w:bCs/>
          <w:spacing w:val="-1"/>
        </w:rPr>
        <w:t>e</w:t>
      </w:r>
      <w:r w:rsidRPr="00B3704F">
        <w:rPr>
          <w:bCs/>
        </w:rPr>
        <w:t>ss</w:t>
      </w:r>
      <w:r w:rsidRPr="00B3704F">
        <w:rPr>
          <w:bCs/>
          <w:spacing w:val="1"/>
        </w:rPr>
        <w:t>i</w:t>
      </w:r>
      <w:r w:rsidRPr="00B3704F">
        <w:rPr>
          <w:bCs/>
        </w:rPr>
        <w:t>o</w:t>
      </w:r>
      <w:r w:rsidRPr="00B3704F">
        <w:rPr>
          <w:bCs/>
          <w:spacing w:val="1"/>
        </w:rPr>
        <w:t>n</w:t>
      </w:r>
      <w:r w:rsidRPr="00B3704F">
        <w:rPr>
          <w:bCs/>
          <w:spacing w:val="-1"/>
        </w:rPr>
        <w:t>a</w:t>
      </w:r>
      <w:r w:rsidRPr="00B3704F">
        <w:rPr>
          <w:bCs/>
        </w:rPr>
        <w:t>l</w:t>
      </w:r>
      <w:r w:rsidRPr="00B3704F">
        <w:rPr>
          <w:bCs/>
          <w:spacing w:val="-9"/>
        </w:rPr>
        <w:t xml:space="preserve"> </w:t>
      </w:r>
      <w:r w:rsidRPr="00B3704F">
        <w:rPr>
          <w:bCs/>
          <w:spacing w:val="-1"/>
        </w:rPr>
        <w:t>Re</w:t>
      </w:r>
      <w:r w:rsidRPr="00B3704F">
        <w:rPr>
          <w:bCs/>
        </w:rPr>
        <w:t>s</w:t>
      </w:r>
      <w:r w:rsidRPr="00B3704F">
        <w:rPr>
          <w:bCs/>
          <w:spacing w:val="1"/>
        </w:rPr>
        <w:t>p</w:t>
      </w:r>
      <w:r w:rsidRPr="00B3704F">
        <w:rPr>
          <w:bCs/>
        </w:rPr>
        <w:t>o</w:t>
      </w:r>
      <w:r w:rsidRPr="00B3704F">
        <w:rPr>
          <w:bCs/>
          <w:spacing w:val="1"/>
        </w:rPr>
        <w:t>n</w:t>
      </w:r>
      <w:r w:rsidRPr="00B3704F">
        <w:rPr>
          <w:bCs/>
        </w:rPr>
        <w:t>s</w:t>
      </w:r>
      <w:r w:rsidRPr="00B3704F">
        <w:rPr>
          <w:bCs/>
          <w:spacing w:val="-1"/>
        </w:rPr>
        <w:t>i</w:t>
      </w:r>
      <w:r w:rsidRPr="00B3704F">
        <w:rPr>
          <w:bCs/>
          <w:spacing w:val="1"/>
        </w:rPr>
        <w:t>b</w:t>
      </w:r>
      <w:r w:rsidRPr="00B3704F">
        <w:rPr>
          <w:bCs/>
          <w:spacing w:val="-1"/>
        </w:rPr>
        <w:t>i</w:t>
      </w:r>
      <w:r w:rsidRPr="00B3704F">
        <w:rPr>
          <w:bCs/>
          <w:spacing w:val="1"/>
        </w:rPr>
        <w:t>li</w:t>
      </w:r>
      <w:r w:rsidRPr="00B3704F">
        <w:rPr>
          <w:bCs/>
        </w:rPr>
        <w:t>ty</w:t>
      </w:r>
    </w:p>
    <w:p w14:paraId="5BAF28B5" w14:textId="77777777" w:rsidR="007E4010" w:rsidRPr="00D90F84" w:rsidRDefault="007E4010" w:rsidP="00BB1C47">
      <w:pPr>
        <w:pStyle w:val="Bullet10"/>
        <w:numPr>
          <w:ilvl w:val="1"/>
          <w:numId w:val="5"/>
        </w:numPr>
      </w:pPr>
      <w:r w:rsidRPr="00BB1C47">
        <w:rPr>
          <w:b/>
        </w:rPr>
        <w:t>Unique Artifacts</w:t>
      </w:r>
      <w:r w:rsidR="00BB1C47" w:rsidRPr="00BB1C47">
        <w:rPr>
          <w:b/>
        </w:rPr>
        <w:t xml:space="preserve"> </w:t>
      </w:r>
      <w:r>
        <w:t xml:space="preserve">During the Evaluation Planning Meeting </w:t>
      </w:r>
      <w:r w:rsidRPr="00D90F84">
        <w:t xml:space="preserve">at the beginning of the </w:t>
      </w:r>
      <w:r>
        <w:t xml:space="preserve">school </w:t>
      </w:r>
      <w:r w:rsidRPr="00D90F84">
        <w:t>year</w:t>
      </w:r>
      <w:r>
        <w:t>,</w:t>
      </w:r>
      <w:r w:rsidRPr="00D90F84">
        <w:t xml:space="preserve"> </w:t>
      </w:r>
      <w:r>
        <w:t>t</w:t>
      </w:r>
      <w:r w:rsidRPr="00D90F84">
        <w:t xml:space="preserve">he </w:t>
      </w:r>
      <w:r w:rsidR="004E4CA8">
        <w:t>coordina</w:t>
      </w:r>
      <w:r w:rsidR="00BB1C47">
        <w:t>tor and Director of Curriculum a</w:t>
      </w:r>
      <w:r w:rsidR="004E4CA8">
        <w:t>nd Instruction</w:t>
      </w:r>
      <w:r w:rsidR="004E4CA8" w:rsidRPr="00D90F84">
        <w:t xml:space="preserve"> </w:t>
      </w:r>
      <w:r w:rsidR="00BB1C47">
        <w:t xml:space="preserve">discuss </w:t>
      </w:r>
      <w:r w:rsidR="00BB1C47">
        <w:lastRenderedPageBreak/>
        <w:t>the practices a</w:t>
      </w:r>
      <w:r>
        <w:t>nd identify</w:t>
      </w:r>
      <w:r w:rsidRPr="00D90F84">
        <w:t xml:space="preserve"> possible </w:t>
      </w:r>
      <w:r w:rsidR="00BB1C47" w:rsidRPr="00D90F84">
        <w:t xml:space="preserve">unique </w:t>
      </w:r>
      <w:r w:rsidRPr="00D90F84">
        <w:t xml:space="preserve">artifacts to collect </w:t>
      </w:r>
      <w:r>
        <w:t xml:space="preserve">using the </w:t>
      </w:r>
      <w:r w:rsidR="004E4CA8" w:rsidRPr="00BB1C47">
        <w:rPr>
          <w:i/>
        </w:rPr>
        <w:t>Coordinator</w:t>
      </w:r>
      <w:r w:rsidR="00BB1C47" w:rsidRPr="00BB1C47">
        <w:rPr>
          <w:i/>
        </w:rPr>
        <w:t xml:space="preserve"> Portfolio Planning Form</w:t>
      </w:r>
      <w:r>
        <w:t xml:space="preserve"> in TalentED.</w:t>
      </w:r>
    </w:p>
    <w:p w14:paraId="69B9949F" w14:textId="77777777" w:rsidR="007B6C4E" w:rsidRPr="007B6C4E" w:rsidRDefault="007E4010" w:rsidP="00BB1C47">
      <w:pPr>
        <w:pStyle w:val="Bullet10"/>
        <w:numPr>
          <w:ilvl w:val="2"/>
          <w:numId w:val="1"/>
        </w:numPr>
        <w:spacing w:before="0" w:after="0"/>
        <w:rPr>
          <w:b/>
        </w:rPr>
      </w:pPr>
      <w:r w:rsidRPr="008B6CC6">
        <w:rPr>
          <w:b/>
        </w:rPr>
        <w:t xml:space="preserve">Artifact </w:t>
      </w:r>
      <w:r w:rsidR="004E4CA8">
        <w:rPr>
          <w:b/>
        </w:rPr>
        <w:t>5</w:t>
      </w:r>
      <w:r>
        <w:rPr>
          <w:b/>
        </w:rPr>
        <w:t xml:space="preserve">: </w:t>
      </w:r>
      <w:r w:rsidR="004E4CA8">
        <w:rPr>
          <w:b/>
        </w:rPr>
        <w:t>Community Engagement</w:t>
      </w:r>
      <w:r>
        <w:rPr>
          <w:b/>
        </w:rPr>
        <w:t xml:space="preserve"> </w:t>
      </w:r>
      <w:r w:rsidRPr="008B6CC6">
        <w:t xml:space="preserve">provides evidence of </w:t>
      </w:r>
    </w:p>
    <w:p w14:paraId="0F87950C" w14:textId="77777777" w:rsidR="007E4010" w:rsidRPr="0028635C" w:rsidRDefault="004E4CA8" w:rsidP="00BB1C47">
      <w:pPr>
        <w:pStyle w:val="Bullet10"/>
        <w:numPr>
          <w:ilvl w:val="3"/>
          <w:numId w:val="1"/>
        </w:numPr>
        <w:spacing w:before="0"/>
        <w:rPr>
          <w:b/>
        </w:rPr>
      </w:pPr>
      <w:r w:rsidRPr="004E4CA8">
        <w:rPr>
          <w:b/>
        </w:rPr>
        <w:t>Manage Organizational Systems</w:t>
      </w:r>
      <w:r w:rsidR="007E4010" w:rsidRPr="008B6CC6">
        <w:t xml:space="preserve"> </w:t>
      </w:r>
      <w:r w:rsidRPr="0007532F">
        <w:rPr>
          <w:bCs/>
          <w:spacing w:val="1"/>
        </w:rPr>
        <w:t>Ind</w:t>
      </w:r>
      <w:r w:rsidRPr="0007532F">
        <w:rPr>
          <w:bCs/>
          <w:spacing w:val="-1"/>
        </w:rPr>
        <w:t>i</w:t>
      </w:r>
      <w:r w:rsidRPr="0007532F">
        <w:rPr>
          <w:bCs/>
        </w:rPr>
        <w:t>cator</w:t>
      </w:r>
      <w:r w:rsidRPr="0007532F">
        <w:rPr>
          <w:bCs/>
          <w:spacing w:val="-9"/>
        </w:rPr>
        <w:t xml:space="preserve"> </w:t>
      </w:r>
      <w:r w:rsidRPr="0007532F">
        <w:rPr>
          <w:bCs/>
          <w:spacing w:val="1"/>
        </w:rPr>
        <w:t>3</w:t>
      </w:r>
      <w:r w:rsidRPr="0007532F">
        <w:rPr>
          <w:bCs/>
          <w:spacing w:val="-2"/>
        </w:rPr>
        <w:t>.</w:t>
      </w:r>
      <w:r w:rsidRPr="0007532F">
        <w:rPr>
          <w:bCs/>
        </w:rPr>
        <w:t>4:</w:t>
      </w:r>
      <w:r w:rsidRPr="0007532F">
        <w:rPr>
          <w:bCs/>
          <w:spacing w:val="-1"/>
        </w:rPr>
        <w:t xml:space="preserve"> M</w:t>
      </w:r>
      <w:r w:rsidRPr="0007532F">
        <w:rPr>
          <w:bCs/>
          <w:spacing w:val="-2"/>
        </w:rPr>
        <w:t>o</w:t>
      </w:r>
      <w:r w:rsidRPr="0007532F">
        <w:rPr>
          <w:bCs/>
          <w:spacing w:val="1"/>
        </w:rPr>
        <w:t>bi</w:t>
      </w:r>
      <w:r w:rsidRPr="0007532F">
        <w:rPr>
          <w:bCs/>
          <w:spacing w:val="-1"/>
        </w:rPr>
        <w:t>l</w:t>
      </w:r>
      <w:r w:rsidRPr="0007532F">
        <w:rPr>
          <w:bCs/>
          <w:spacing w:val="1"/>
        </w:rPr>
        <w:t>i</w:t>
      </w:r>
      <w:r w:rsidRPr="0007532F">
        <w:rPr>
          <w:bCs/>
        </w:rPr>
        <w:t>ze</w:t>
      </w:r>
      <w:r w:rsidRPr="0007532F">
        <w:rPr>
          <w:bCs/>
          <w:spacing w:val="-4"/>
        </w:rPr>
        <w:t xml:space="preserve"> </w:t>
      </w:r>
      <w:r w:rsidRPr="0007532F">
        <w:rPr>
          <w:bCs/>
          <w:spacing w:val="-2"/>
        </w:rPr>
        <w:t>C</w:t>
      </w:r>
      <w:r w:rsidRPr="0007532F">
        <w:rPr>
          <w:bCs/>
        </w:rPr>
        <w:t>om</w:t>
      </w:r>
      <w:r w:rsidRPr="0007532F">
        <w:rPr>
          <w:bCs/>
          <w:spacing w:val="-1"/>
        </w:rPr>
        <w:t>m</w:t>
      </w:r>
      <w:r w:rsidRPr="0007532F">
        <w:rPr>
          <w:bCs/>
          <w:spacing w:val="1"/>
        </w:rPr>
        <w:t>uni</w:t>
      </w:r>
      <w:r w:rsidRPr="0007532F">
        <w:rPr>
          <w:bCs/>
        </w:rPr>
        <w:t>ty</w:t>
      </w:r>
      <w:r w:rsidRPr="0007532F">
        <w:rPr>
          <w:bCs/>
          <w:spacing w:val="-4"/>
        </w:rPr>
        <w:t xml:space="preserve"> </w:t>
      </w:r>
      <w:r w:rsidRPr="0007532F">
        <w:rPr>
          <w:bCs/>
          <w:spacing w:val="-1"/>
        </w:rPr>
        <w:t>Re</w:t>
      </w:r>
      <w:r w:rsidRPr="0007532F">
        <w:rPr>
          <w:bCs/>
        </w:rPr>
        <w:t>s</w:t>
      </w:r>
      <w:r w:rsidRPr="0007532F">
        <w:rPr>
          <w:bCs/>
          <w:spacing w:val="1"/>
        </w:rPr>
        <w:t>ou</w:t>
      </w:r>
      <w:r w:rsidRPr="0007532F">
        <w:rPr>
          <w:bCs/>
          <w:spacing w:val="-1"/>
        </w:rPr>
        <w:t>r</w:t>
      </w:r>
      <w:r w:rsidRPr="0007532F">
        <w:rPr>
          <w:bCs/>
        </w:rPr>
        <w:t>ces</w:t>
      </w:r>
      <w:r w:rsidRPr="008B6CC6">
        <w:t xml:space="preserve"> </w:t>
      </w:r>
    </w:p>
    <w:p w14:paraId="5F6D9572" w14:textId="77777777" w:rsidR="007B6C4E" w:rsidRPr="007B6C4E" w:rsidRDefault="007E4010" w:rsidP="00BB1C47">
      <w:pPr>
        <w:pStyle w:val="Bullet10"/>
        <w:tabs>
          <w:tab w:val="clear" w:pos="720"/>
        </w:tabs>
        <w:spacing w:after="0"/>
        <w:ind w:left="2160"/>
        <w:rPr>
          <w:b/>
        </w:rPr>
      </w:pPr>
      <w:r w:rsidRPr="00D90F84">
        <w:rPr>
          <w:b/>
        </w:rPr>
        <w:t xml:space="preserve">Artifact </w:t>
      </w:r>
      <w:r w:rsidR="004E4CA8">
        <w:rPr>
          <w:b/>
        </w:rPr>
        <w:t>6</w:t>
      </w:r>
      <w:r>
        <w:rPr>
          <w:b/>
        </w:rPr>
        <w:t xml:space="preserve">: </w:t>
      </w:r>
      <w:r w:rsidR="004E4CA8">
        <w:rPr>
          <w:b/>
        </w:rPr>
        <w:t>Program Management</w:t>
      </w:r>
      <w:r>
        <w:rPr>
          <w:b/>
        </w:rPr>
        <w:t xml:space="preserve"> </w:t>
      </w:r>
      <w:r>
        <w:t xml:space="preserve">provides evidence of </w:t>
      </w:r>
    </w:p>
    <w:p w14:paraId="0A0B1713" w14:textId="77777777" w:rsidR="004E4CA8" w:rsidRPr="0028635C" w:rsidRDefault="004E4CA8" w:rsidP="00BB1C47">
      <w:pPr>
        <w:pStyle w:val="Bullet10"/>
        <w:numPr>
          <w:ilvl w:val="3"/>
          <w:numId w:val="1"/>
        </w:numPr>
        <w:spacing w:before="0"/>
        <w:rPr>
          <w:b/>
        </w:rPr>
      </w:pPr>
      <w:r w:rsidRPr="004E4CA8">
        <w:rPr>
          <w:b/>
          <w:spacing w:val="1"/>
        </w:rPr>
        <w:t xml:space="preserve">Build Shared Purpose </w:t>
      </w:r>
      <w:r w:rsidRPr="0007532F">
        <w:rPr>
          <w:spacing w:val="1"/>
        </w:rPr>
        <w:t>Ind</w:t>
      </w:r>
      <w:r w:rsidRPr="0007532F">
        <w:rPr>
          <w:spacing w:val="-1"/>
        </w:rPr>
        <w:t>i</w:t>
      </w:r>
      <w:r w:rsidRPr="0007532F">
        <w:t>cator</w:t>
      </w:r>
      <w:r w:rsidRPr="0007532F">
        <w:rPr>
          <w:spacing w:val="-7"/>
        </w:rPr>
        <w:t xml:space="preserve"> </w:t>
      </w:r>
      <w:r w:rsidRPr="0007532F">
        <w:rPr>
          <w:spacing w:val="1"/>
        </w:rPr>
        <w:t>1</w:t>
      </w:r>
      <w:r w:rsidRPr="0007532F">
        <w:rPr>
          <w:spacing w:val="-2"/>
        </w:rPr>
        <w:t>.</w:t>
      </w:r>
      <w:r w:rsidRPr="0007532F">
        <w:rPr>
          <w:spacing w:val="1"/>
        </w:rPr>
        <w:t>1</w:t>
      </w:r>
      <w:r w:rsidRPr="0007532F">
        <w:t>:</w:t>
      </w:r>
      <w:r w:rsidRPr="0007532F">
        <w:rPr>
          <w:spacing w:val="-4"/>
        </w:rPr>
        <w:t xml:space="preserve"> </w:t>
      </w:r>
      <w:r w:rsidRPr="0007532F">
        <w:rPr>
          <w:spacing w:val="1"/>
        </w:rPr>
        <w:t>I</w:t>
      </w:r>
      <w:r w:rsidRPr="0007532F">
        <w:rPr>
          <w:spacing w:val="-1"/>
        </w:rPr>
        <w:t>m</w:t>
      </w:r>
      <w:r w:rsidRPr="0007532F">
        <w:rPr>
          <w:spacing w:val="1"/>
        </w:rPr>
        <w:t>pl</w:t>
      </w:r>
      <w:r w:rsidRPr="0007532F">
        <w:rPr>
          <w:spacing w:val="-1"/>
        </w:rPr>
        <w:t>eme</w:t>
      </w:r>
      <w:r w:rsidRPr="0007532F">
        <w:rPr>
          <w:spacing w:val="1"/>
        </w:rPr>
        <w:t>n</w:t>
      </w:r>
      <w:r w:rsidRPr="0007532F">
        <w:t>t</w:t>
      </w:r>
      <w:r w:rsidRPr="0007532F">
        <w:rPr>
          <w:spacing w:val="-2"/>
        </w:rPr>
        <w:t xml:space="preserve"> </w:t>
      </w:r>
      <w:r w:rsidRPr="0007532F">
        <w:t>a</w:t>
      </w:r>
      <w:r w:rsidRPr="0007532F">
        <w:rPr>
          <w:spacing w:val="-1"/>
        </w:rPr>
        <w:t xml:space="preserve"> </w:t>
      </w:r>
      <w:r w:rsidRPr="0007532F">
        <w:t>Progr</w:t>
      </w:r>
      <w:r w:rsidRPr="0007532F">
        <w:rPr>
          <w:spacing w:val="-1"/>
        </w:rPr>
        <w:t>a</w:t>
      </w:r>
      <w:r w:rsidRPr="0007532F">
        <w:t>m</w:t>
      </w:r>
      <w:r w:rsidRPr="0007532F">
        <w:rPr>
          <w:spacing w:val="-1"/>
        </w:rPr>
        <w:t xml:space="preserve"> A</w:t>
      </w:r>
      <w:r w:rsidRPr="0007532F">
        <w:rPr>
          <w:spacing w:val="1"/>
        </w:rPr>
        <w:t>li</w:t>
      </w:r>
      <w:r w:rsidRPr="0007532F">
        <w:rPr>
          <w:spacing w:val="-1"/>
        </w:rPr>
        <w:t>g</w:t>
      </w:r>
      <w:r w:rsidRPr="0007532F">
        <w:rPr>
          <w:spacing w:val="1"/>
        </w:rPr>
        <w:t>n</w:t>
      </w:r>
      <w:r w:rsidRPr="0007532F">
        <w:rPr>
          <w:spacing w:val="-1"/>
        </w:rPr>
        <w:t>e</w:t>
      </w:r>
      <w:r w:rsidRPr="0007532F">
        <w:t>d</w:t>
      </w:r>
      <w:r w:rsidRPr="0007532F">
        <w:rPr>
          <w:spacing w:val="-6"/>
        </w:rPr>
        <w:t xml:space="preserve"> </w:t>
      </w:r>
      <w:r w:rsidRPr="0007532F">
        <w:t>to</w:t>
      </w:r>
      <w:r w:rsidRPr="0007532F">
        <w:rPr>
          <w:spacing w:val="-2"/>
        </w:rPr>
        <w:t xml:space="preserve"> t</w:t>
      </w:r>
      <w:r w:rsidRPr="0007532F">
        <w:rPr>
          <w:spacing w:val="1"/>
        </w:rPr>
        <w:t>h</w:t>
      </w:r>
      <w:r w:rsidRPr="0007532F">
        <w:t>e</w:t>
      </w:r>
      <w:r w:rsidRPr="0007532F">
        <w:rPr>
          <w:spacing w:val="-2"/>
        </w:rPr>
        <w:t xml:space="preserve"> </w:t>
      </w:r>
      <w:r w:rsidRPr="0007532F">
        <w:t>D</w:t>
      </w:r>
      <w:r w:rsidRPr="0007532F">
        <w:rPr>
          <w:spacing w:val="1"/>
        </w:rPr>
        <w:t>i</w:t>
      </w:r>
      <w:r w:rsidRPr="0007532F">
        <w:t>s</w:t>
      </w:r>
      <w:r w:rsidRPr="0007532F">
        <w:rPr>
          <w:spacing w:val="-1"/>
        </w:rPr>
        <w:t>t</w:t>
      </w:r>
      <w:r w:rsidRPr="0007532F">
        <w:rPr>
          <w:spacing w:val="1"/>
        </w:rPr>
        <w:t>ri</w:t>
      </w:r>
      <w:r w:rsidRPr="0007532F">
        <w:rPr>
          <w:spacing w:val="-2"/>
        </w:rPr>
        <w:t>c</w:t>
      </w:r>
      <w:r w:rsidRPr="0007532F">
        <w:t>t Vi</w:t>
      </w:r>
      <w:r w:rsidRPr="0007532F">
        <w:rPr>
          <w:spacing w:val="-1"/>
        </w:rPr>
        <w:t>s</w:t>
      </w:r>
      <w:r w:rsidRPr="0007532F">
        <w:rPr>
          <w:spacing w:val="1"/>
        </w:rPr>
        <w:t>i</w:t>
      </w:r>
      <w:r w:rsidRPr="0007532F">
        <w:t>o</w:t>
      </w:r>
      <w:r w:rsidRPr="0007532F">
        <w:rPr>
          <w:spacing w:val="-1"/>
        </w:rPr>
        <w:t>n</w:t>
      </w:r>
      <w:r w:rsidRPr="0007532F">
        <w:t>,</w:t>
      </w:r>
      <w:r w:rsidRPr="0007532F">
        <w:rPr>
          <w:spacing w:val="-6"/>
        </w:rPr>
        <w:t xml:space="preserve"> </w:t>
      </w:r>
      <w:r w:rsidRPr="0007532F">
        <w:rPr>
          <w:spacing w:val="-1"/>
        </w:rPr>
        <w:t>M</w:t>
      </w:r>
      <w:r w:rsidRPr="0007532F">
        <w:rPr>
          <w:spacing w:val="1"/>
        </w:rPr>
        <w:t>i</w:t>
      </w:r>
      <w:r w:rsidRPr="0007532F">
        <w:t>s</w:t>
      </w:r>
      <w:r w:rsidRPr="0007532F">
        <w:rPr>
          <w:spacing w:val="-2"/>
        </w:rPr>
        <w:t>s</w:t>
      </w:r>
      <w:r w:rsidRPr="0007532F">
        <w:rPr>
          <w:spacing w:val="1"/>
        </w:rPr>
        <w:t>i</w:t>
      </w:r>
      <w:r w:rsidRPr="0007532F">
        <w:rPr>
          <w:spacing w:val="-2"/>
        </w:rPr>
        <w:t>o</w:t>
      </w:r>
      <w:r w:rsidRPr="0007532F">
        <w:rPr>
          <w:spacing w:val="1"/>
        </w:rPr>
        <w:t>n</w:t>
      </w:r>
      <w:r w:rsidRPr="0007532F">
        <w:t>,</w:t>
      </w:r>
      <w:r w:rsidRPr="0007532F">
        <w:rPr>
          <w:spacing w:val="-5"/>
        </w:rPr>
        <w:t xml:space="preserve"> </w:t>
      </w:r>
      <w:r w:rsidRPr="0007532F">
        <w:t>G</w:t>
      </w:r>
      <w:r w:rsidRPr="0007532F">
        <w:rPr>
          <w:spacing w:val="1"/>
        </w:rPr>
        <w:t>o</w:t>
      </w:r>
      <w:r w:rsidRPr="0007532F">
        <w:rPr>
          <w:spacing w:val="-3"/>
        </w:rPr>
        <w:t>a</w:t>
      </w:r>
      <w:r w:rsidRPr="0007532F">
        <w:rPr>
          <w:spacing w:val="1"/>
        </w:rPr>
        <w:t>l</w:t>
      </w:r>
      <w:r w:rsidRPr="0007532F">
        <w:t>s,</w:t>
      </w:r>
      <w:r w:rsidRPr="0007532F">
        <w:rPr>
          <w:spacing w:val="-5"/>
        </w:rPr>
        <w:t xml:space="preserve"> </w:t>
      </w:r>
      <w:r w:rsidRPr="0007532F">
        <w:rPr>
          <w:spacing w:val="-1"/>
        </w:rPr>
        <w:t>a</w:t>
      </w:r>
      <w:r w:rsidRPr="0007532F">
        <w:rPr>
          <w:spacing w:val="-2"/>
        </w:rPr>
        <w:t>n</w:t>
      </w:r>
      <w:r w:rsidRPr="0007532F">
        <w:t>d</w:t>
      </w:r>
      <w:r w:rsidRPr="0007532F">
        <w:rPr>
          <w:spacing w:val="-3"/>
        </w:rPr>
        <w:t xml:space="preserve"> </w:t>
      </w:r>
      <w:r w:rsidRPr="0007532F">
        <w:rPr>
          <w:spacing w:val="-2"/>
        </w:rPr>
        <w:t>I</w:t>
      </w:r>
      <w:r w:rsidRPr="0007532F">
        <w:rPr>
          <w:spacing w:val="1"/>
        </w:rPr>
        <w:t>ni</w:t>
      </w:r>
      <w:r w:rsidRPr="0007532F">
        <w:rPr>
          <w:spacing w:val="-2"/>
        </w:rPr>
        <w:t>t</w:t>
      </w:r>
      <w:r w:rsidRPr="0007532F">
        <w:rPr>
          <w:spacing w:val="1"/>
        </w:rPr>
        <w:t>i</w:t>
      </w:r>
      <w:r w:rsidRPr="0007532F">
        <w:rPr>
          <w:spacing w:val="-1"/>
        </w:rPr>
        <w:t>a</w:t>
      </w:r>
      <w:r w:rsidRPr="0007532F">
        <w:t>t</w:t>
      </w:r>
      <w:r w:rsidRPr="0007532F">
        <w:rPr>
          <w:spacing w:val="2"/>
        </w:rPr>
        <w:t>i</w:t>
      </w:r>
      <w:r w:rsidRPr="0007532F">
        <w:t>v</w:t>
      </w:r>
      <w:r w:rsidRPr="0007532F">
        <w:rPr>
          <w:spacing w:val="-2"/>
        </w:rPr>
        <w:t>e</w:t>
      </w:r>
      <w:r>
        <w:rPr>
          <w:spacing w:val="-2"/>
        </w:rPr>
        <w:t xml:space="preserve">s </w:t>
      </w:r>
    </w:p>
    <w:p w14:paraId="6680F384" w14:textId="77777777" w:rsidR="007E4010" w:rsidRDefault="007E4010" w:rsidP="007E4010">
      <w:pPr>
        <w:pStyle w:val="Bullet10"/>
        <w:numPr>
          <w:ilvl w:val="2"/>
          <w:numId w:val="1"/>
        </w:numPr>
        <w:spacing w:after="0"/>
        <w:rPr>
          <w:b/>
        </w:rPr>
      </w:pPr>
      <w:r>
        <w:rPr>
          <w:b/>
        </w:rPr>
        <w:t xml:space="preserve">Artifact </w:t>
      </w:r>
      <w:r w:rsidR="004E4CA8">
        <w:rPr>
          <w:b/>
        </w:rPr>
        <w:t>7</w:t>
      </w:r>
      <w:r>
        <w:rPr>
          <w:b/>
        </w:rPr>
        <w:t xml:space="preserve">: </w:t>
      </w:r>
      <w:r w:rsidR="004E4CA8">
        <w:rPr>
          <w:b/>
        </w:rPr>
        <w:t>Coordinator</w:t>
      </w:r>
      <w:r>
        <w:rPr>
          <w:b/>
        </w:rPr>
        <w:t xml:space="preserve"> Choice</w:t>
      </w:r>
    </w:p>
    <w:p w14:paraId="7C0AF0F5" w14:textId="77777777" w:rsidR="007E4010" w:rsidRPr="00D90F84" w:rsidRDefault="007E4010" w:rsidP="00B17E59">
      <w:pPr>
        <w:pStyle w:val="Bullet10"/>
        <w:numPr>
          <w:ilvl w:val="0"/>
          <w:numId w:val="0"/>
        </w:numPr>
        <w:spacing w:before="0"/>
        <w:ind w:left="2520"/>
      </w:pPr>
      <w:r>
        <w:t xml:space="preserve">Each </w:t>
      </w:r>
      <w:r w:rsidR="004E4CA8">
        <w:t>coordinator</w:t>
      </w:r>
      <w:r>
        <w:t xml:space="preserve">, in collaboration with the </w:t>
      </w:r>
      <w:r w:rsidR="004E4CA8">
        <w:t>Director of Curriculum and Instruction</w:t>
      </w:r>
      <w:r w:rsidR="00BB1C47">
        <w:t xml:space="preserve">, identifies a practice, </w:t>
      </w:r>
      <w:r>
        <w:t xml:space="preserve">indicator </w:t>
      </w:r>
      <w:r w:rsidR="00BB1C47">
        <w:t xml:space="preserve">and possible artifact </w:t>
      </w:r>
      <w:r>
        <w:t xml:space="preserve">based on self-reflection using the </w:t>
      </w:r>
      <w:r w:rsidR="004E4CA8" w:rsidRPr="00BF47CD">
        <w:rPr>
          <w:rFonts w:eastAsia="Times New Roman"/>
          <w:bCs/>
          <w:i/>
          <w:spacing w:val="-3"/>
        </w:rPr>
        <w:t>Essential Practices of Coordinators</w:t>
      </w:r>
      <w:r>
        <w:rPr>
          <w:rFonts w:eastAsia="Times New Roman"/>
          <w:bCs/>
          <w:spacing w:val="-3"/>
        </w:rPr>
        <w:t xml:space="preserve">.  </w:t>
      </w:r>
    </w:p>
    <w:p w14:paraId="4ACAD752" w14:textId="789832F6" w:rsidR="007E4010" w:rsidRPr="00722045" w:rsidRDefault="007E4010" w:rsidP="007E4010">
      <w:pPr>
        <w:pStyle w:val="Bullet10"/>
        <w:numPr>
          <w:ilvl w:val="0"/>
          <w:numId w:val="0"/>
        </w:numPr>
        <w:spacing w:before="0"/>
        <w:ind w:left="720"/>
        <w:rPr>
          <w:b/>
        </w:rPr>
      </w:pPr>
      <w:r>
        <w:t xml:space="preserve">The portfolio is assembled throughout the </w:t>
      </w:r>
      <w:r w:rsidR="00B17E59">
        <w:t>school</w:t>
      </w:r>
      <w:r>
        <w:t xml:space="preserve"> year and shared with </w:t>
      </w:r>
      <w:r w:rsidR="004E4CA8">
        <w:t>the Director of Curriculum and Instruction</w:t>
      </w:r>
      <w:r>
        <w:t xml:space="preserve"> near the end of the school year. Refer to the </w:t>
      </w:r>
      <w:r w:rsidR="005D2278">
        <w:rPr>
          <w:i/>
        </w:rPr>
        <w:t xml:space="preserve">Coordinator </w:t>
      </w:r>
      <w:r w:rsidRPr="003001AE">
        <w:rPr>
          <w:i/>
        </w:rPr>
        <w:t>Portfolio Guidebook</w:t>
      </w:r>
      <w:r w:rsidR="00B17E59">
        <w:t xml:space="preserve">, which can be accessed on the </w:t>
      </w:r>
      <w:hyperlink r:id="rId33" w:history="1">
        <w:r w:rsidR="0019091F" w:rsidRPr="0019091F">
          <w:rPr>
            <w:rStyle w:val="Hyperlink"/>
            <w:noProof/>
          </w:rPr>
          <w:t>VIDE EES web portal</w:t>
        </w:r>
      </w:hyperlink>
      <w:r w:rsidR="00B17E59">
        <w:t xml:space="preserve">, </w:t>
      </w:r>
      <w:r>
        <w:t xml:space="preserve">for a detailed explanation of </w:t>
      </w:r>
      <w:r w:rsidR="00B17E59">
        <w:t xml:space="preserve">the </w:t>
      </w:r>
      <w:r>
        <w:t>portfolio and PGP development.</w:t>
      </w:r>
      <w:r w:rsidRPr="00C25FC5">
        <w:t xml:space="preserve"> </w:t>
      </w:r>
      <w:r>
        <w:t xml:space="preserve">The portfolio is managed through TalentEd, VIDE’s human resources performance management system, and BriteLocker, the electronic portfolio </w:t>
      </w:r>
      <w:r w:rsidR="00E37D03">
        <w:t>software</w:t>
      </w:r>
      <w:r>
        <w:t xml:space="preserve">. </w:t>
      </w:r>
    </w:p>
    <w:p w14:paraId="62B3496A" w14:textId="77777777" w:rsidR="007E4010" w:rsidRPr="00B05E7A" w:rsidRDefault="005A74A4" w:rsidP="007E4010">
      <w:pPr>
        <w:pStyle w:val="Bullet10"/>
        <w:numPr>
          <w:ilvl w:val="0"/>
          <w:numId w:val="6"/>
        </w:numPr>
        <w:spacing w:before="0" w:after="0"/>
        <w:rPr>
          <w:rFonts w:asciiTheme="minorHAnsi" w:hAnsiTheme="minorHAnsi" w:cstheme="minorHAnsi"/>
          <w:b/>
        </w:rPr>
      </w:pPr>
      <w:r>
        <w:rPr>
          <w:rFonts w:asciiTheme="minorHAnsi" w:hAnsiTheme="minorHAnsi" w:cstheme="minorHAnsi"/>
          <w:b/>
        </w:rPr>
        <w:t>Coordinator</w:t>
      </w:r>
      <w:r w:rsidR="007E4010" w:rsidRPr="00B05E7A">
        <w:rPr>
          <w:rFonts w:asciiTheme="minorHAnsi" w:hAnsiTheme="minorHAnsi" w:cstheme="minorHAnsi"/>
          <w:b/>
        </w:rPr>
        <w:t xml:space="preserve"> Leadership Time</w:t>
      </w:r>
    </w:p>
    <w:p w14:paraId="1314658A" w14:textId="14BD7782" w:rsidR="007E4010" w:rsidRDefault="007E4010" w:rsidP="007E4010">
      <w:pPr>
        <w:pStyle w:val="Bullet10"/>
        <w:numPr>
          <w:ilvl w:val="0"/>
          <w:numId w:val="0"/>
        </w:numPr>
        <w:spacing w:before="0" w:after="0"/>
        <w:ind w:left="720"/>
      </w:pPr>
      <w:r>
        <w:t xml:space="preserve">Being present is an important professional behavior for all employees of the VIDE.  </w:t>
      </w:r>
      <w:r w:rsidR="00347E0B">
        <w:t>Coordinators</w:t>
      </w:r>
      <w:r>
        <w:t xml:space="preserve"> play a significant role in </w:t>
      </w:r>
      <w:r w:rsidR="00347E0B">
        <w:t xml:space="preserve">district and </w:t>
      </w:r>
      <w:r>
        <w:t xml:space="preserve">school leadership, therefore it is important that </w:t>
      </w:r>
      <w:r w:rsidR="00FD5EDC">
        <w:t xml:space="preserve">the </w:t>
      </w:r>
      <w:r w:rsidR="00347E0B">
        <w:t>coordinator</w:t>
      </w:r>
      <w:r>
        <w:t xml:space="preserve"> is present. </w:t>
      </w:r>
      <w:r w:rsidR="005A74A4">
        <w:t>Coordinator</w:t>
      </w:r>
      <w:r>
        <w:t xml:space="preserve"> Leadership Time </w:t>
      </w:r>
      <w:r w:rsidR="00B17E59">
        <w:t>represents</w:t>
      </w:r>
      <w:r>
        <w:t xml:space="preserve"> 10% of the total summative evaluation score for all </w:t>
      </w:r>
      <w:r w:rsidR="00C24B1F">
        <w:t>coordinators</w:t>
      </w:r>
      <w:r>
        <w:t xml:space="preserve">. </w:t>
      </w:r>
      <w:r w:rsidR="005A74A4">
        <w:t>Coordinator</w:t>
      </w:r>
      <w:r>
        <w:t xml:space="preserve"> Leadership Time is determined by attendance </w:t>
      </w:r>
      <w:r w:rsidR="00871DE7">
        <w:t xml:space="preserve">as reported in </w:t>
      </w:r>
      <w:r w:rsidR="00C24B1F">
        <w:t xml:space="preserve">TimeForce and </w:t>
      </w:r>
      <w:r>
        <w:t xml:space="preserve">is scored using the rubric in the VIDE Attendance Policy. A copy of the policy is available from the VIDE Division of Human Resources and on the </w:t>
      </w:r>
      <w:hyperlink r:id="rId34" w:history="1">
        <w:r w:rsidR="0019091F" w:rsidRPr="0019091F">
          <w:rPr>
            <w:rStyle w:val="Hyperlink"/>
            <w:noProof/>
          </w:rPr>
          <w:t>VIDE EES web portal</w:t>
        </w:r>
      </w:hyperlink>
      <w:r w:rsidR="0019091F">
        <w:rPr>
          <w:noProof/>
        </w:rPr>
        <w:t>.</w:t>
      </w:r>
    </w:p>
    <w:p w14:paraId="1088268B" w14:textId="77777777" w:rsidR="00BA1A5C" w:rsidRDefault="00BA1A5C" w:rsidP="007E4010">
      <w:pPr>
        <w:pStyle w:val="Bullet10"/>
        <w:numPr>
          <w:ilvl w:val="0"/>
          <w:numId w:val="0"/>
        </w:numPr>
        <w:spacing w:before="0" w:after="0"/>
        <w:ind w:left="720"/>
      </w:pPr>
    </w:p>
    <w:p w14:paraId="523B59F1" w14:textId="77777777" w:rsidR="00BA1A5C" w:rsidRDefault="00BA1A5C" w:rsidP="005E6E45">
      <w:pPr>
        <w:pStyle w:val="Heading1"/>
        <w:spacing w:before="0"/>
        <w:rPr>
          <w:b/>
        </w:rPr>
      </w:pPr>
      <w:bookmarkStart w:id="20" w:name="_Toc450469746"/>
      <w:r>
        <w:rPr>
          <w:b/>
        </w:rPr>
        <w:t>Evaluation Process: How and When Evaluation Occurs</w:t>
      </w:r>
      <w:bookmarkEnd w:id="20"/>
    </w:p>
    <w:p w14:paraId="49F65C46" w14:textId="77777777" w:rsidR="00BA1A5C" w:rsidRPr="006E0033" w:rsidRDefault="00BA1A5C" w:rsidP="00BA1A5C"/>
    <w:p w14:paraId="0B3ECE96" w14:textId="77777777" w:rsidR="00BA1A5C" w:rsidRDefault="00BA1A5C" w:rsidP="00BA1A5C">
      <w:pPr>
        <w:pStyle w:val="BodyText"/>
        <w:spacing w:before="0"/>
      </w:pPr>
      <w:r w:rsidRPr="008D7891">
        <w:t>Fid</w:t>
      </w:r>
      <w:r>
        <w:t xml:space="preserve">elity to the evaluation process helps ensure fairness and accuracy. The five steps in the evaluation process are: </w:t>
      </w:r>
    </w:p>
    <w:p w14:paraId="03880C37" w14:textId="77777777" w:rsidR="00BA1A5C" w:rsidRPr="00943F26" w:rsidRDefault="00BA1A5C" w:rsidP="00BA1A5C">
      <w:pPr>
        <w:pStyle w:val="Bullet10"/>
      </w:pPr>
      <w:r>
        <w:rPr>
          <w:b/>
        </w:rPr>
        <w:t>Step 1: Evaluation Planning</w:t>
      </w:r>
      <w:r w:rsidRPr="00AF683B">
        <w:rPr>
          <w:b/>
        </w:rPr>
        <w:t>.</w:t>
      </w:r>
      <w:r>
        <w:t xml:space="preserve"> At the Evaluation Planning Meeting at the beginning of the school year, the </w:t>
      </w:r>
      <w:r w:rsidRPr="00943F26">
        <w:t>coordinator</w:t>
      </w:r>
      <w:r>
        <w:t xml:space="preserve"> and the Director of Curriculum and Instruction review past performance and district plans, and the </w:t>
      </w:r>
      <w:r w:rsidRPr="00943F26">
        <w:t>coordinator</w:t>
      </w:r>
      <w:r>
        <w:t xml:space="preserve"> reflects on current practices using the </w:t>
      </w:r>
      <w:r w:rsidRPr="0071515C">
        <w:t xml:space="preserve">Essential Practices of </w:t>
      </w:r>
      <w:r>
        <w:t>Coordinators</w:t>
      </w:r>
      <w:r w:rsidRPr="006339CD">
        <w:t xml:space="preserve"> </w:t>
      </w:r>
      <w:r>
        <w:t xml:space="preserve">Framework. The </w:t>
      </w:r>
      <w:r w:rsidRPr="00943F26">
        <w:t>coordinator</w:t>
      </w:r>
      <w:r>
        <w:t xml:space="preserve"> completes the PGP and </w:t>
      </w:r>
      <w:r w:rsidR="00784FAA">
        <w:t>Portfolio Planning f</w:t>
      </w:r>
      <w:r>
        <w:t>orm</w:t>
      </w:r>
      <w:r w:rsidR="00784FAA">
        <w:t>s</w:t>
      </w:r>
      <w:r w:rsidR="00784FAA" w:rsidRPr="00784FAA">
        <w:t xml:space="preserve"> </w:t>
      </w:r>
      <w:r w:rsidR="00784FAA">
        <w:t>in TalentEd</w:t>
      </w:r>
      <w:r>
        <w:t xml:space="preserve">. The Director of Curriculum and Instruction explains the evaluation process to the </w:t>
      </w:r>
      <w:r w:rsidRPr="00943F26">
        <w:t>coordinator</w:t>
      </w:r>
      <w:r>
        <w:t xml:space="preserve"> and sets an evaluation calendar for the school year. </w:t>
      </w:r>
    </w:p>
    <w:p w14:paraId="1549448B" w14:textId="77777777" w:rsidR="00BA1A5C" w:rsidRDefault="00BA1A5C" w:rsidP="00BA1A5C">
      <w:pPr>
        <w:pStyle w:val="Bullet10"/>
        <w:rPr>
          <w:rFonts w:eastAsia="Times New Roman" w:cs="Times New Roman"/>
        </w:rPr>
      </w:pPr>
      <w:r>
        <w:rPr>
          <w:b/>
        </w:rPr>
        <w:t>Step 2: Evidence G</w:t>
      </w:r>
      <w:r w:rsidRPr="00B15ED6">
        <w:rPr>
          <w:b/>
        </w:rPr>
        <w:t xml:space="preserve">athering. </w:t>
      </w:r>
      <w:r w:rsidRPr="00581AB5">
        <w:t>The</w:t>
      </w:r>
      <w:r>
        <w:rPr>
          <w:b/>
        </w:rPr>
        <w:t xml:space="preserve"> </w:t>
      </w:r>
      <w:r>
        <w:t>Director of Curriculum and Instruction conducts the first observation of the coordinator, including the pre-</w:t>
      </w:r>
      <w:r w:rsidR="005E6E45">
        <w:t xml:space="preserve"> </w:t>
      </w:r>
      <w:r>
        <w:t xml:space="preserve">and post-conferences.  The </w:t>
      </w:r>
      <w:r w:rsidRPr="00943F26">
        <w:lastRenderedPageBreak/>
        <w:t>coordinator</w:t>
      </w:r>
      <w:r>
        <w:t xml:space="preserve"> begins collecting artifacts for the portfolio, including evidence of </w:t>
      </w:r>
      <w:r w:rsidR="005E6E45">
        <w:t>completing learning activities listed on the PGP.</w:t>
      </w:r>
      <w:r>
        <w:t xml:space="preserve"> </w:t>
      </w:r>
    </w:p>
    <w:p w14:paraId="36D74291" w14:textId="77777777" w:rsidR="00BA1A5C" w:rsidRPr="00B15ED6" w:rsidRDefault="00BA1A5C" w:rsidP="00BA1A5C">
      <w:pPr>
        <w:pStyle w:val="Bullet10"/>
      </w:pPr>
      <w:r>
        <w:rPr>
          <w:b/>
        </w:rPr>
        <w:t xml:space="preserve">Step 3: Mid-year Check-in. </w:t>
      </w:r>
      <w:r>
        <w:t>The Director of Curriculum and Instruction convenes a Mid-year Check-in meeting with the coordinator to discuss progress on the portfolio</w:t>
      </w:r>
      <w:r w:rsidR="005E6E45">
        <w:t>, including the PGP. A</w:t>
      </w:r>
      <w:r>
        <w:t xml:space="preserve">ppropriate adjustments to the portfolio </w:t>
      </w:r>
      <w:r w:rsidR="005E6E45">
        <w:t>and/or</w:t>
      </w:r>
      <w:r>
        <w:t xml:space="preserve"> PGP can be made if needed. The second observation can also be scheduled at this time.</w:t>
      </w:r>
    </w:p>
    <w:p w14:paraId="7B2185BF" w14:textId="77777777" w:rsidR="00BA1A5C" w:rsidRPr="00943F26" w:rsidRDefault="00BA1A5C" w:rsidP="00BA1A5C">
      <w:pPr>
        <w:pStyle w:val="Bullet10"/>
      </w:pPr>
      <w:r>
        <w:rPr>
          <w:b/>
        </w:rPr>
        <w:t xml:space="preserve">Step 4: </w:t>
      </w:r>
      <w:r w:rsidRPr="00B15ED6">
        <w:rPr>
          <w:b/>
        </w:rPr>
        <w:t>Eviden</w:t>
      </w:r>
      <w:r>
        <w:rPr>
          <w:b/>
        </w:rPr>
        <w:t>ce Gathering</w:t>
      </w:r>
      <w:r w:rsidRPr="00B15ED6">
        <w:rPr>
          <w:b/>
        </w:rPr>
        <w:t xml:space="preserve">. </w:t>
      </w:r>
      <w:r>
        <w:t xml:space="preserve">The Director of Curriculum and Instruction conducts the second observation of the coordinator, including the pre-and post-conferences. The </w:t>
      </w:r>
      <w:r w:rsidRPr="00943F26">
        <w:t>coordinator</w:t>
      </w:r>
      <w:r>
        <w:t xml:space="preserve"> finalizes and submits the portfolio, including evidence of PGP completion</w:t>
      </w:r>
      <w:r w:rsidR="005E6E45">
        <w:t>. The coordinator and Director of Curriculum and Instruction review the portfolio together discussing how the artifacts provide evidence of coordinator practices.</w:t>
      </w:r>
      <w:r>
        <w:t xml:space="preserve"> </w:t>
      </w:r>
    </w:p>
    <w:p w14:paraId="5014DEC1" w14:textId="77777777" w:rsidR="00BA1A5C" w:rsidRDefault="00BA1A5C" w:rsidP="00BA1A5C">
      <w:pPr>
        <w:pStyle w:val="Bullet10"/>
      </w:pPr>
      <w:r>
        <w:rPr>
          <w:b/>
        </w:rPr>
        <w:t xml:space="preserve">Step 5: Summative Meeting. </w:t>
      </w:r>
      <w:r>
        <w:t>The Director of Curriculum and Instruction reviews and scores all evidence in preparation for the summative meeting. The</w:t>
      </w:r>
      <w:r w:rsidRPr="00943F26">
        <w:t xml:space="preserve"> coordinator</w:t>
      </w:r>
      <w:r>
        <w:t xml:space="preserve"> and Director meet for approximately one hour to discuss scores, ratings and goals for the next school year. The evaluation cycle then begins again</w:t>
      </w:r>
      <w:r w:rsidR="005E6E45">
        <w:t xml:space="preserve"> at the beginning of the next school year</w:t>
      </w:r>
      <w:r>
        <w:t xml:space="preserve">. </w:t>
      </w:r>
    </w:p>
    <w:p w14:paraId="4BB28162" w14:textId="77777777" w:rsidR="004E6F20" w:rsidRDefault="006E0033" w:rsidP="006E0033">
      <w:pPr>
        <w:pStyle w:val="Heading1"/>
        <w:rPr>
          <w:b/>
        </w:rPr>
      </w:pPr>
      <w:bookmarkStart w:id="21" w:name="_Toc450469747"/>
      <w:r>
        <w:rPr>
          <w:b/>
        </w:rPr>
        <w:t>Summative Scoring: How Scores are Determined</w:t>
      </w:r>
      <w:bookmarkEnd w:id="21"/>
    </w:p>
    <w:p w14:paraId="1A1A5C54" w14:textId="6F77073F" w:rsidR="006E0033" w:rsidRDefault="006E0033" w:rsidP="00BA1A5C">
      <w:pPr>
        <w:pStyle w:val="BodyText"/>
        <w:spacing w:after="0"/>
      </w:pPr>
      <w:r>
        <w:t>The purpose of the coordinator evaluation is to promote growth and development through feedback and open discussion about current performance and career trajectory between coordinators and the directors of curriculum and instruction. Scoring performance helps promote growth</w:t>
      </w:r>
      <w:r w:rsidR="00DE0344">
        <w:t xml:space="preserve"> in one or more practices</w:t>
      </w:r>
      <w:r>
        <w:t xml:space="preserve">. </w:t>
      </w:r>
      <w:r w:rsidR="00E06752">
        <w:t xml:space="preserve">Table </w:t>
      </w:r>
      <w:r w:rsidR="005E6E45">
        <w:t>2</w:t>
      </w:r>
      <w:r w:rsidR="00DE0344">
        <w:t xml:space="preserve"> displays the alignment of the measures with the essential practices. </w:t>
      </w:r>
      <w:r w:rsidR="00BA1A5C">
        <w:t>The alignment shown is</w:t>
      </w:r>
      <w:r w:rsidR="00BA1A5C" w:rsidRPr="000A2B07">
        <w:t xml:space="preserve"> with the </w:t>
      </w:r>
      <w:r w:rsidR="00BA1A5C">
        <w:t>professional development</w:t>
      </w:r>
      <w:r w:rsidR="00BA1A5C" w:rsidRPr="000A2B07">
        <w:t xml:space="preserve"> observation. If the </w:t>
      </w:r>
      <w:r w:rsidR="00BA1A5C">
        <w:t>coordinator</w:t>
      </w:r>
      <w:r w:rsidR="00BA1A5C" w:rsidRPr="000A2B07">
        <w:t xml:space="preserve"> and </w:t>
      </w:r>
      <w:r w:rsidR="00BA1A5C">
        <w:t>Director of Curriculum and Instruction</w:t>
      </w:r>
      <w:r w:rsidR="00BA1A5C" w:rsidRPr="000A2B07">
        <w:t xml:space="preserve"> decide </w:t>
      </w:r>
      <w:r w:rsidR="00BA1A5C">
        <w:t>the second observation will be focused on an activity that is not professional development</w:t>
      </w:r>
      <w:r w:rsidR="00BA1A5C" w:rsidRPr="000A2B07">
        <w:t xml:space="preserve">, the observation </w:t>
      </w:r>
      <w:r w:rsidR="00A06310">
        <w:t xml:space="preserve">will </w:t>
      </w:r>
      <w:r w:rsidR="00BA1A5C" w:rsidRPr="000A2B07">
        <w:t xml:space="preserve">align to </w:t>
      </w:r>
      <w:r w:rsidR="00A06310" w:rsidRPr="00F80A10">
        <w:rPr>
          <w:b/>
        </w:rPr>
        <w:t>two</w:t>
      </w:r>
      <w:r w:rsidR="00BA1A5C" w:rsidRPr="00F80A10">
        <w:rPr>
          <w:b/>
        </w:rPr>
        <w:t xml:space="preserve"> practices</w:t>
      </w:r>
      <w:r w:rsidR="00A06310">
        <w:t xml:space="preserve"> identified by the coordinator and his or her director</w:t>
      </w:r>
      <w:r w:rsidR="00BA1A5C">
        <w:t>.</w:t>
      </w:r>
    </w:p>
    <w:p w14:paraId="0054C030" w14:textId="77777777" w:rsidR="00DE0344" w:rsidRDefault="00DE0344" w:rsidP="00DE0344">
      <w:pPr>
        <w:spacing w:line="276" w:lineRule="auto"/>
      </w:pPr>
    </w:p>
    <w:p w14:paraId="4E5D915B" w14:textId="77777777" w:rsidR="00DE0344" w:rsidRDefault="005E6E45" w:rsidP="00DE0344">
      <w:pPr>
        <w:spacing w:line="276" w:lineRule="auto"/>
      </w:pPr>
      <w:r>
        <w:t>Table 2</w:t>
      </w:r>
      <w:r w:rsidR="00DE0344" w:rsidRPr="00FF7B7F">
        <w:t xml:space="preserve">. </w:t>
      </w:r>
    </w:p>
    <w:p w14:paraId="769E386F" w14:textId="77777777" w:rsidR="00DE0344" w:rsidRPr="00741392" w:rsidRDefault="00DE0344" w:rsidP="00DA6F76">
      <w:pPr>
        <w:spacing w:after="200"/>
        <w:rPr>
          <w:i/>
          <w:sz w:val="22"/>
          <w:szCs w:val="22"/>
        </w:rPr>
      </w:pPr>
      <w:r w:rsidRPr="00741392">
        <w:rPr>
          <w:i/>
        </w:rPr>
        <w:t>Alignment between the Coordinator Evaluation Measures and the Essential Practices of Coordinators</w:t>
      </w:r>
      <w:r w:rsidRPr="00741392">
        <w:rPr>
          <w:i/>
          <w:sz w:val="22"/>
          <w:szCs w:val="22"/>
        </w:rPr>
        <w:tab/>
      </w:r>
    </w:p>
    <w:tbl>
      <w:tblPr>
        <w:tblStyle w:val="TableGrid"/>
        <w:tblW w:w="0" w:type="auto"/>
        <w:tblLook w:val="04A0" w:firstRow="1" w:lastRow="0" w:firstColumn="1" w:lastColumn="0" w:noHBand="0" w:noVBand="1"/>
      </w:tblPr>
      <w:tblGrid>
        <w:gridCol w:w="2425"/>
        <w:gridCol w:w="1440"/>
        <w:gridCol w:w="1350"/>
        <w:gridCol w:w="1530"/>
        <w:gridCol w:w="1440"/>
        <w:gridCol w:w="1165"/>
      </w:tblGrid>
      <w:tr w:rsidR="00BB1C47" w14:paraId="3D35EF70" w14:textId="77777777" w:rsidTr="00BB1C47">
        <w:trPr>
          <w:trHeight w:val="305"/>
        </w:trPr>
        <w:tc>
          <w:tcPr>
            <w:tcW w:w="2425" w:type="dxa"/>
            <w:vMerge w:val="restart"/>
            <w:shd w:val="clear" w:color="auto" w:fill="BFBFBF" w:themeFill="background1" w:themeFillShade="BF"/>
            <w:vAlign w:val="center"/>
          </w:tcPr>
          <w:p w14:paraId="2EE7E386" w14:textId="77777777" w:rsidR="00BB1C47" w:rsidRPr="00853684" w:rsidRDefault="00BB1C47" w:rsidP="00BB1C47">
            <w:pPr>
              <w:spacing w:before="40" w:after="40"/>
              <w:rPr>
                <w:sz w:val="22"/>
                <w:szCs w:val="22"/>
              </w:rPr>
            </w:pPr>
            <w:r w:rsidRPr="00853684">
              <w:rPr>
                <w:b/>
                <w:sz w:val="22"/>
                <w:szCs w:val="22"/>
              </w:rPr>
              <w:t>Measures</w:t>
            </w:r>
          </w:p>
        </w:tc>
        <w:tc>
          <w:tcPr>
            <w:tcW w:w="6925" w:type="dxa"/>
            <w:gridSpan w:val="5"/>
            <w:vAlign w:val="center"/>
          </w:tcPr>
          <w:p w14:paraId="1110666C" w14:textId="77777777" w:rsidR="00BB1C47" w:rsidRPr="00853684" w:rsidRDefault="00BB1C47" w:rsidP="00DE0344">
            <w:pPr>
              <w:spacing w:before="40" w:after="40"/>
              <w:jc w:val="center"/>
              <w:rPr>
                <w:b/>
                <w:sz w:val="22"/>
                <w:szCs w:val="22"/>
              </w:rPr>
            </w:pPr>
            <w:r>
              <w:rPr>
                <w:b/>
                <w:sz w:val="22"/>
                <w:szCs w:val="22"/>
              </w:rPr>
              <w:t>Essential</w:t>
            </w:r>
            <w:r w:rsidRPr="00853684">
              <w:rPr>
                <w:b/>
                <w:sz w:val="22"/>
                <w:szCs w:val="22"/>
              </w:rPr>
              <w:t xml:space="preserve"> Practice</w:t>
            </w:r>
            <w:r>
              <w:rPr>
                <w:b/>
                <w:sz w:val="22"/>
                <w:szCs w:val="22"/>
              </w:rPr>
              <w:t>s</w:t>
            </w:r>
            <w:r w:rsidRPr="00853684">
              <w:rPr>
                <w:b/>
                <w:sz w:val="22"/>
                <w:szCs w:val="22"/>
              </w:rPr>
              <w:t xml:space="preserve"> of </w:t>
            </w:r>
            <w:r>
              <w:rPr>
                <w:b/>
                <w:sz w:val="22"/>
                <w:szCs w:val="22"/>
              </w:rPr>
              <w:t>Coordinators</w:t>
            </w:r>
          </w:p>
        </w:tc>
      </w:tr>
      <w:tr w:rsidR="00BB1C47" w14:paraId="099A9AA5" w14:textId="77777777" w:rsidTr="00BB1C47">
        <w:trPr>
          <w:trHeight w:val="755"/>
        </w:trPr>
        <w:tc>
          <w:tcPr>
            <w:tcW w:w="2425" w:type="dxa"/>
            <w:vMerge/>
            <w:shd w:val="clear" w:color="auto" w:fill="BFBFBF" w:themeFill="background1" w:themeFillShade="BF"/>
            <w:vAlign w:val="center"/>
          </w:tcPr>
          <w:p w14:paraId="592F69FD" w14:textId="77777777" w:rsidR="00BB1C47" w:rsidRPr="00853684" w:rsidRDefault="00BB1C47" w:rsidP="00DE0344">
            <w:pPr>
              <w:spacing w:before="40" w:after="40"/>
              <w:rPr>
                <w:b/>
                <w:sz w:val="22"/>
                <w:szCs w:val="22"/>
              </w:rPr>
            </w:pPr>
          </w:p>
        </w:tc>
        <w:tc>
          <w:tcPr>
            <w:tcW w:w="1440" w:type="dxa"/>
            <w:tcBorders>
              <w:bottom w:val="single" w:sz="4" w:space="0" w:color="auto"/>
            </w:tcBorders>
            <w:vAlign w:val="center"/>
          </w:tcPr>
          <w:p w14:paraId="0B01E1A2" w14:textId="77777777" w:rsidR="00BB1C47" w:rsidRPr="00853684" w:rsidRDefault="00BB1C47" w:rsidP="00DE0344">
            <w:pPr>
              <w:spacing w:before="40" w:after="40"/>
              <w:rPr>
                <w:b/>
                <w:sz w:val="22"/>
                <w:szCs w:val="22"/>
              </w:rPr>
            </w:pPr>
            <w:r w:rsidRPr="00853684">
              <w:rPr>
                <w:b/>
                <w:sz w:val="22"/>
                <w:szCs w:val="22"/>
              </w:rPr>
              <w:t>Build shared purpose</w:t>
            </w:r>
          </w:p>
        </w:tc>
        <w:tc>
          <w:tcPr>
            <w:tcW w:w="1350" w:type="dxa"/>
            <w:tcBorders>
              <w:bottom w:val="single" w:sz="4" w:space="0" w:color="auto"/>
            </w:tcBorders>
            <w:vAlign w:val="center"/>
          </w:tcPr>
          <w:p w14:paraId="6239CBB5" w14:textId="77777777" w:rsidR="00BB1C47" w:rsidRPr="00853684" w:rsidRDefault="00BB1C47" w:rsidP="00DE0344">
            <w:pPr>
              <w:spacing w:before="40" w:after="40"/>
              <w:rPr>
                <w:b/>
                <w:sz w:val="22"/>
                <w:szCs w:val="22"/>
              </w:rPr>
            </w:pPr>
            <w:r w:rsidRPr="00853684">
              <w:rPr>
                <w:b/>
                <w:sz w:val="22"/>
                <w:szCs w:val="22"/>
              </w:rPr>
              <w:t>Focus on learning</w:t>
            </w:r>
          </w:p>
        </w:tc>
        <w:tc>
          <w:tcPr>
            <w:tcW w:w="1530" w:type="dxa"/>
            <w:tcBorders>
              <w:bottom w:val="single" w:sz="4" w:space="0" w:color="auto"/>
            </w:tcBorders>
            <w:vAlign w:val="center"/>
          </w:tcPr>
          <w:p w14:paraId="5E48C002" w14:textId="77777777" w:rsidR="00BB1C47" w:rsidRPr="00853684" w:rsidRDefault="00BB1C47" w:rsidP="00DE0344">
            <w:pPr>
              <w:spacing w:before="40" w:after="40"/>
              <w:rPr>
                <w:b/>
                <w:sz w:val="22"/>
                <w:szCs w:val="22"/>
              </w:rPr>
            </w:pPr>
            <w:r w:rsidRPr="00853684">
              <w:rPr>
                <w:b/>
                <w:sz w:val="22"/>
                <w:szCs w:val="22"/>
              </w:rPr>
              <w:t xml:space="preserve">Manage organizational </w:t>
            </w:r>
            <w:r>
              <w:rPr>
                <w:b/>
                <w:sz w:val="22"/>
                <w:szCs w:val="22"/>
              </w:rPr>
              <w:t>resources</w:t>
            </w:r>
          </w:p>
        </w:tc>
        <w:tc>
          <w:tcPr>
            <w:tcW w:w="1440" w:type="dxa"/>
            <w:tcBorders>
              <w:bottom w:val="single" w:sz="4" w:space="0" w:color="auto"/>
            </w:tcBorders>
            <w:vAlign w:val="center"/>
          </w:tcPr>
          <w:p w14:paraId="27FB0417" w14:textId="77777777" w:rsidR="00BB1C47" w:rsidRPr="00853684" w:rsidRDefault="00BB1C47" w:rsidP="00DE0344">
            <w:pPr>
              <w:spacing w:before="40" w:after="40"/>
              <w:rPr>
                <w:b/>
                <w:sz w:val="22"/>
                <w:szCs w:val="22"/>
              </w:rPr>
            </w:pPr>
            <w:r w:rsidRPr="00853684">
              <w:rPr>
                <w:b/>
                <w:sz w:val="22"/>
                <w:szCs w:val="22"/>
              </w:rPr>
              <w:t>Connect with community</w:t>
            </w:r>
          </w:p>
        </w:tc>
        <w:tc>
          <w:tcPr>
            <w:tcW w:w="1165" w:type="dxa"/>
            <w:tcBorders>
              <w:bottom w:val="single" w:sz="4" w:space="0" w:color="auto"/>
            </w:tcBorders>
            <w:vAlign w:val="center"/>
          </w:tcPr>
          <w:p w14:paraId="63D8A764" w14:textId="77777777" w:rsidR="00BB1C47" w:rsidRPr="00853684" w:rsidRDefault="00BB1C47" w:rsidP="00DE0344">
            <w:pPr>
              <w:spacing w:before="40" w:after="40"/>
              <w:rPr>
                <w:b/>
                <w:sz w:val="22"/>
                <w:szCs w:val="22"/>
              </w:rPr>
            </w:pPr>
            <w:r w:rsidRPr="00853684">
              <w:rPr>
                <w:b/>
                <w:sz w:val="22"/>
                <w:szCs w:val="22"/>
              </w:rPr>
              <w:t>Lead with integrity</w:t>
            </w:r>
          </w:p>
        </w:tc>
      </w:tr>
      <w:tr w:rsidR="00DE0344" w14:paraId="7ACAB4C9" w14:textId="77777777" w:rsidTr="00DA6F76">
        <w:trPr>
          <w:trHeight w:val="395"/>
        </w:trPr>
        <w:tc>
          <w:tcPr>
            <w:tcW w:w="2425" w:type="dxa"/>
            <w:shd w:val="clear" w:color="auto" w:fill="BFBFBF" w:themeFill="background1" w:themeFillShade="BF"/>
            <w:vAlign w:val="center"/>
          </w:tcPr>
          <w:p w14:paraId="0B2B7453" w14:textId="77777777" w:rsidR="00DE0344" w:rsidRPr="00853684" w:rsidRDefault="00DE0344" w:rsidP="00DE0344">
            <w:pPr>
              <w:spacing w:before="40" w:after="40"/>
              <w:rPr>
                <w:b/>
                <w:sz w:val="22"/>
                <w:szCs w:val="22"/>
              </w:rPr>
            </w:pPr>
            <w:r w:rsidRPr="00853684">
              <w:rPr>
                <w:b/>
                <w:sz w:val="22"/>
                <w:szCs w:val="22"/>
              </w:rPr>
              <w:t>Portfolio</w:t>
            </w:r>
          </w:p>
        </w:tc>
        <w:tc>
          <w:tcPr>
            <w:tcW w:w="1440" w:type="dxa"/>
            <w:shd w:val="clear" w:color="auto" w:fill="0070C0"/>
          </w:tcPr>
          <w:p w14:paraId="1D1A5977" w14:textId="77777777" w:rsidR="00DE0344" w:rsidRPr="00C03A57" w:rsidRDefault="00DE0344" w:rsidP="00DE0344">
            <w:pPr>
              <w:spacing w:before="40" w:after="40"/>
              <w:rPr>
                <w:b/>
                <w:color w:val="8496B0" w:themeColor="text2" w:themeTint="99"/>
                <w:sz w:val="22"/>
                <w:szCs w:val="22"/>
              </w:rPr>
            </w:pPr>
          </w:p>
        </w:tc>
        <w:tc>
          <w:tcPr>
            <w:tcW w:w="1350" w:type="dxa"/>
            <w:tcBorders>
              <w:bottom w:val="single" w:sz="4" w:space="0" w:color="auto"/>
            </w:tcBorders>
            <w:shd w:val="clear" w:color="auto" w:fill="0070C0"/>
          </w:tcPr>
          <w:p w14:paraId="16E6DE62" w14:textId="77777777" w:rsidR="00DE0344" w:rsidRPr="00C03A57" w:rsidRDefault="00DE0344" w:rsidP="00DE0344">
            <w:pPr>
              <w:spacing w:before="40" w:after="40"/>
              <w:rPr>
                <w:b/>
                <w:color w:val="8496B0" w:themeColor="text2" w:themeTint="99"/>
                <w:sz w:val="22"/>
                <w:szCs w:val="22"/>
              </w:rPr>
            </w:pPr>
          </w:p>
        </w:tc>
        <w:tc>
          <w:tcPr>
            <w:tcW w:w="1530" w:type="dxa"/>
            <w:tcBorders>
              <w:bottom w:val="single" w:sz="4" w:space="0" w:color="auto"/>
            </w:tcBorders>
            <w:shd w:val="clear" w:color="auto" w:fill="0070C0"/>
          </w:tcPr>
          <w:p w14:paraId="31EE1943" w14:textId="77777777" w:rsidR="00DE0344" w:rsidRPr="00C03A57" w:rsidRDefault="00DE0344" w:rsidP="00DE0344">
            <w:pPr>
              <w:spacing w:before="40" w:after="40"/>
              <w:rPr>
                <w:b/>
                <w:color w:val="8496B0" w:themeColor="text2" w:themeTint="99"/>
                <w:sz w:val="22"/>
                <w:szCs w:val="22"/>
              </w:rPr>
            </w:pPr>
          </w:p>
        </w:tc>
        <w:tc>
          <w:tcPr>
            <w:tcW w:w="1440" w:type="dxa"/>
            <w:shd w:val="clear" w:color="auto" w:fill="0070C0"/>
          </w:tcPr>
          <w:p w14:paraId="164BFA02" w14:textId="77777777" w:rsidR="00DE0344" w:rsidRPr="00C03A57" w:rsidRDefault="00DE0344" w:rsidP="00DE0344">
            <w:pPr>
              <w:spacing w:before="40" w:after="40"/>
              <w:rPr>
                <w:b/>
                <w:color w:val="8496B0" w:themeColor="text2" w:themeTint="99"/>
                <w:sz w:val="22"/>
                <w:szCs w:val="22"/>
              </w:rPr>
            </w:pPr>
          </w:p>
        </w:tc>
        <w:tc>
          <w:tcPr>
            <w:tcW w:w="1165" w:type="dxa"/>
            <w:shd w:val="clear" w:color="auto" w:fill="0070C0"/>
          </w:tcPr>
          <w:p w14:paraId="7BC2C9F5" w14:textId="77777777" w:rsidR="00DE0344" w:rsidRPr="00C03A57" w:rsidRDefault="00DE0344" w:rsidP="00DE0344">
            <w:pPr>
              <w:spacing w:before="40" w:after="40"/>
              <w:rPr>
                <w:b/>
                <w:color w:val="8496B0" w:themeColor="text2" w:themeTint="99"/>
                <w:sz w:val="22"/>
                <w:szCs w:val="22"/>
              </w:rPr>
            </w:pPr>
          </w:p>
        </w:tc>
      </w:tr>
      <w:tr w:rsidR="00DE0344" w14:paraId="43C2C62A" w14:textId="77777777" w:rsidTr="00BB1C47">
        <w:trPr>
          <w:trHeight w:val="530"/>
        </w:trPr>
        <w:tc>
          <w:tcPr>
            <w:tcW w:w="2425" w:type="dxa"/>
            <w:shd w:val="clear" w:color="auto" w:fill="BFBFBF" w:themeFill="background1" w:themeFillShade="BF"/>
            <w:vAlign w:val="center"/>
          </w:tcPr>
          <w:p w14:paraId="4D867BBA" w14:textId="77777777" w:rsidR="00DE0344" w:rsidRPr="00853684" w:rsidRDefault="00DE0344" w:rsidP="00DE0344">
            <w:pPr>
              <w:spacing w:before="40" w:after="40"/>
              <w:rPr>
                <w:b/>
                <w:sz w:val="22"/>
                <w:szCs w:val="22"/>
              </w:rPr>
            </w:pPr>
            <w:r w:rsidRPr="00853684">
              <w:rPr>
                <w:b/>
                <w:sz w:val="22"/>
                <w:szCs w:val="22"/>
              </w:rPr>
              <w:t>Observation</w:t>
            </w:r>
          </w:p>
        </w:tc>
        <w:tc>
          <w:tcPr>
            <w:tcW w:w="1440" w:type="dxa"/>
            <w:shd w:val="clear" w:color="auto" w:fill="auto"/>
          </w:tcPr>
          <w:p w14:paraId="3B458063" w14:textId="77777777" w:rsidR="00DE0344" w:rsidRPr="00853684" w:rsidRDefault="00DE0344" w:rsidP="00DE0344">
            <w:pPr>
              <w:spacing w:before="40" w:after="40"/>
              <w:rPr>
                <w:b/>
                <w:sz w:val="22"/>
                <w:szCs w:val="22"/>
              </w:rPr>
            </w:pPr>
          </w:p>
        </w:tc>
        <w:tc>
          <w:tcPr>
            <w:tcW w:w="1350" w:type="dxa"/>
            <w:shd w:val="clear" w:color="auto" w:fill="0070C0"/>
          </w:tcPr>
          <w:p w14:paraId="745B2C6E" w14:textId="77777777" w:rsidR="00DE0344" w:rsidRPr="00853684" w:rsidRDefault="00DE0344" w:rsidP="00DE0344">
            <w:pPr>
              <w:spacing w:before="40" w:after="40"/>
              <w:jc w:val="center"/>
              <w:rPr>
                <w:b/>
                <w:sz w:val="22"/>
                <w:szCs w:val="22"/>
              </w:rPr>
            </w:pPr>
          </w:p>
        </w:tc>
        <w:tc>
          <w:tcPr>
            <w:tcW w:w="1530" w:type="dxa"/>
            <w:shd w:val="clear" w:color="auto" w:fill="0070C0"/>
          </w:tcPr>
          <w:p w14:paraId="68C46953" w14:textId="77777777" w:rsidR="00DE0344" w:rsidRPr="00853684" w:rsidRDefault="00DE0344" w:rsidP="00DE0344">
            <w:pPr>
              <w:spacing w:before="40" w:after="40"/>
              <w:rPr>
                <w:b/>
                <w:sz w:val="22"/>
                <w:szCs w:val="22"/>
              </w:rPr>
            </w:pPr>
          </w:p>
        </w:tc>
        <w:tc>
          <w:tcPr>
            <w:tcW w:w="1440" w:type="dxa"/>
            <w:shd w:val="clear" w:color="auto" w:fill="auto"/>
          </w:tcPr>
          <w:p w14:paraId="52098E9C" w14:textId="77777777" w:rsidR="00DE0344" w:rsidRPr="00853684" w:rsidRDefault="00DE0344" w:rsidP="00DE0344">
            <w:pPr>
              <w:spacing w:before="40" w:after="40"/>
              <w:rPr>
                <w:b/>
                <w:sz w:val="22"/>
                <w:szCs w:val="22"/>
              </w:rPr>
            </w:pPr>
          </w:p>
        </w:tc>
        <w:tc>
          <w:tcPr>
            <w:tcW w:w="1165" w:type="dxa"/>
          </w:tcPr>
          <w:p w14:paraId="53B0E15E" w14:textId="77777777" w:rsidR="00DE0344" w:rsidRPr="00853684" w:rsidRDefault="00DE0344" w:rsidP="00DE0344">
            <w:pPr>
              <w:spacing w:before="40" w:after="40"/>
              <w:rPr>
                <w:b/>
                <w:sz w:val="22"/>
                <w:szCs w:val="22"/>
              </w:rPr>
            </w:pPr>
          </w:p>
        </w:tc>
      </w:tr>
      <w:tr w:rsidR="00DE0344" w14:paraId="1CB264E2" w14:textId="77777777" w:rsidTr="00BB1C47">
        <w:tc>
          <w:tcPr>
            <w:tcW w:w="2425" w:type="dxa"/>
            <w:shd w:val="clear" w:color="auto" w:fill="BFBFBF" w:themeFill="background1" w:themeFillShade="BF"/>
            <w:vAlign w:val="center"/>
          </w:tcPr>
          <w:p w14:paraId="22390C21" w14:textId="77777777" w:rsidR="00DE0344" w:rsidRPr="00853684" w:rsidRDefault="00DE0344" w:rsidP="00DE0344">
            <w:pPr>
              <w:spacing w:before="40" w:after="40"/>
              <w:rPr>
                <w:b/>
                <w:sz w:val="22"/>
                <w:szCs w:val="22"/>
              </w:rPr>
            </w:pPr>
            <w:r>
              <w:rPr>
                <w:b/>
                <w:sz w:val="22"/>
                <w:szCs w:val="22"/>
              </w:rPr>
              <w:t>School Leadership Time</w:t>
            </w:r>
          </w:p>
        </w:tc>
        <w:tc>
          <w:tcPr>
            <w:tcW w:w="1440" w:type="dxa"/>
            <w:shd w:val="clear" w:color="auto" w:fill="0070C0"/>
          </w:tcPr>
          <w:p w14:paraId="019323C9" w14:textId="77777777" w:rsidR="00DE0344" w:rsidRPr="00C03A57" w:rsidRDefault="00DE0344" w:rsidP="00DE0344">
            <w:pPr>
              <w:spacing w:before="40" w:after="40"/>
              <w:rPr>
                <w:b/>
                <w:color w:val="8496B0" w:themeColor="text2" w:themeTint="99"/>
                <w:sz w:val="22"/>
                <w:szCs w:val="22"/>
              </w:rPr>
            </w:pPr>
          </w:p>
        </w:tc>
        <w:tc>
          <w:tcPr>
            <w:tcW w:w="1350" w:type="dxa"/>
            <w:shd w:val="clear" w:color="auto" w:fill="0070C0"/>
          </w:tcPr>
          <w:p w14:paraId="04D088AD" w14:textId="77777777" w:rsidR="00DE0344" w:rsidRPr="00C03A57" w:rsidRDefault="00DE0344" w:rsidP="00DE0344">
            <w:pPr>
              <w:spacing w:before="40" w:after="40"/>
              <w:jc w:val="center"/>
              <w:rPr>
                <w:b/>
                <w:color w:val="8496B0" w:themeColor="text2" w:themeTint="99"/>
                <w:sz w:val="22"/>
                <w:szCs w:val="22"/>
              </w:rPr>
            </w:pPr>
          </w:p>
        </w:tc>
        <w:tc>
          <w:tcPr>
            <w:tcW w:w="1530" w:type="dxa"/>
            <w:shd w:val="clear" w:color="auto" w:fill="0070C0"/>
          </w:tcPr>
          <w:p w14:paraId="4F18003B" w14:textId="77777777" w:rsidR="00DE0344" w:rsidRPr="00C03A57" w:rsidRDefault="00DE0344" w:rsidP="00DE0344">
            <w:pPr>
              <w:spacing w:before="40" w:after="40"/>
              <w:rPr>
                <w:b/>
                <w:color w:val="8496B0" w:themeColor="text2" w:themeTint="99"/>
                <w:sz w:val="22"/>
                <w:szCs w:val="22"/>
              </w:rPr>
            </w:pPr>
          </w:p>
        </w:tc>
        <w:tc>
          <w:tcPr>
            <w:tcW w:w="1440" w:type="dxa"/>
            <w:shd w:val="clear" w:color="auto" w:fill="0070C0"/>
          </w:tcPr>
          <w:p w14:paraId="66CDC349" w14:textId="77777777" w:rsidR="00DE0344" w:rsidRPr="00C03A57" w:rsidRDefault="00DE0344" w:rsidP="00DE0344">
            <w:pPr>
              <w:spacing w:before="40" w:after="40"/>
              <w:rPr>
                <w:b/>
                <w:color w:val="8496B0" w:themeColor="text2" w:themeTint="99"/>
                <w:sz w:val="22"/>
                <w:szCs w:val="22"/>
              </w:rPr>
            </w:pPr>
          </w:p>
        </w:tc>
        <w:tc>
          <w:tcPr>
            <w:tcW w:w="1165" w:type="dxa"/>
            <w:shd w:val="clear" w:color="auto" w:fill="0070C0"/>
          </w:tcPr>
          <w:p w14:paraId="7EC9BF07" w14:textId="77777777" w:rsidR="00DE0344" w:rsidRPr="00C03A57" w:rsidRDefault="00DE0344" w:rsidP="00DE0344">
            <w:pPr>
              <w:spacing w:before="40" w:after="40"/>
              <w:rPr>
                <w:b/>
                <w:color w:val="8496B0" w:themeColor="text2" w:themeTint="99"/>
                <w:sz w:val="22"/>
                <w:szCs w:val="22"/>
              </w:rPr>
            </w:pPr>
          </w:p>
        </w:tc>
      </w:tr>
    </w:tbl>
    <w:p w14:paraId="02D4F6F7" w14:textId="54C778B7" w:rsidR="00DE0344" w:rsidRDefault="006E0033" w:rsidP="00741392">
      <w:pPr>
        <w:pStyle w:val="BodyText"/>
        <w:spacing w:after="0"/>
      </w:pPr>
      <w:r w:rsidRPr="00BE001D">
        <w:lastRenderedPageBreak/>
        <w:t xml:space="preserve">The U.S. Virgin Islands </w:t>
      </w:r>
      <w:r>
        <w:t>coordinator</w:t>
      </w:r>
      <w:r w:rsidRPr="00BE001D">
        <w:t xml:space="preserve"> evaluation </w:t>
      </w:r>
      <w:r>
        <w:t xml:space="preserve">process </w:t>
      </w:r>
      <w:r w:rsidRPr="00BE001D">
        <w:t xml:space="preserve">uses numerical scoring to report (a) </w:t>
      </w:r>
      <w:r w:rsidR="00C24B1F" w:rsidRPr="00BE001D">
        <w:t xml:space="preserve">practice-level scores </w:t>
      </w:r>
      <w:r w:rsidRPr="00BE001D">
        <w:t>and (b)</w:t>
      </w:r>
      <w:r w:rsidR="00C24B1F">
        <w:t xml:space="preserve"> </w:t>
      </w:r>
      <w:r w:rsidR="00C24B1F" w:rsidRPr="00BE001D">
        <w:t xml:space="preserve">an </w:t>
      </w:r>
      <w:r w:rsidR="00C24B1F">
        <w:t>overall coordinator</w:t>
      </w:r>
      <w:r w:rsidR="00C24B1F" w:rsidRPr="00BE001D">
        <w:t xml:space="preserve"> performance score</w:t>
      </w:r>
      <w:r w:rsidR="00C24B1F">
        <w:t>.</w:t>
      </w:r>
      <w:r w:rsidR="00C24B1F" w:rsidRPr="00BE001D">
        <w:t xml:space="preserve"> </w:t>
      </w:r>
      <w:r>
        <w:t xml:space="preserve">Once the raw score is computed, </w:t>
      </w:r>
      <w:r w:rsidR="00C24B1F">
        <w:t xml:space="preserve">the Director of Curriculum and Instruction meets with </w:t>
      </w:r>
      <w:r>
        <w:t>the coordinator to discuss scores</w:t>
      </w:r>
      <w:r w:rsidR="00C24B1F">
        <w:t xml:space="preserve">, </w:t>
      </w:r>
      <w:r w:rsidR="00A21EA8">
        <w:t xml:space="preserve">evidence </w:t>
      </w:r>
      <w:r>
        <w:t>and</w:t>
      </w:r>
      <w:r w:rsidR="00F80A10">
        <w:t xml:space="preserve"> </w:t>
      </w:r>
      <w:r w:rsidR="00A21EA8">
        <w:t xml:space="preserve">ratings </w:t>
      </w:r>
      <w:r w:rsidR="00DE0344">
        <w:t>Table 3</w:t>
      </w:r>
      <w:r w:rsidR="00600628">
        <w:t xml:space="preserve"> displays </w:t>
      </w:r>
      <w:r w:rsidR="00DE0344">
        <w:t xml:space="preserve">how the </w:t>
      </w:r>
      <w:r w:rsidR="00BA1A5C">
        <w:t>summative</w:t>
      </w:r>
      <w:r w:rsidR="00DE0344">
        <w:t xml:space="preserve"> score is calculated. </w:t>
      </w:r>
      <w:r w:rsidR="00D26F69">
        <w:t xml:space="preserve"> </w:t>
      </w:r>
    </w:p>
    <w:p w14:paraId="3F13126F" w14:textId="77777777" w:rsidR="00BB1C47" w:rsidRDefault="00BB1C47" w:rsidP="00DE0344">
      <w:pPr>
        <w:spacing w:line="259" w:lineRule="auto"/>
      </w:pPr>
    </w:p>
    <w:p w14:paraId="59B708B6" w14:textId="77777777" w:rsidR="00741392" w:rsidRDefault="00600628" w:rsidP="00DE0344">
      <w:pPr>
        <w:spacing w:line="259" w:lineRule="auto"/>
      </w:pPr>
      <w:r>
        <w:t xml:space="preserve">Table </w:t>
      </w:r>
      <w:r w:rsidR="00812C70">
        <w:t>3</w:t>
      </w:r>
      <w:r w:rsidR="00741392">
        <w:t>.</w:t>
      </w:r>
      <w:r>
        <w:t xml:space="preserve"> </w:t>
      </w:r>
    </w:p>
    <w:p w14:paraId="5DD61D89" w14:textId="77777777" w:rsidR="00CE4DAC" w:rsidRDefault="00600628" w:rsidP="00E72711">
      <w:pPr>
        <w:pStyle w:val="BodyText"/>
        <w:spacing w:before="0" w:after="0"/>
        <w:rPr>
          <w:i/>
        </w:rPr>
      </w:pPr>
      <w:r w:rsidRPr="00741392">
        <w:rPr>
          <w:i/>
        </w:rPr>
        <w:t>Coordinator Summative Scoring</w:t>
      </w:r>
    </w:p>
    <w:p w14:paraId="7A37EE6D" w14:textId="77777777" w:rsidR="00741392" w:rsidRPr="00741392" w:rsidRDefault="00741392" w:rsidP="00741392">
      <w:pPr>
        <w:pStyle w:val="BodyText"/>
        <w:spacing w:before="0" w:after="0"/>
        <w:rPr>
          <w:i/>
        </w:rPr>
      </w:pPr>
    </w:p>
    <w:tbl>
      <w:tblPr>
        <w:tblW w:w="0" w:type="auto"/>
        <w:tblInd w:w="100" w:type="dxa"/>
        <w:tblCellMar>
          <w:left w:w="0" w:type="dxa"/>
          <w:right w:w="0" w:type="dxa"/>
        </w:tblCellMar>
        <w:tblLook w:val="04A0" w:firstRow="1" w:lastRow="0" w:firstColumn="1" w:lastColumn="0" w:noHBand="0" w:noVBand="1"/>
      </w:tblPr>
      <w:tblGrid>
        <w:gridCol w:w="2121"/>
        <w:gridCol w:w="1068"/>
        <w:gridCol w:w="1827"/>
        <w:gridCol w:w="1441"/>
        <w:gridCol w:w="994"/>
        <w:gridCol w:w="1789"/>
      </w:tblGrid>
      <w:tr w:rsidR="00600628" w:rsidRPr="00741392" w14:paraId="225C05DC" w14:textId="77777777" w:rsidTr="00600628">
        <w:trPr>
          <w:trHeight w:val="367"/>
        </w:trPr>
        <w:tc>
          <w:tcPr>
            <w:tcW w:w="9240" w:type="dxa"/>
            <w:gridSpan w:val="6"/>
            <w:tcBorders>
              <w:top w:val="single" w:sz="8" w:space="0" w:color="auto"/>
              <w:left w:val="single" w:sz="8" w:space="0" w:color="auto"/>
              <w:bottom w:val="single" w:sz="8" w:space="0" w:color="auto"/>
              <w:right w:val="single" w:sz="8" w:space="0" w:color="auto"/>
            </w:tcBorders>
            <w:shd w:val="clear" w:color="auto" w:fill="E2EFD9" w:themeFill="accent6" w:themeFillTint="33"/>
            <w:tcMar>
              <w:top w:w="0" w:type="dxa"/>
              <w:left w:w="108" w:type="dxa"/>
              <w:bottom w:w="0" w:type="dxa"/>
              <w:right w:w="108" w:type="dxa"/>
            </w:tcMar>
            <w:vAlign w:val="center"/>
          </w:tcPr>
          <w:p w14:paraId="4EC2CDBF" w14:textId="77777777" w:rsidR="00600628" w:rsidRPr="00741392" w:rsidRDefault="00600628" w:rsidP="00600628">
            <w:pPr>
              <w:ind w:left="-40" w:right="111"/>
              <w:jc w:val="center"/>
              <w:rPr>
                <w:rFonts w:asciiTheme="minorHAnsi" w:hAnsiTheme="minorHAnsi" w:cstheme="minorHAnsi"/>
                <w:b/>
                <w:bCs/>
                <w:spacing w:val="1"/>
              </w:rPr>
            </w:pPr>
            <w:r w:rsidRPr="00741392">
              <w:rPr>
                <w:rFonts w:eastAsiaTheme="minorHAnsi"/>
                <w:b/>
                <w:spacing w:val="1"/>
              </w:rPr>
              <w:t>ESSENTIAL PRACTICES OF COORDINATORS SUMMATIVE SCORE</w:t>
            </w:r>
          </w:p>
        </w:tc>
      </w:tr>
      <w:tr w:rsidR="007A4FDB" w:rsidRPr="00741392" w14:paraId="4445EC04" w14:textId="77777777" w:rsidTr="007A4FDB">
        <w:trPr>
          <w:trHeight w:val="529"/>
        </w:trPr>
        <w:tc>
          <w:tcPr>
            <w:tcW w:w="212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F598ADC" w14:textId="77777777" w:rsidR="007A4FDB" w:rsidRPr="00741392" w:rsidRDefault="007A4FDB" w:rsidP="00E72711">
            <w:pPr>
              <w:ind w:right="-14"/>
              <w:rPr>
                <w:rFonts w:asciiTheme="minorHAnsi" w:hAnsiTheme="minorHAnsi" w:cstheme="minorHAnsi"/>
                <w:spacing w:val="1"/>
              </w:rPr>
            </w:pPr>
            <w:r w:rsidRPr="00741392">
              <w:rPr>
                <w:rFonts w:asciiTheme="minorHAnsi" w:hAnsiTheme="minorHAnsi" w:cstheme="minorHAnsi"/>
                <w:b/>
                <w:bCs/>
              </w:rPr>
              <w:t>Essential Practice</w:t>
            </w:r>
          </w:p>
        </w:tc>
        <w:tc>
          <w:tcPr>
            <w:tcW w:w="1068"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6930EDC4" w14:textId="77777777" w:rsidR="007A4FDB" w:rsidRPr="00741392" w:rsidRDefault="007A4FDB" w:rsidP="00600628">
            <w:pPr>
              <w:ind w:left="-40" w:right="-60"/>
              <w:jc w:val="center"/>
              <w:rPr>
                <w:rFonts w:asciiTheme="minorHAnsi" w:hAnsiTheme="minorHAnsi" w:cstheme="minorHAnsi"/>
                <w:b/>
                <w:bCs/>
              </w:rPr>
            </w:pPr>
            <w:r w:rsidRPr="00741392">
              <w:rPr>
                <w:rFonts w:asciiTheme="minorHAnsi" w:hAnsiTheme="minorHAnsi" w:cstheme="minorHAnsi"/>
                <w:b/>
                <w:bCs/>
                <w:spacing w:val="1"/>
              </w:rPr>
              <w:t>Po</w:t>
            </w:r>
            <w:r w:rsidRPr="00741392">
              <w:rPr>
                <w:rFonts w:asciiTheme="minorHAnsi" w:hAnsiTheme="minorHAnsi" w:cstheme="minorHAnsi"/>
                <w:b/>
                <w:bCs/>
                <w:spacing w:val="-3"/>
              </w:rPr>
              <w:t>r</w:t>
            </w:r>
            <w:r w:rsidRPr="00741392">
              <w:rPr>
                <w:rFonts w:asciiTheme="minorHAnsi" w:hAnsiTheme="minorHAnsi" w:cstheme="minorHAnsi"/>
                <w:b/>
                <w:bCs/>
              </w:rPr>
              <w:t>tf</w:t>
            </w:r>
            <w:r w:rsidRPr="00741392">
              <w:rPr>
                <w:rFonts w:asciiTheme="minorHAnsi" w:hAnsiTheme="minorHAnsi" w:cstheme="minorHAnsi"/>
                <w:b/>
                <w:bCs/>
                <w:spacing w:val="1"/>
              </w:rPr>
              <w:t>o</w:t>
            </w:r>
            <w:r w:rsidRPr="00741392">
              <w:rPr>
                <w:rFonts w:asciiTheme="minorHAnsi" w:hAnsiTheme="minorHAnsi" w:cstheme="minorHAnsi"/>
                <w:b/>
                <w:bCs/>
              </w:rPr>
              <w:t>l</w:t>
            </w:r>
            <w:r w:rsidRPr="00741392">
              <w:rPr>
                <w:rFonts w:asciiTheme="minorHAnsi" w:hAnsiTheme="minorHAnsi" w:cstheme="minorHAnsi"/>
                <w:b/>
                <w:bCs/>
                <w:spacing w:val="-3"/>
              </w:rPr>
              <w:t>i</w:t>
            </w:r>
            <w:r w:rsidRPr="00741392">
              <w:rPr>
                <w:rFonts w:asciiTheme="minorHAnsi" w:hAnsiTheme="minorHAnsi" w:cstheme="minorHAnsi"/>
                <w:b/>
                <w:bCs/>
              </w:rPr>
              <w:t>o Sc</w:t>
            </w:r>
            <w:r w:rsidRPr="00741392">
              <w:rPr>
                <w:rFonts w:asciiTheme="minorHAnsi" w:hAnsiTheme="minorHAnsi" w:cstheme="minorHAnsi"/>
                <w:b/>
                <w:bCs/>
                <w:spacing w:val="1"/>
              </w:rPr>
              <w:t>o</w:t>
            </w:r>
            <w:r w:rsidRPr="00741392">
              <w:rPr>
                <w:rFonts w:asciiTheme="minorHAnsi" w:hAnsiTheme="minorHAnsi" w:cstheme="minorHAnsi"/>
                <w:b/>
                <w:bCs/>
              </w:rPr>
              <w:t>re</w:t>
            </w:r>
          </w:p>
        </w:tc>
        <w:tc>
          <w:tcPr>
            <w:tcW w:w="1827"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151E5BDC" w14:textId="77777777" w:rsidR="007A4FDB" w:rsidRPr="00741392" w:rsidRDefault="007A4FDB" w:rsidP="00600628">
            <w:pPr>
              <w:ind w:left="-40" w:right="-60"/>
              <w:jc w:val="center"/>
              <w:rPr>
                <w:rFonts w:asciiTheme="minorHAnsi" w:hAnsiTheme="minorHAnsi" w:cstheme="minorHAnsi"/>
                <w:b/>
                <w:bCs/>
              </w:rPr>
            </w:pPr>
            <w:r>
              <w:rPr>
                <w:rFonts w:asciiTheme="minorHAnsi" w:hAnsiTheme="minorHAnsi" w:cstheme="minorHAnsi"/>
                <w:b/>
                <w:bCs/>
              </w:rPr>
              <w:t xml:space="preserve">PD </w:t>
            </w:r>
            <w:r w:rsidRPr="00741392">
              <w:rPr>
                <w:rFonts w:asciiTheme="minorHAnsi" w:hAnsiTheme="minorHAnsi" w:cstheme="minorHAnsi"/>
                <w:b/>
                <w:bCs/>
              </w:rPr>
              <w:t>Obser</w:t>
            </w:r>
            <w:r w:rsidRPr="00741392">
              <w:rPr>
                <w:rFonts w:asciiTheme="minorHAnsi" w:hAnsiTheme="minorHAnsi" w:cstheme="minorHAnsi"/>
                <w:b/>
                <w:bCs/>
                <w:spacing w:val="1"/>
              </w:rPr>
              <w:t>v</w:t>
            </w:r>
            <w:r w:rsidRPr="00741392">
              <w:rPr>
                <w:rFonts w:asciiTheme="minorHAnsi" w:hAnsiTheme="minorHAnsi" w:cstheme="minorHAnsi"/>
                <w:b/>
                <w:bCs/>
                <w:spacing w:val="-3"/>
              </w:rPr>
              <w:t>a</w:t>
            </w:r>
            <w:r w:rsidRPr="00741392">
              <w:rPr>
                <w:rFonts w:asciiTheme="minorHAnsi" w:hAnsiTheme="minorHAnsi" w:cstheme="minorHAnsi"/>
                <w:b/>
                <w:bCs/>
              </w:rPr>
              <w:t>ti</w:t>
            </w:r>
            <w:r w:rsidRPr="00741392">
              <w:rPr>
                <w:rFonts w:asciiTheme="minorHAnsi" w:hAnsiTheme="minorHAnsi" w:cstheme="minorHAnsi"/>
                <w:b/>
                <w:bCs/>
                <w:spacing w:val="1"/>
              </w:rPr>
              <w:t>o</w:t>
            </w:r>
            <w:r w:rsidRPr="00741392">
              <w:rPr>
                <w:rFonts w:asciiTheme="minorHAnsi" w:hAnsiTheme="minorHAnsi" w:cstheme="minorHAnsi"/>
                <w:b/>
                <w:bCs/>
              </w:rPr>
              <w:t>n Sc</w:t>
            </w:r>
            <w:r w:rsidRPr="00741392">
              <w:rPr>
                <w:rFonts w:asciiTheme="minorHAnsi" w:hAnsiTheme="minorHAnsi" w:cstheme="minorHAnsi"/>
                <w:b/>
                <w:bCs/>
                <w:spacing w:val="1"/>
              </w:rPr>
              <w:t>o</w:t>
            </w:r>
            <w:r w:rsidRPr="00741392">
              <w:rPr>
                <w:rFonts w:asciiTheme="minorHAnsi" w:hAnsiTheme="minorHAnsi" w:cstheme="minorHAnsi"/>
                <w:b/>
                <w:bCs/>
              </w:rPr>
              <w:t>re</w:t>
            </w:r>
          </w:p>
        </w:tc>
        <w:tc>
          <w:tcPr>
            <w:tcW w:w="144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8B6D0BA" w14:textId="036EEF08" w:rsidR="007A4FDB" w:rsidRPr="00741392" w:rsidRDefault="007A4FDB" w:rsidP="00A21EA8">
            <w:pPr>
              <w:ind w:right="-20"/>
              <w:jc w:val="center"/>
              <w:rPr>
                <w:rFonts w:asciiTheme="minorHAnsi" w:hAnsiTheme="minorHAnsi" w:cstheme="minorHAnsi"/>
                <w:b/>
                <w:bCs/>
              </w:rPr>
            </w:pPr>
            <w:r>
              <w:rPr>
                <w:rFonts w:asciiTheme="minorHAnsi" w:hAnsiTheme="minorHAnsi" w:cstheme="minorHAnsi"/>
                <w:b/>
                <w:bCs/>
              </w:rPr>
              <w:t xml:space="preserve">Second Observation </w:t>
            </w:r>
            <w:r w:rsidRPr="007A4FDB">
              <w:rPr>
                <w:rFonts w:asciiTheme="minorHAnsi" w:hAnsiTheme="minorHAnsi" w:cstheme="minorHAnsi"/>
                <w:bCs/>
              </w:rPr>
              <w:t>(limited to 2 practices</w:t>
            </w:r>
            <w:r w:rsidR="00F80A10">
              <w:rPr>
                <w:rFonts w:asciiTheme="minorHAnsi" w:hAnsiTheme="minorHAnsi" w:cstheme="minorHAnsi"/>
                <w:bCs/>
              </w:rPr>
              <w:t xml:space="preserve"> ONLY</w:t>
            </w:r>
            <w:r w:rsidRPr="007A4FDB">
              <w:rPr>
                <w:rFonts w:asciiTheme="minorHAnsi" w:hAnsiTheme="minorHAnsi" w:cstheme="minorHAnsi"/>
                <w:bCs/>
              </w:rPr>
              <w:t>)</w:t>
            </w:r>
          </w:p>
        </w:tc>
        <w:tc>
          <w:tcPr>
            <w:tcW w:w="994" w:type="dxa"/>
            <w:tcBorders>
              <w:top w:val="single" w:sz="8" w:space="0" w:color="auto"/>
              <w:left w:val="nil"/>
              <w:bottom w:val="single" w:sz="8" w:space="0" w:color="auto"/>
              <w:right w:val="single" w:sz="8" w:space="0" w:color="auto"/>
            </w:tcBorders>
          </w:tcPr>
          <w:p w14:paraId="28724630" w14:textId="77777777" w:rsidR="007A4FDB" w:rsidRPr="00741392" w:rsidRDefault="007A4FDB" w:rsidP="00600628">
            <w:pPr>
              <w:ind w:right="-20"/>
              <w:jc w:val="center"/>
              <w:rPr>
                <w:rFonts w:asciiTheme="minorHAnsi" w:hAnsiTheme="minorHAnsi" w:cstheme="minorHAnsi"/>
                <w:b/>
                <w:bCs/>
              </w:rPr>
            </w:pPr>
            <w:r w:rsidRPr="00741392">
              <w:rPr>
                <w:rFonts w:asciiTheme="minorHAnsi" w:hAnsiTheme="minorHAnsi" w:cstheme="minorHAnsi"/>
                <w:b/>
                <w:bCs/>
                <w:spacing w:val="1"/>
                <w:position w:val="-3"/>
              </w:rPr>
              <w:t>M</w:t>
            </w:r>
            <w:r w:rsidRPr="00741392">
              <w:rPr>
                <w:rFonts w:asciiTheme="minorHAnsi" w:hAnsiTheme="minorHAnsi" w:cstheme="minorHAnsi"/>
                <w:b/>
                <w:bCs/>
                <w:position w:val="-3"/>
              </w:rPr>
              <w:t>easu</w:t>
            </w:r>
            <w:r w:rsidRPr="00741392">
              <w:rPr>
                <w:rFonts w:asciiTheme="minorHAnsi" w:hAnsiTheme="minorHAnsi" w:cstheme="minorHAnsi"/>
                <w:b/>
                <w:bCs/>
                <w:spacing w:val="-3"/>
                <w:position w:val="-3"/>
              </w:rPr>
              <w:t>r</w:t>
            </w:r>
            <w:r w:rsidRPr="00741392">
              <w:rPr>
                <w:rFonts w:asciiTheme="minorHAnsi" w:hAnsiTheme="minorHAnsi" w:cstheme="minorHAnsi"/>
                <w:b/>
                <w:bCs/>
                <w:position w:val="-3"/>
              </w:rPr>
              <w:t>es</w:t>
            </w:r>
            <w:r w:rsidRPr="00741392">
              <w:rPr>
                <w:rFonts w:asciiTheme="minorHAnsi" w:hAnsiTheme="minorHAnsi" w:cstheme="minorHAnsi"/>
                <w:b/>
                <w:bCs/>
              </w:rPr>
              <w:t xml:space="preserve"> </w:t>
            </w:r>
            <w:r w:rsidRPr="00741392">
              <w:rPr>
                <w:rFonts w:asciiTheme="minorHAnsi" w:hAnsiTheme="minorHAnsi" w:cstheme="minorHAnsi"/>
                <w:b/>
                <w:bCs/>
                <w:spacing w:val="-1"/>
                <w:position w:val="-1"/>
              </w:rPr>
              <w:t>Sub</w:t>
            </w:r>
            <w:r w:rsidRPr="00741392">
              <w:rPr>
                <w:rFonts w:asciiTheme="minorHAnsi" w:hAnsiTheme="minorHAnsi" w:cstheme="minorHAnsi"/>
                <w:b/>
                <w:bCs/>
                <w:position w:val="-1"/>
              </w:rPr>
              <w:t>sc</w:t>
            </w:r>
            <w:r w:rsidRPr="00741392">
              <w:rPr>
                <w:rFonts w:asciiTheme="minorHAnsi" w:hAnsiTheme="minorHAnsi" w:cstheme="minorHAnsi"/>
                <w:b/>
                <w:bCs/>
                <w:spacing w:val="1"/>
                <w:position w:val="-1"/>
              </w:rPr>
              <w:t>o</w:t>
            </w:r>
            <w:r w:rsidRPr="00741392">
              <w:rPr>
                <w:rFonts w:asciiTheme="minorHAnsi" w:hAnsiTheme="minorHAnsi" w:cstheme="minorHAnsi"/>
                <w:b/>
                <w:bCs/>
                <w:position w:val="-1"/>
              </w:rPr>
              <w:t>re</w:t>
            </w:r>
          </w:p>
        </w:tc>
        <w:tc>
          <w:tcPr>
            <w:tcW w:w="178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2FB7861" w14:textId="77777777" w:rsidR="007A4FDB" w:rsidRPr="00741392" w:rsidRDefault="007A4FDB" w:rsidP="00600628">
            <w:pPr>
              <w:ind w:left="-40" w:right="111"/>
              <w:jc w:val="center"/>
              <w:rPr>
                <w:rFonts w:asciiTheme="minorHAnsi" w:hAnsiTheme="minorHAnsi" w:cstheme="minorHAnsi"/>
                <w:b/>
                <w:bCs/>
              </w:rPr>
            </w:pPr>
            <w:r w:rsidRPr="00741392">
              <w:rPr>
                <w:rFonts w:asciiTheme="minorHAnsi" w:hAnsiTheme="minorHAnsi" w:cstheme="minorHAnsi"/>
                <w:b/>
                <w:bCs/>
                <w:spacing w:val="1"/>
              </w:rPr>
              <w:t>P</w:t>
            </w:r>
            <w:r w:rsidRPr="00741392">
              <w:rPr>
                <w:rFonts w:asciiTheme="minorHAnsi" w:hAnsiTheme="minorHAnsi" w:cstheme="minorHAnsi"/>
                <w:b/>
                <w:bCs/>
              </w:rPr>
              <w:t>racti</w:t>
            </w:r>
            <w:r w:rsidRPr="00741392">
              <w:rPr>
                <w:rFonts w:asciiTheme="minorHAnsi" w:hAnsiTheme="minorHAnsi" w:cstheme="minorHAnsi"/>
                <w:b/>
                <w:bCs/>
                <w:spacing w:val="-2"/>
              </w:rPr>
              <w:t>c</w:t>
            </w:r>
            <w:r w:rsidRPr="00741392">
              <w:rPr>
                <w:rFonts w:asciiTheme="minorHAnsi" w:hAnsiTheme="minorHAnsi" w:cstheme="minorHAnsi"/>
                <w:b/>
                <w:bCs/>
              </w:rPr>
              <w:t xml:space="preserve">e </w:t>
            </w:r>
            <w:r w:rsidRPr="00741392">
              <w:rPr>
                <w:rFonts w:asciiTheme="minorHAnsi" w:hAnsiTheme="minorHAnsi" w:cstheme="minorHAnsi"/>
                <w:b/>
                <w:bCs/>
                <w:spacing w:val="-1"/>
              </w:rPr>
              <w:t>S</w:t>
            </w:r>
            <w:r w:rsidRPr="00741392">
              <w:rPr>
                <w:rFonts w:asciiTheme="minorHAnsi" w:hAnsiTheme="minorHAnsi" w:cstheme="minorHAnsi"/>
                <w:b/>
                <w:bCs/>
              </w:rPr>
              <w:t>c</w:t>
            </w:r>
            <w:r w:rsidRPr="00741392">
              <w:rPr>
                <w:rFonts w:asciiTheme="minorHAnsi" w:hAnsiTheme="minorHAnsi" w:cstheme="minorHAnsi"/>
                <w:b/>
                <w:bCs/>
                <w:spacing w:val="1"/>
              </w:rPr>
              <w:t>o</w:t>
            </w:r>
            <w:r w:rsidRPr="00741392">
              <w:rPr>
                <w:rFonts w:asciiTheme="minorHAnsi" w:hAnsiTheme="minorHAnsi" w:cstheme="minorHAnsi"/>
                <w:b/>
                <w:bCs/>
              </w:rPr>
              <w:t>re</w:t>
            </w:r>
          </w:p>
        </w:tc>
      </w:tr>
      <w:tr w:rsidR="007A4FDB" w:rsidRPr="00741392" w14:paraId="5ADA2C80" w14:textId="77777777" w:rsidTr="00DE0344">
        <w:trPr>
          <w:trHeight w:val="538"/>
        </w:trPr>
        <w:tc>
          <w:tcPr>
            <w:tcW w:w="212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97C39EF" w14:textId="77777777" w:rsidR="007A4FDB" w:rsidRPr="00741392" w:rsidRDefault="007A4FDB" w:rsidP="007A4FDB">
            <w:pPr>
              <w:spacing w:before="57" w:line="289" w:lineRule="exact"/>
              <w:ind w:right="-20"/>
              <w:rPr>
                <w:rFonts w:asciiTheme="minorHAnsi" w:hAnsiTheme="minorHAnsi" w:cstheme="minorHAnsi"/>
                <w:spacing w:val="1"/>
              </w:rPr>
            </w:pPr>
            <w:r w:rsidRPr="00741392">
              <w:rPr>
                <w:rFonts w:asciiTheme="minorHAnsi" w:hAnsiTheme="minorHAnsi" w:cstheme="minorHAnsi"/>
                <w:b/>
                <w:bCs/>
                <w:spacing w:val="1"/>
              </w:rPr>
              <w:t>Build Shared Purpose</w:t>
            </w:r>
          </w:p>
        </w:tc>
        <w:tc>
          <w:tcPr>
            <w:tcW w:w="106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DC74F8E" w14:textId="77777777" w:rsidR="007A4FDB" w:rsidRPr="00741392" w:rsidRDefault="007A4FDB" w:rsidP="007A4FDB">
            <w:pPr>
              <w:spacing w:before="57" w:line="289" w:lineRule="exact"/>
              <w:ind w:right="-20"/>
              <w:jc w:val="center"/>
              <w:rPr>
                <w:rFonts w:asciiTheme="minorHAnsi" w:hAnsiTheme="minorHAnsi" w:cstheme="minorHAnsi"/>
                <w:spacing w:val="1"/>
              </w:rPr>
            </w:pPr>
            <w:r w:rsidRPr="00741392">
              <w:rPr>
                <w:rFonts w:asciiTheme="minorHAnsi" w:hAnsiTheme="minorHAnsi" w:cstheme="minorHAnsi"/>
                <w:spacing w:val="1"/>
              </w:rPr>
              <w:t>(Score)</w:t>
            </w:r>
          </w:p>
        </w:tc>
        <w:tc>
          <w:tcPr>
            <w:tcW w:w="18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243CA3D" w14:textId="77777777" w:rsidR="007A4FDB" w:rsidRPr="00741392" w:rsidRDefault="007A4FDB" w:rsidP="007A4FDB">
            <w:pPr>
              <w:spacing w:before="57" w:line="289" w:lineRule="exact"/>
              <w:ind w:right="-20"/>
              <w:jc w:val="center"/>
              <w:rPr>
                <w:rFonts w:asciiTheme="minorHAnsi" w:hAnsiTheme="minorHAnsi" w:cstheme="minorHAnsi"/>
                <w:spacing w:val="1"/>
              </w:rPr>
            </w:pPr>
            <w:r w:rsidRPr="00741392">
              <w:rPr>
                <w:rFonts w:asciiTheme="minorHAnsi" w:hAnsiTheme="minorHAnsi" w:cstheme="minorHAnsi"/>
                <w:spacing w:val="1"/>
              </w:rPr>
              <w:t>N/A</w:t>
            </w:r>
          </w:p>
        </w:tc>
        <w:tc>
          <w:tcPr>
            <w:tcW w:w="1441" w:type="dxa"/>
            <w:tcBorders>
              <w:top w:val="nil"/>
              <w:left w:val="nil"/>
              <w:bottom w:val="single" w:sz="8" w:space="0" w:color="auto"/>
              <w:right w:val="single" w:sz="8" w:space="0" w:color="auto"/>
            </w:tcBorders>
            <w:tcMar>
              <w:top w:w="0" w:type="dxa"/>
              <w:left w:w="108" w:type="dxa"/>
              <w:bottom w:w="0" w:type="dxa"/>
              <w:right w:w="108" w:type="dxa"/>
            </w:tcMar>
            <w:vAlign w:val="center"/>
          </w:tcPr>
          <w:p w14:paraId="1DB23CDC" w14:textId="77777777" w:rsidR="007A4FDB" w:rsidRPr="00741392" w:rsidRDefault="007A4FDB" w:rsidP="007A4FDB">
            <w:pPr>
              <w:spacing w:line="289" w:lineRule="exact"/>
              <w:ind w:right="-20"/>
              <w:jc w:val="center"/>
              <w:rPr>
                <w:rFonts w:asciiTheme="minorHAnsi" w:hAnsiTheme="minorHAnsi" w:cstheme="minorHAnsi"/>
                <w:spacing w:val="1"/>
              </w:rPr>
            </w:pPr>
            <w:r w:rsidRPr="00741392">
              <w:rPr>
                <w:rFonts w:asciiTheme="minorHAnsi" w:hAnsiTheme="minorHAnsi" w:cstheme="minorHAnsi"/>
                <w:spacing w:val="1"/>
              </w:rPr>
              <w:t>(Score)</w:t>
            </w:r>
          </w:p>
        </w:tc>
        <w:tc>
          <w:tcPr>
            <w:tcW w:w="994" w:type="dxa"/>
            <w:tcBorders>
              <w:top w:val="nil"/>
              <w:left w:val="nil"/>
              <w:bottom w:val="single" w:sz="8" w:space="0" w:color="auto"/>
              <w:right w:val="single" w:sz="8" w:space="0" w:color="auto"/>
            </w:tcBorders>
            <w:vAlign w:val="center"/>
          </w:tcPr>
          <w:p w14:paraId="59D58E53" w14:textId="77777777" w:rsidR="007A4FDB" w:rsidRPr="00741392" w:rsidRDefault="007A4FDB" w:rsidP="007A4FDB">
            <w:pPr>
              <w:spacing w:line="289" w:lineRule="exact"/>
              <w:ind w:right="-20"/>
              <w:jc w:val="center"/>
              <w:rPr>
                <w:rFonts w:asciiTheme="minorHAnsi" w:hAnsiTheme="minorHAnsi" w:cstheme="minorHAnsi"/>
                <w:spacing w:val="1"/>
              </w:rPr>
            </w:pPr>
            <w:r w:rsidRPr="00741392">
              <w:rPr>
                <w:rFonts w:asciiTheme="minorHAnsi" w:hAnsiTheme="minorHAnsi" w:cstheme="minorHAnsi"/>
                <w:spacing w:val="1"/>
              </w:rPr>
              <w:t>(Sum of scores)</w:t>
            </w:r>
          </w:p>
        </w:tc>
        <w:tc>
          <w:tcPr>
            <w:tcW w:w="1789" w:type="dxa"/>
            <w:tcBorders>
              <w:top w:val="nil"/>
              <w:left w:val="nil"/>
              <w:bottom w:val="single" w:sz="8" w:space="0" w:color="auto"/>
              <w:right w:val="single" w:sz="8" w:space="0" w:color="auto"/>
            </w:tcBorders>
            <w:tcMar>
              <w:top w:w="0" w:type="dxa"/>
              <w:left w:w="108" w:type="dxa"/>
              <w:bottom w:w="0" w:type="dxa"/>
              <w:right w:w="108" w:type="dxa"/>
            </w:tcMar>
            <w:vAlign w:val="center"/>
          </w:tcPr>
          <w:p w14:paraId="70C1EE26" w14:textId="77777777" w:rsidR="007A4FDB" w:rsidRPr="00741392" w:rsidRDefault="007A4FDB" w:rsidP="007A4FDB">
            <w:pPr>
              <w:spacing w:before="57" w:line="289" w:lineRule="exact"/>
              <w:ind w:right="-20"/>
              <w:jc w:val="center"/>
              <w:rPr>
                <w:rFonts w:asciiTheme="minorHAnsi" w:hAnsiTheme="minorHAnsi" w:cstheme="minorHAnsi"/>
                <w:spacing w:val="1"/>
              </w:rPr>
            </w:pPr>
            <w:r>
              <w:rPr>
                <w:rFonts w:asciiTheme="minorHAnsi" w:hAnsiTheme="minorHAnsi" w:cstheme="minorHAnsi"/>
                <w:spacing w:val="1"/>
                <w:sz w:val="22"/>
                <w:szCs w:val="22"/>
              </w:rPr>
              <w:t>Average of scores</w:t>
            </w:r>
          </w:p>
        </w:tc>
      </w:tr>
      <w:tr w:rsidR="007A4FDB" w:rsidRPr="00741392" w14:paraId="167D5A0E" w14:textId="77777777" w:rsidTr="007A4FDB">
        <w:tc>
          <w:tcPr>
            <w:tcW w:w="212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EEA1EB6" w14:textId="77777777" w:rsidR="007A4FDB" w:rsidRPr="00741392" w:rsidRDefault="007A4FDB" w:rsidP="007A4FDB">
            <w:pPr>
              <w:spacing w:before="57" w:line="289" w:lineRule="exact"/>
              <w:ind w:right="-20"/>
              <w:rPr>
                <w:rFonts w:asciiTheme="minorHAnsi" w:hAnsiTheme="minorHAnsi" w:cstheme="minorHAnsi"/>
                <w:spacing w:val="1"/>
              </w:rPr>
            </w:pPr>
            <w:r w:rsidRPr="00741392">
              <w:rPr>
                <w:rFonts w:asciiTheme="minorHAnsi" w:hAnsiTheme="minorHAnsi" w:cstheme="minorHAnsi"/>
                <w:b/>
                <w:bCs/>
                <w:spacing w:val="1"/>
              </w:rPr>
              <w:t>Focus on Learning</w:t>
            </w:r>
          </w:p>
        </w:tc>
        <w:tc>
          <w:tcPr>
            <w:tcW w:w="106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6A921C0" w14:textId="77777777" w:rsidR="007A4FDB" w:rsidRPr="00741392" w:rsidRDefault="007A4FDB" w:rsidP="007A4FDB">
            <w:pPr>
              <w:spacing w:before="57" w:line="289" w:lineRule="exact"/>
              <w:ind w:right="-20"/>
              <w:jc w:val="center"/>
              <w:rPr>
                <w:rFonts w:asciiTheme="minorHAnsi" w:hAnsiTheme="minorHAnsi" w:cstheme="minorHAnsi"/>
                <w:spacing w:val="1"/>
              </w:rPr>
            </w:pPr>
            <w:r w:rsidRPr="00741392">
              <w:rPr>
                <w:rFonts w:asciiTheme="minorHAnsi" w:hAnsiTheme="minorHAnsi" w:cstheme="minorHAnsi"/>
                <w:spacing w:val="1"/>
              </w:rPr>
              <w:t>(Score)</w:t>
            </w:r>
          </w:p>
        </w:tc>
        <w:tc>
          <w:tcPr>
            <w:tcW w:w="18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180C9D8" w14:textId="77777777" w:rsidR="007A4FDB" w:rsidRPr="00741392" w:rsidRDefault="007A4FDB" w:rsidP="007A4FDB">
            <w:pPr>
              <w:spacing w:before="57" w:line="289" w:lineRule="exact"/>
              <w:ind w:right="-20"/>
              <w:jc w:val="center"/>
              <w:rPr>
                <w:rFonts w:asciiTheme="minorHAnsi" w:hAnsiTheme="minorHAnsi" w:cstheme="minorHAnsi"/>
                <w:spacing w:val="1"/>
              </w:rPr>
            </w:pPr>
            <w:r w:rsidRPr="00741392">
              <w:rPr>
                <w:rFonts w:asciiTheme="minorHAnsi" w:hAnsiTheme="minorHAnsi" w:cstheme="minorHAnsi"/>
                <w:spacing w:val="1"/>
              </w:rPr>
              <w:t>(Score)</w:t>
            </w:r>
          </w:p>
        </w:tc>
        <w:tc>
          <w:tcPr>
            <w:tcW w:w="1441" w:type="dxa"/>
            <w:tcBorders>
              <w:top w:val="nil"/>
              <w:left w:val="nil"/>
              <w:bottom w:val="single" w:sz="8" w:space="0" w:color="auto"/>
              <w:right w:val="single" w:sz="8" w:space="0" w:color="auto"/>
            </w:tcBorders>
            <w:tcMar>
              <w:top w:w="0" w:type="dxa"/>
              <w:left w:w="108" w:type="dxa"/>
              <w:bottom w:w="0" w:type="dxa"/>
              <w:right w:w="108" w:type="dxa"/>
            </w:tcMar>
            <w:vAlign w:val="center"/>
          </w:tcPr>
          <w:p w14:paraId="54CC507D" w14:textId="77777777" w:rsidR="007A4FDB" w:rsidRPr="00741392" w:rsidRDefault="007A4FDB" w:rsidP="007A4FDB">
            <w:pPr>
              <w:spacing w:line="289" w:lineRule="exact"/>
              <w:ind w:right="-20"/>
              <w:jc w:val="center"/>
              <w:rPr>
                <w:rFonts w:asciiTheme="minorHAnsi" w:hAnsiTheme="minorHAnsi" w:cstheme="minorHAnsi"/>
                <w:spacing w:val="1"/>
              </w:rPr>
            </w:pPr>
            <w:r w:rsidRPr="00741392">
              <w:rPr>
                <w:rFonts w:asciiTheme="minorHAnsi" w:hAnsiTheme="minorHAnsi" w:cstheme="minorHAnsi"/>
                <w:spacing w:val="1"/>
              </w:rPr>
              <w:t>(Score)</w:t>
            </w:r>
          </w:p>
        </w:tc>
        <w:tc>
          <w:tcPr>
            <w:tcW w:w="994" w:type="dxa"/>
            <w:tcBorders>
              <w:top w:val="nil"/>
              <w:left w:val="nil"/>
              <w:bottom w:val="single" w:sz="8" w:space="0" w:color="auto"/>
              <w:right w:val="single" w:sz="8" w:space="0" w:color="auto"/>
            </w:tcBorders>
            <w:vAlign w:val="center"/>
          </w:tcPr>
          <w:p w14:paraId="3D38B044" w14:textId="77777777" w:rsidR="007A4FDB" w:rsidRPr="00741392" w:rsidRDefault="007A4FDB" w:rsidP="007A4FDB">
            <w:pPr>
              <w:spacing w:line="289" w:lineRule="exact"/>
              <w:ind w:right="-20"/>
              <w:jc w:val="center"/>
              <w:rPr>
                <w:rFonts w:asciiTheme="minorHAnsi" w:hAnsiTheme="minorHAnsi" w:cstheme="minorHAnsi"/>
                <w:spacing w:val="1"/>
              </w:rPr>
            </w:pPr>
            <w:r w:rsidRPr="00741392">
              <w:rPr>
                <w:rFonts w:asciiTheme="minorHAnsi" w:hAnsiTheme="minorHAnsi" w:cstheme="minorHAnsi"/>
                <w:spacing w:val="1"/>
              </w:rPr>
              <w:t>(Sum of scores)</w:t>
            </w:r>
          </w:p>
        </w:tc>
        <w:tc>
          <w:tcPr>
            <w:tcW w:w="1789" w:type="dxa"/>
            <w:tcBorders>
              <w:top w:val="nil"/>
              <w:left w:val="nil"/>
              <w:bottom w:val="single" w:sz="8" w:space="0" w:color="auto"/>
              <w:right w:val="single" w:sz="8" w:space="0" w:color="auto"/>
            </w:tcBorders>
            <w:tcMar>
              <w:top w:w="0" w:type="dxa"/>
              <w:left w:w="108" w:type="dxa"/>
              <w:bottom w:w="0" w:type="dxa"/>
              <w:right w:w="108" w:type="dxa"/>
            </w:tcMar>
            <w:vAlign w:val="center"/>
          </w:tcPr>
          <w:p w14:paraId="42CEE6E9" w14:textId="77777777" w:rsidR="007A4FDB" w:rsidRPr="00741392" w:rsidRDefault="007A4FDB" w:rsidP="007A4FDB">
            <w:pPr>
              <w:spacing w:before="57" w:line="289" w:lineRule="exact"/>
              <w:ind w:right="-20"/>
              <w:jc w:val="center"/>
              <w:rPr>
                <w:rFonts w:asciiTheme="minorHAnsi" w:hAnsiTheme="minorHAnsi" w:cstheme="minorHAnsi"/>
                <w:spacing w:val="1"/>
              </w:rPr>
            </w:pPr>
            <w:r>
              <w:rPr>
                <w:rFonts w:asciiTheme="minorHAnsi" w:hAnsiTheme="minorHAnsi" w:cstheme="minorHAnsi"/>
                <w:spacing w:val="1"/>
                <w:sz w:val="22"/>
                <w:szCs w:val="22"/>
              </w:rPr>
              <w:t>Average of scores</w:t>
            </w:r>
          </w:p>
        </w:tc>
      </w:tr>
      <w:tr w:rsidR="007A4FDB" w:rsidRPr="00741392" w14:paraId="1927BF04" w14:textId="77777777" w:rsidTr="007A4FDB">
        <w:trPr>
          <w:trHeight w:val="772"/>
        </w:trPr>
        <w:tc>
          <w:tcPr>
            <w:tcW w:w="212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1F483A8" w14:textId="77777777" w:rsidR="007A4FDB" w:rsidRPr="00741392" w:rsidRDefault="007A4FDB" w:rsidP="007A4FDB">
            <w:pPr>
              <w:spacing w:line="289" w:lineRule="exact"/>
              <w:ind w:right="-20"/>
              <w:rPr>
                <w:rFonts w:asciiTheme="minorHAnsi" w:hAnsiTheme="minorHAnsi" w:cstheme="minorHAnsi"/>
                <w:spacing w:val="1"/>
              </w:rPr>
            </w:pPr>
            <w:r w:rsidRPr="00741392">
              <w:rPr>
                <w:rFonts w:asciiTheme="minorHAnsi" w:hAnsiTheme="minorHAnsi" w:cstheme="minorHAnsi"/>
                <w:b/>
                <w:bCs/>
                <w:spacing w:val="1"/>
              </w:rPr>
              <w:t>Manage Organizational Systems</w:t>
            </w:r>
          </w:p>
        </w:tc>
        <w:tc>
          <w:tcPr>
            <w:tcW w:w="106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C6BA330" w14:textId="77777777" w:rsidR="007A4FDB" w:rsidRPr="00741392" w:rsidRDefault="007A4FDB" w:rsidP="007A4FDB">
            <w:pPr>
              <w:spacing w:before="57" w:line="289" w:lineRule="exact"/>
              <w:ind w:right="-20"/>
              <w:jc w:val="center"/>
              <w:rPr>
                <w:rFonts w:asciiTheme="minorHAnsi" w:hAnsiTheme="minorHAnsi" w:cstheme="minorHAnsi"/>
                <w:spacing w:val="1"/>
              </w:rPr>
            </w:pPr>
            <w:r w:rsidRPr="00741392">
              <w:rPr>
                <w:rFonts w:asciiTheme="minorHAnsi" w:hAnsiTheme="minorHAnsi" w:cstheme="minorHAnsi"/>
                <w:spacing w:val="1"/>
              </w:rPr>
              <w:t>(Score)</w:t>
            </w:r>
          </w:p>
        </w:tc>
        <w:tc>
          <w:tcPr>
            <w:tcW w:w="18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8605C80" w14:textId="77777777" w:rsidR="007A4FDB" w:rsidRPr="00741392" w:rsidRDefault="007A4FDB" w:rsidP="007A4FDB">
            <w:pPr>
              <w:spacing w:before="57" w:line="289" w:lineRule="exact"/>
              <w:ind w:right="-20"/>
              <w:jc w:val="center"/>
              <w:rPr>
                <w:rFonts w:asciiTheme="minorHAnsi" w:hAnsiTheme="minorHAnsi" w:cstheme="minorHAnsi"/>
                <w:spacing w:val="1"/>
              </w:rPr>
            </w:pPr>
            <w:r w:rsidRPr="00741392">
              <w:rPr>
                <w:rFonts w:asciiTheme="minorHAnsi" w:hAnsiTheme="minorHAnsi" w:cstheme="minorHAnsi"/>
                <w:spacing w:val="1"/>
              </w:rPr>
              <w:t>(Score)</w:t>
            </w:r>
          </w:p>
        </w:tc>
        <w:tc>
          <w:tcPr>
            <w:tcW w:w="1441" w:type="dxa"/>
            <w:tcBorders>
              <w:top w:val="nil"/>
              <w:left w:val="nil"/>
              <w:bottom w:val="single" w:sz="8" w:space="0" w:color="auto"/>
              <w:right w:val="single" w:sz="8" w:space="0" w:color="auto"/>
            </w:tcBorders>
            <w:tcMar>
              <w:top w:w="0" w:type="dxa"/>
              <w:left w:w="108" w:type="dxa"/>
              <w:bottom w:w="0" w:type="dxa"/>
              <w:right w:w="108" w:type="dxa"/>
            </w:tcMar>
            <w:vAlign w:val="center"/>
          </w:tcPr>
          <w:p w14:paraId="33C98247" w14:textId="77777777" w:rsidR="007A4FDB" w:rsidRPr="00741392" w:rsidRDefault="007A4FDB" w:rsidP="007A4FDB">
            <w:pPr>
              <w:spacing w:line="289" w:lineRule="exact"/>
              <w:ind w:right="-20"/>
              <w:jc w:val="center"/>
              <w:rPr>
                <w:rFonts w:asciiTheme="minorHAnsi" w:hAnsiTheme="minorHAnsi" w:cstheme="minorHAnsi"/>
                <w:spacing w:val="1"/>
              </w:rPr>
            </w:pPr>
            <w:r w:rsidRPr="00741392">
              <w:rPr>
                <w:rFonts w:asciiTheme="minorHAnsi" w:hAnsiTheme="minorHAnsi" w:cstheme="minorHAnsi"/>
                <w:spacing w:val="1"/>
              </w:rPr>
              <w:t>(Score)</w:t>
            </w:r>
          </w:p>
        </w:tc>
        <w:tc>
          <w:tcPr>
            <w:tcW w:w="994" w:type="dxa"/>
            <w:tcBorders>
              <w:top w:val="nil"/>
              <w:left w:val="nil"/>
              <w:bottom w:val="single" w:sz="8" w:space="0" w:color="auto"/>
              <w:right w:val="single" w:sz="8" w:space="0" w:color="auto"/>
            </w:tcBorders>
            <w:vAlign w:val="center"/>
          </w:tcPr>
          <w:p w14:paraId="5497A739" w14:textId="77777777" w:rsidR="007A4FDB" w:rsidRPr="00741392" w:rsidRDefault="007A4FDB" w:rsidP="007A4FDB">
            <w:pPr>
              <w:spacing w:line="289" w:lineRule="exact"/>
              <w:ind w:right="-20"/>
              <w:jc w:val="center"/>
              <w:rPr>
                <w:rFonts w:asciiTheme="minorHAnsi" w:hAnsiTheme="minorHAnsi" w:cstheme="minorHAnsi"/>
                <w:spacing w:val="1"/>
              </w:rPr>
            </w:pPr>
            <w:r w:rsidRPr="00741392">
              <w:rPr>
                <w:rFonts w:asciiTheme="minorHAnsi" w:hAnsiTheme="minorHAnsi" w:cstheme="minorHAnsi"/>
                <w:spacing w:val="1"/>
              </w:rPr>
              <w:t>(Sum of scores)</w:t>
            </w:r>
          </w:p>
        </w:tc>
        <w:tc>
          <w:tcPr>
            <w:tcW w:w="1789" w:type="dxa"/>
            <w:tcBorders>
              <w:top w:val="nil"/>
              <w:left w:val="nil"/>
              <w:bottom w:val="single" w:sz="8" w:space="0" w:color="auto"/>
              <w:right w:val="single" w:sz="8" w:space="0" w:color="auto"/>
            </w:tcBorders>
            <w:tcMar>
              <w:top w:w="0" w:type="dxa"/>
              <w:left w:w="108" w:type="dxa"/>
              <w:bottom w:w="0" w:type="dxa"/>
              <w:right w:w="108" w:type="dxa"/>
            </w:tcMar>
            <w:vAlign w:val="center"/>
          </w:tcPr>
          <w:p w14:paraId="58F70FD8" w14:textId="77777777" w:rsidR="007A4FDB" w:rsidRPr="00741392" w:rsidRDefault="007A4FDB" w:rsidP="007A4FDB">
            <w:pPr>
              <w:spacing w:before="57" w:line="289" w:lineRule="exact"/>
              <w:ind w:right="-20"/>
              <w:jc w:val="center"/>
              <w:rPr>
                <w:rFonts w:asciiTheme="minorHAnsi" w:hAnsiTheme="minorHAnsi" w:cstheme="minorHAnsi"/>
                <w:spacing w:val="1"/>
              </w:rPr>
            </w:pPr>
            <w:r>
              <w:rPr>
                <w:rFonts w:asciiTheme="minorHAnsi" w:hAnsiTheme="minorHAnsi" w:cstheme="minorHAnsi"/>
                <w:spacing w:val="1"/>
                <w:sz w:val="22"/>
                <w:szCs w:val="22"/>
              </w:rPr>
              <w:t>Average of scores</w:t>
            </w:r>
          </w:p>
        </w:tc>
      </w:tr>
      <w:tr w:rsidR="007A4FDB" w:rsidRPr="00741392" w14:paraId="13A942AA" w14:textId="77777777" w:rsidTr="007A4FDB">
        <w:tc>
          <w:tcPr>
            <w:tcW w:w="212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4D7C55C" w14:textId="77777777" w:rsidR="007A4FDB" w:rsidRPr="00741392" w:rsidRDefault="007A4FDB" w:rsidP="007A4FDB">
            <w:pPr>
              <w:spacing w:line="289" w:lineRule="exact"/>
              <w:ind w:right="-20"/>
              <w:rPr>
                <w:rFonts w:asciiTheme="minorHAnsi" w:hAnsiTheme="minorHAnsi" w:cstheme="minorHAnsi"/>
                <w:spacing w:val="1"/>
              </w:rPr>
            </w:pPr>
            <w:r w:rsidRPr="00741392">
              <w:rPr>
                <w:rFonts w:asciiTheme="minorHAnsi" w:hAnsiTheme="minorHAnsi" w:cstheme="minorHAnsi"/>
                <w:b/>
                <w:bCs/>
                <w:spacing w:val="1"/>
              </w:rPr>
              <w:t>Lead with Integrity</w:t>
            </w:r>
          </w:p>
        </w:tc>
        <w:tc>
          <w:tcPr>
            <w:tcW w:w="106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4BB2A26" w14:textId="77777777" w:rsidR="007A4FDB" w:rsidRPr="00741392" w:rsidRDefault="007A4FDB" w:rsidP="007A4FDB">
            <w:pPr>
              <w:spacing w:before="57" w:line="289" w:lineRule="exact"/>
              <w:ind w:right="-20"/>
              <w:jc w:val="center"/>
              <w:rPr>
                <w:rFonts w:asciiTheme="minorHAnsi" w:hAnsiTheme="minorHAnsi" w:cstheme="minorHAnsi"/>
                <w:spacing w:val="1"/>
              </w:rPr>
            </w:pPr>
            <w:r w:rsidRPr="00741392">
              <w:rPr>
                <w:rFonts w:asciiTheme="minorHAnsi" w:hAnsiTheme="minorHAnsi" w:cstheme="minorHAnsi"/>
                <w:spacing w:val="1"/>
              </w:rPr>
              <w:t>(Score)</w:t>
            </w:r>
          </w:p>
        </w:tc>
        <w:tc>
          <w:tcPr>
            <w:tcW w:w="18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B4CB179" w14:textId="77777777" w:rsidR="007A4FDB" w:rsidRPr="00741392" w:rsidRDefault="007A4FDB" w:rsidP="007A4FDB">
            <w:pPr>
              <w:spacing w:before="57" w:line="289" w:lineRule="exact"/>
              <w:ind w:right="-20"/>
              <w:jc w:val="center"/>
              <w:rPr>
                <w:rFonts w:asciiTheme="minorHAnsi" w:hAnsiTheme="minorHAnsi" w:cstheme="minorHAnsi"/>
                <w:spacing w:val="1"/>
              </w:rPr>
            </w:pPr>
            <w:r w:rsidRPr="00741392">
              <w:rPr>
                <w:rFonts w:asciiTheme="minorHAnsi" w:hAnsiTheme="minorHAnsi" w:cstheme="minorHAnsi"/>
                <w:spacing w:val="1"/>
              </w:rPr>
              <w:t>N/A</w:t>
            </w:r>
          </w:p>
        </w:tc>
        <w:tc>
          <w:tcPr>
            <w:tcW w:w="1441" w:type="dxa"/>
            <w:tcBorders>
              <w:top w:val="nil"/>
              <w:left w:val="nil"/>
              <w:bottom w:val="single" w:sz="8" w:space="0" w:color="auto"/>
              <w:right w:val="single" w:sz="8" w:space="0" w:color="auto"/>
            </w:tcBorders>
            <w:tcMar>
              <w:top w:w="0" w:type="dxa"/>
              <w:left w:w="108" w:type="dxa"/>
              <w:bottom w:w="0" w:type="dxa"/>
              <w:right w:w="108" w:type="dxa"/>
            </w:tcMar>
            <w:vAlign w:val="center"/>
          </w:tcPr>
          <w:p w14:paraId="6841353D" w14:textId="77777777" w:rsidR="007A4FDB" w:rsidRPr="00741392" w:rsidRDefault="007A4FDB" w:rsidP="007A4FDB">
            <w:pPr>
              <w:spacing w:line="289" w:lineRule="exact"/>
              <w:ind w:right="-20"/>
              <w:jc w:val="center"/>
              <w:rPr>
                <w:rFonts w:asciiTheme="minorHAnsi" w:hAnsiTheme="minorHAnsi" w:cstheme="minorHAnsi"/>
                <w:spacing w:val="1"/>
              </w:rPr>
            </w:pPr>
            <w:r w:rsidRPr="00741392">
              <w:rPr>
                <w:rFonts w:asciiTheme="minorHAnsi" w:hAnsiTheme="minorHAnsi" w:cstheme="minorHAnsi"/>
                <w:spacing w:val="1"/>
              </w:rPr>
              <w:t>(Score)</w:t>
            </w:r>
          </w:p>
        </w:tc>
        <w:tc>
          <w:tcPr>
            <w:tcW w:w="994" w:type="dxa"/>
            <w:tcBorders>
              <w:top w:val="nil"/>
              <w:left w:val="nil"/>
              <w:bottom w:val="single" w:sz="8" w:space="0" w:color="auto"/>
              <w:right w:val="single" w:sz="8" w:space="0" w:color="auto"/>
            </w:tcBorders>
            <w:vAlign w:val="center"/>
          </w:tcPr>
          <w:p w14:paraId="28A44D89" w14:textId="77777777" w:rsidR="007A4FDB" w:rsidRPr="00741392" w:rsidRDefault="007A4FDB" w:rsidP="007A4FDB">
            <w:pPr>
              <w:spacing w:line="289" w:lineRule="exact"/>
              <w:ind w:right="-20"/>
              <w:jc w:val="center"/>
              <w:rPr>
                <w:rFonts w:asciiTheme="minorHAnsi" w:hAnsiTheme="minorHAnsi" w:cstheme="minorHAnsi"/>
                <w:spacing w:val="1"/>
              </w:rPr>
            </w:pPr>
            <w:r w:rsidRPr="00741392">
              <w:rPr>
                <w:rFonts w:asciiTheme="minorHAnsi" w:hAnsiTheme="minorHAnsi" w:cstheme="minorHAnsi"/>
                <w:spacing w:val="1"/>
              </w:rPr>
              <w:t>(Sum of scores)</w:t>
            </w:r>
          </w:p>
        </w:tc>
        <w:tc>
          <w:tcPr>
            <w:tcW w:w="1789" w:type="dxa"/>
            <w:tcBorders>
              <w:top w:val="nil"/>
              <w:left w:val="nil"/>
              <w:bottom w:val="single" w:sz="8" w:space="0" w:color="auto"/>
              <w:right w:val="single" w:sz="8" w:space="0" w:color="auto"/>
            </w:tcBorders>
            <w:tcMar>
              <w:top w:w="0" w:type="dxa"/>
              <w:left w:w="108" w:type="dxa"/>
              <w:bottom w:w="0" w:type="dxa"/>
              <w:right w:w="108" w:type="dxa"/>
            </w:tcMar>
            <w:vAlign w:val="center"/>
          </w:tcPr>
          <w:p w14:paraId="423F5B95" w14:textId="77777777" w:rsidR="007A4FDB" w:rsidRPr="00741392" w:rsidRDefault="007A4FDB" w:rsidP="007A4FDB">
            <w:pPr>
              <w:spacing w:before="57" w:line="289" w:lineRule="exact"/>
              <w:ind w:right="-20"/>
              <w:jc w:val="center"/>
              <w:rPr>
                <w:rFonts w:asciiTheme="minorHAnsi" w:hAnsiTheme="minorHAnsi" w:cstheme="minorHAnsi"/>
                <w:spacing w:val="1"/>
              </w:rPr>
            </w:pPr>
            <w:r>
              <w:rPr>
                <w:rFonts w:asciiTheme="minorHAnsi" w:hAnsiTheme="minorHAnsi" w:cstheme="minorHAnsi"/>
                <w:spacing w:val="1"/>
                <w:sz w:val="22"/>
                <w:szCs w:val="22"/>
              </w:rPr>
              <w:t>Average of scores</w:t>
            </w:r>
          </w:p>
        </w:tc>
      </w:tr>
      <w:tr w:rsidR="007A4FDB" w:rsidRPr="00741392" w14:paraId="49A7F348" w14:textId="77777777" w:rsidTr="00E72711">
        <w:trPr>
          <w:trHeight w:val="493"/>
        </w:trPr>
        <w:tc>
          <w:tcPr>
            <w:tcW w:w="9240" w:type="dxa"/>
            <w:gridSpan w:val="6"/>
            <w:tcBorders>
              <w:top w:val="nil"/>
              <w:left w:val="single" w:sz="8" w:space="0" w:color="auto"/>
              <w:bottom w:val="single" w:sz="4" w:space="0" w:color="auto"/>
              <w:right w:val="single" w:sz="8" w:space="0" w:color="auto"/>
            </w:tcBorders>
            <w:tcMar>
              <w:top w:w="0" w:type="dxa"/>
              <w:left w:w="108" w:type="dxa"/>
              <w:bottom w:w="0" w:type="dxa"/>
              <w:right w:w="108" w:type="dxa"/>
            </w:tcMar>
            <w:vAlign w:val="center"/>
            <w:hideMark/>
          </w:tcPr>
          <w:p w14:paraId="5F6F3DEF" w14:textId="77777777" w:rsidR="007A4FDB" w:rsidRPr="00741392" w:rsidRDefault="007A4FDB" w:rsidP="007A4FDB">
            <w:pPr>
              <w:spacing w:before="57" w:line="289" w:lineRule="exact"/>
              <w:ind w:right="-20"/>
              <w:jc w:val="center"/>
              <w:rPr>
                <w:rFonts w:asciiTheme="minorHAnsi" w:hAnsiTheme="minorHAnsi" w:cstheme="minorHAnsi"/>
                <w:color w:val="222222"/>
                <w:shd w:val="clear" w:color="auto" w:fill="FFFFFF"/>
              </w:rPr>
            </w:pPr>
            <w:r w:rsidRPr="00741392">
              <w:rPr>
                <w:rFonts w:asciiTheme="minorHAnsi" w:hAnsiTheme="minorHAnsi" w:cstheme="minorHAnsi"/>
                <w:b/>
                <w:bCs/>
                <w:spacing w:val="1"/>
              </w:rPr>
              <w:t xml:space="preserve">TOTAL PRACTICE SCORE= </w:t>
            </w:r>
            <w:r w:rsidR="005155B5">
              <w:rPr>
                <w:rFonts w:asciiTheme="minorHAnsi" w:hAnsiTheme="minorHAnsi" w:cstheme="minorHAnsi"/>
                <w:color w:val="222222"/>
                <w:shd w:val="clear" w:color="auto" w:fill="FFFFFF"/>
              </w:rPr>
              <w:t>Sum of 4 Practice Scores/4</w:t>
            </w:r>
          </w:p>
        </w:tc>
      </w:tr>
      <w:tr w:rsidR="007A4FDB" w:rsidRPr="00741392" w14:paraId="17C6CD37" w14:textId="77777777" w:rsidTr="00600628">
        <w:trPr>
          <w:trHeight w:val="485"/>
        </w:trPr>
        <w:tc>
          <w:tcPr>
            <w:tcW w:w="9240" w:type="dxa"/>
            <w:gridSpan w:val="6"/>
            <w:tcBorders>
              <w:top w:val="single" w:sz="4" w:space="0" w:color="auto"/>
              <w:left w:val="single" w:sz="8" w:space="0" w:color="auto"/>
              <w:bottom w:val="single" w:sz="4" w:space="0" w:color="auto"/>
              <w:right w:val="single" w:sz="8" w:space="0" w:color="auto"/>
            </w:tcBorders>
            <w:shd w:val="clear" w:color="auto" w:fill="DEEAF6" w:themeFill="accent1" w:themeFillTint="33"/>
            <w:tcMar>
              <w:top w:w="0" w:type="dxa"/>
              <w:left w:w="108" w:type="dxa"/>
              <w:bottom w:w="0" w:type="dxa"/>
              <w:right w:w="108" w:type="dxa"/>
            </w:tcMar>
          </w:tcPr>
          <w:p w14:paraId="4B2CFBDB" w14:textId="77777777" w:rsidR="007A4FDB" w:rsidRPr="00741392" w:rsidRDefault="007A4FDB" w:rsidP="00DE0344">
            <w:pPr>
              <w:spacing w:before="57" w:line="289" w:lineRule="exact"/>
              <w:ind w:right="-20"/>
              <w:jc w:val="center"/>
              <w:rPr>
                <w:rFonts w:asciiTheme="minorHAnsi" w:hAnsiTheme="minorHAnsi" w:cstheme="minorHAnsi"/>
                <w:b/>
                <w:color w:val="222222"/>
                <w:shd w:val="clear" w:color="auto" w:fill="FFFFFF"/>
              </w:rPr>
            </w:pPr>
            <w:r>
              <w:rPr>
                <w:rFonts w:asciiTheme="minorHAnsi" w:hAnsiTheme="minorHAnsi" w:cstheme="minorHAnsi"/>
                <w:b/>
                <w:bCs/>
                <w:spacing w:val="1"/>
              </w:rPr>
              <w:t xml:space="preserve">COORDINATOR </w:t>
            </w:r>
            <w:r w:rsidRPr="00741392">
              <w:rPr>
                <w:rFonts w:asciiTheme="minorHAnsi" w:hAnsiTheme="minorHAnsi" w:cstheme="minorHAnsi"/>
                <w:b/>
                <w:bCs/>
                <w:spacing w:val="1"/>
              </w:rPr>
              <w:t xml:space="preserve"> LEADERSHIP TIME SCORE</w:t>
            </w:r>
          </w:p>
        </w:tc>
      </w:tr>
      <w:tr w:rsidR="007A4FDB" w:rsidRPr="00741392" w14:paraId="1B946F6A" w14:textId="77777777" w:rsidTr="00DE0344">
        <w:trPr>
          <w:trHeight w:val="2717"/>
        </w:trPr>
        <w:tc>
          <w:tcPr>
            <w:tcW w:w="9240" w:type="dxa"/>
            <w:gridSpan w:val="6"/>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40BB637D" w14:textId="77777777" w:rsidR="007A4FDB" w:rsidRPr="00741392" w:rsidRDefault="007A4FDB" w:rsidP="007A4FDB">
            <w:pPr>
              <w:spacing w:before="57" w:line="289" w:lineRule="exact"/>
              <w:ind w:right="-20"/>
              <w:rPr>
                <w:bCs/>
                <w:spacing w:val="1"/>
              </w:rPr>
            </w:pPr>
            <w:r w:rsidRPr="00741392">
              <w:rPr>
                <w:rFonts w:asciiTheme="minorHAnsi" w:hAnsiTheme="minorHAnsi" w:cstheme="minorHAnsi"/>
                <w:bCs/>
                <w:spacing w:val="1"/>
              </w:rPr>
              <w:t>The School Leadership Time score is</w:t>
            </w:r>
            <w:r w:rsidRPr="00741392">
              <w:rPr>
                <w:rFonts w:ascii="Times New Roman" w:hAnsi="Times New Roman" w:cs="Times New Roman"/>
                <w:bCs/>
                <w:spacing w:val="1"/>
              </w:rPr>
              <w:t xml:space="preserve"> </w:t>
            </w:r>
            <w:r w:rsidRPr="00741392">
              <w:rPr>
                <w:bCs/>
                <w:spacing w:val="1"/>
              </w:rPr>
              <w:t>based on the following rating scale in VIDE attendance policy.</w:t>
            </w:r>
          </w:p>
          <w:p w14:paraId="6FE48833" w14:textId="77777777" w:rsidR="007A4FDB" w:rsidRPr="00E72711" w:rsidRDefault="007A4FDB" w:rsidP="007A4FDB">
            <w:pPr>
              <w:spacing w:line="289" w:lineRule="exact"/>
              <w:ind w:right="-20"/>
              <w:rPr>
                <w:bCs/>
                <w:spacing w:val="1"/>
                <w:sz w:val="16"/>
                <w:szCs w:val="16"/>
              </w:rPr>
            </w:pPr>
          </w:p>
          <w:p w14:paraId="2D4A0BE8" w14:textId="77777777" w:rsidR="007A4FDB" w:rsidRPr="00741392" w:rsidRDefault="007A4FDB" w:rsidP="007A4FDB">
            <w:pPr>
              <w:rPr>
                <w:b/>
              </w:rPr>
            </w:pPr>
            <w:r w:rsidRPr="00741392">
              <w:rPr>
                <w:b/>
              </w:rPr>
              <w:t>Attendance</w:t>
            </w:r>
          </w:p>
          <w:tbl>
            <w:tblPr>
              <w:tblStyle w:val="TableGrid1"/>
              <w:tblW w:w="0" w:type="auto"/>
              <w:tblLook w:val="04A0" w:firstRow="1" w:lastRow="0" w:firstColumn="1" w:lastColumn="0" w:noHBand="0" w:noVBand="1"/>
            </w:tblPr>
            <w:tblGrid>
              <w:gridCol w:w="2300"/>
              <w:gridCol w:w="2218"/>
              <w:gridCol w:w="2227"/>
              <w:gridCol w:w="2269"/>
            </w:tblGrid>
            <w:tr w:rsidR="007A4FDB" w:rsidRPr="00741392" w14:paraId="3C130DA9" w14:textId="77777777" w:rsidTr="00755C63">
              <w:trPr>
                <w:trHeight w:val="602"/>
              </w:trPr>
              <w:tc>
                <w:tcPr>
                  <w:tcW w:w="2365" w:type="dxa"/>
                  <w:shd w:val="clear" w:color="auto" w:fill="000000" w:themeFill="text1"/>
                </w:tcPr>
                <w:p w14:paraId="0CB79508" w14:textId="77777777" w:rsidR="007A4FDB" w:rsidRPr="00741392" w:rsidRDefault="007A4FDB" w:rsidP="007A4FDB">
                  <w:pPr>
                    <w:jc w:val="center"/>
                    <w:rPr>
                      <w:rFonts w:asciiTheme="minorHAnsi" w:hAnsiTheme="minorHAnsi" w:cstheme="minorHAnsi"/>
                      <w:b/>
                      <w:color w:val="FFFFFF" w:themeColor="background1"/>
                    </w:rPr>
                  </w:pPr>
                  <w:r w:rsidRPr="00741392">
                    <w:rPr>
                      <w:rFonts w:asciiTheme="minorHAnsi" w:hAnsiTheme="minorHAnsi" w:cstheme="minorHAnsi"/>
                      <w:b/>
                      <w:color w:val="FFFFFF" w:themeColor="background1"/>
                    </w:rPr>
                    <w:t>1</w:t>
                  </w:r>
                </w:p>
                <w:p w14:paraId="79DD0DE6" w14:textId="77777777" w:rsidR="007A4FDB" w:rsidRPr="00741392" w:rsidRDefault="007A4FDB" w:rsidP="007A4FDB">
                  <w:pPr>
                    <w:jc w:val="center"/>
                    <w:rPr>
                      <w:rFonts w:asciiTheme="minorHAnsi" w:hAnsiTheme="minorHAnsi" w:cstheme="minorHAnsi"/>
                      <w:b/>
                      <w:color w:val="FFFFFF" w:themeColor="background1"/>
                    </w:rPr>
                  </w:pPr>
                  <w:r w:rsidRPr="00741392">
                    <w:rPr>
                      <w:rFonts w:asciiTheme="minorHAnsi" w:hAnsiTheme="minorHAnsi" w:cstheme="minorHAnsi"/>
                      <w:b/>
                      <w:color w:val="FFFFFF" w:themeColor="background1"/>
                    </w:rPr>
                    <w:t>Unsatisfactory</w:t>
                  </w:r>
                </w:p>
              </w:tc>
              <w:tc>
                <w:tcPr>
                  <w:tcW w:w="2302" w:type="dxa"/>
                  <w:shd w:val="clear" w:color="auto" w:fill="000000" w:themeFill="text1"/>
                </w:tcPr>
                <w:p w14:paraId="306B2106" w14:textId="77777777" w:rsidR="007A4FDB" w:rsidRPr="00741392" w:rsidRDefault="007A4FDB" w:rsidP="007A4FDB">
                  <w:pPr>
                    <w:jc w:val="center"/>
                    <w:rPr>
                      <w:rFonts w:asciiTheme="minorHAnsi" w:hAnsiTheme="minorHAnsi" w:cstheme="minorHAnsi"/>
                      <w:b/>
                      <w:color w:val="FFFFFF" w:themeColor="background1"/>
                    </w:rPr>
                  </w:pPr>
                  <w:r w:rsidRPr="00741392">
                    <w:rPr>
                      <w:rFonts w:asciiTheme="minorHAnsi" w:hAnsiTheme="minorHAnsi" w:cstheme="minorHAnsi"/>
                      <w:b/>
                      <w:color w:val="FFFFFF" w:themeColor="background1"/>
                    </w:rPr>
                    <w:t>2</w:t>
                  </w:r>
                </w:p>
                <w:p w14:paraId="18DEAF62" w14:textId="77777777" w:rsidR="007A4FDB" w:rsidRPr="00741392" w:rsidRDefault="007A4FDB" w:rsidP="007A4FDB">
                  <w:pPr>
                    <w:jc w:val="center"/>
                    <w:rPr>
                      <w:rFonts w:asciiTheme="minorHAnsi" w:hAnsiTheme="minorHAnsi" w:cstheme="minorHAnsi"/>
                      <w:b/>
                      <w:color w:val="FFFFFF" w:themeColor="background1"/>
                    </w:rPr>
                  </w:pPr>
                  <w:r w:rsidRPr="00741392">
                    <w:rPr>
                      <w:rFonts w:asciiTheme="minorHAnsi" w:hAnsiTheme="minorHAnsi" w:cstheme="minorHAnsi"/>
                      <w:b/>
                      <w:color w:val="FFFFFF" w:themeColor="background1"/>
                    </w:rPr>
                    <w:t>Satisfactory</w:t>
                  </w:r>
                </w:p>
              </w:tc>
              <w:tc>
                <w:tcPr>
                  <w:tcW w:w="2330" w:type="dxa"/>
                  <w:shd w:val="clear" w:color="auto" w:fill="000000" w:themeFill="text1"/>
                </w:tcPr>
                <w:p w14:paraId="31FB1207" w14:textId="77777777" w:rsidR="007A4FDB" w:rsidRPr="00741392" w:rsidRDefault="007A4FDB" w:rsidP="007A4FDB">
                  <w:pPr>
                    <w:jc w:val="center"/>
                    <w:rPr>
                      <w:rFonts w:asciiTheme="minorHAnsi" w:hAnsiTheme="minorHAnsi" w:cstheme="minorHAnsi"/>
                      <w:b/>
                      <w:color w:val="FFFFFF" w:themeColor="background1"/>
                    </w:rPr>
                  </w:pPr>
                  <w:r w:rsidRPr="00741392">
                    <w:rPr>
                      <w:rFonts w:asciiTheme="minorHAnsi" w:hAnsiTheme="minorHAnsi" w:cstheme="minorHAnsi"/>
                      <w:b/>
                      <w:color w:val="FFFFFF" w:themeColor="background1"/>
                    </w:rPr>
                    <w:t>3</w:t>
                  </w:r>
                </w:p>
                <w:p w14:paraId="07EF5EB4" w14:textId="77777777" w:rsidR="007A4FDB" w:rsidRPr="00741392" w:rsidRDefault="007A4FDB" w:rsidP="007A4FDB">
                  <w:pPr>
                    <w:jc w:val="center"/>
                    <w:rPr>
                      <w:rFonts w:asciiTheme="minorHAnsi" w:hAnsiTheme="minorHAnsi" w:cstheme="minorHAnsi"/>
                      <w:b/>
                      <w:color w:val="FFFFFF" w:themeColor="background1"/>
                    </w:rPr>
                  </w:pPr>
                  <w:r w:rsidRPr="00741392">
                    <w:rPr>
                      <w:rFonts w:asciiTheme="minorHAnsi" w:hAnsiTheme="minorHAnsi" w:cstheme="minorHAnsi"/>
                      <w:b/>
                      <w:color w:val="FFFFFF" w:themeColor="background1"/>
                    </w:rPr>
                    <w:t>Exceeds Standards</w:t>
                  </w:r>
                </w:p>
              </w:tc>
              <w:tc>
                <w:tcPr>
                  <w:tcW w:w="2353" w:type="dxa"/>
                  <w:shd w:val="clear" w:color="auto" w:fill="000000" w:themeFill="text1"/>
                </w:tcPr>
                <w:p w14:paraId="0510CFCC" w14:textId="77777777" w:rsidR="007A4FDB" w:rsidRPr="00741392" w:rsidRDefault="007A4FDB" w:rsidP="007A4FDB">
                  <w:pPr>
                    <w:jc w:val="center"/>
                    <w:rPr>
                      <w:rFonts w:asciiTheme="minorHAnsi" w:hAnsiTheme="minorHAnsi" w:cstheme="minorHAnsi"/>
                      <w:b/>
                      <w:color w:val="FFFFFF" w:themeColor="background1"/>
                    </w:rPr>
                  </w:pPr>
                  <w:r w:rsidRPr="00741392">
                    <w:rPr>
                      <w:rFonts w:asciiTheme="minorHAnsi" w:hAnsiTheme="minorHAnsi" w:cstheme="minorHAnsi"/>
                      <w:b/>
                      <w:color w:val="FFFFFF" w:themeColor="background1"/>
                    </w:rPr>
                    <w:t>4</w:t>
                  </w:r>
                </w:p>
                <w:p w14:paraId="7100859F" w14:textId="77777777" w:rsidR="007A4FDB" w:rsidRPr="00741392" w:rsidRDefault="007A4FDB" w:rsidP="007A4FDB">
                  <w:pPr>
                    <w:jc w:val="center"/>
                    <w:rPr>
                      <w:rFonts w:asciiTheme="minorHAnsi" w:hAnsiTheme="minorHAnsi" w:cstheme="minorHAnsi"/>
                      <w:b/>
                      <w:color w:val="FFFFFF" w:themeColor="background1"/>
                    </w:rPr>
                  </w:pPr>
                  <w:r w:rsidRPr="00741392">
                    <w:rPr>
                      <w:rFonts w:asciiTheme="minorHAnsi" w:hAnsiTheme="minorHAnsi" w:cstheme="minorHAnsi"/>
                      <w:b/>
                      <w:color w:val="FFFFFF" w:themeColor="background1"/>
                    </w:rPr>
                    <w:t>Outstanding</w:t>
                  </w:r>
                </w:p>
              </w:tc>
            </w:tr>
            <w:tr w:rsidR="007A4FDB" w:rsidRPr="00741392" w14:paraId="6CE149C5" w14:textId="77777777" w:rsidTr="00827070">
              <w:trPr>
                <w:trHeight w:val="485"/>
              </w:trPr>
              <w:tc>
                <w:tcPr>
                  <w:tcW w:w="2365" w:type="dxa"/>
                  <w:tcBorders>
                    <w:bottom w:val="nil"/>
                  </w:tcBorders>
                </w:tcPr>
                <w:p w14:paraId="41FFF19F" w14:textId="75EA9281" w:rsidR="007A4FDB" w:rsidRPr="00741392" w:rsidRDefault="006A1B61" w:rsidP="007A4FDB">
                  <w:pPr>
                    <w:jc w:val="center"/>
                    <w:rPr>
                      <w:rFonts w:asciiTheme="minorHAnsi" w:hAnsiTheme="minorHAnsi" w:cstheme="minorHAnsi"/>
                      <w:b/>
                    </w:rPr>
                  </w:pPr>
                  <w:r w:rsidRPr="00741392">
                    <w:rPr>
                      <w:rFonts w:eastAsia="Times New Roman" w:cstheme="minorHAnsi"/>
                      <w:color w:val="000000"/>
                    </w:rPr>
                    <w:object w:dxaOrig="0" w:dyaOrig="0" w14:anchorId="07ED66D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20.25pt;height:18pt" o:ole="">
                        <v:imagedata r:id="rId35" o:title=""/>
                      </v:shape>
                      <w:control r:id="rId36" w:name="DefaultOcxName5112311112111" w:shapeid="_x0000_i1034"/>
                    </w:object>
                  </w:r>
                </w:p>
              </w:tc>
              <w:tc>
                <w:tcPr>
                  <w:tcW w:w="2302" w:type="dxa"/>
                  <w:tcBorders>
                    <w:bottom w:val="nil"/>
                  </w:tcBorders>
                </w:tcPr>
                <w:p w14:paraId="12E549D0" w14:textId="66558978" w:rsidR="007A4FDB" w:rsidRPr="00741392" w:rsidRDefault="006A1B61" w:rsidP="007A4FDB">
                  <w:pPr>
                    <w:jc w:val="center"/>
                    <w:rPr>
                      <w:rFonts w:asciiTheme="minorHAnsi" w:hAnsiTheme="minorHAnsi" w:cstheme="minorHAnsi"/>
                      <w:b/>
                    </w:rPr>
                  </w:pPr>
                  <w:r w:rsidRPr="00741392">
                    <w:rPr>
                      <w:rFonts w:eastAsia="Times New Roman" w:cstheme="minorHAnsi"/>
                      <w:color w:val="000000"/>
                    </w:rPr>
                    <w:object w:dxaOrig="0" w:dyaOrig="0" w14:anchorId="398F0F16">
                      <v:shape id="_x0000_i1037" type="#_x0000_t75" style="width:20.25pt;height:18pt" o:ole="">
                        <v:imagedata r:id="rId35" o:title=""/>
                      </v:shape>
                      <w:control r:id="rId37" w:name="DefaultOcxName5212311112111" w:shapeid="_x0000_i1037"/>
                    </w:object>
                  </w:r>
                </w:p>
              </w:tc>
              <w:tc>
                <w:tcPr>
                  <w:tcW w:w="2330" w:type="dxa"/>
                  <w:tcBorders>
                    <w:bottom w:val="nil"/>
                  </w:tcBorders>
                </w:tcPr>
                <w:p w14:paraId="014D7D5E" w14:textId="73DC8D45" w:rsidR="007A4FDB" w:rsidRPr="00741392" w:rsidRDefault="006A1B61" w:rsidP="007A4FDB">
                  <w:pPr>
                    <w:jc w:val="center"/>
                    <w:rPr>
                      <w:rFonts w:asciiTheme="minorHAnsi" w:hAnsiTheme="minorHAnsi" w:cstheme="minorHAnsi"/>
                      <w:b/>
                    </w:rPr>
                  </w:pPr>
                  <w:r w:rsidRPr="00741392">
                    <w:rPr>
                      <w:rFonts w:eastAsia="Times New Roman" w:cstheme="minorHAnsi"/>
                      <w:color w:val="000000"/>
                    </w:rPr>
                    <w:object w:dxaOrig="0" w:dyaOrig="0" w14:anchorId="404295AF">
                      <v:shape id="_x0000_i1040" type="#_x0000_t75" style="width:20.25pt;height:18pt" o:ole="">
                        <v:imagedata r:id="rId35" o:title=""/>
                      </v:shape>
                      <w:control r:id="rId38" w:name="DefaultOcxName5312311112111" w:shapeid="_x0000_i1040"/>
                    </w:object>
                  </w:r>
                </w:p>
              </w:tc>
              <w:tc>
                <w:tcPr>
                  <w:tcW w:w="2353" w:type="dxa"/>
                  <w:tcBorders>
                    <w:bottom w:val="nil"/>
                  </w:tcBorders>
                </w:tcPr>
                <w:p w14:paraId="14CF3998" w14:textId="23675DF7" w:rsidR="007A4FDB" w:rsidRPr="00741392" w:rsidRDefault="006A1B61" w:rsidP="007A4FDB">
                  <w:pPr>
                    <w:jc w:val="center"/>
                    <w:rPr>
                      <w:rFonts w:asciiTheme="minorHAnsi" w:hAnsiTheme="minorHAnsi" w:cstheme="minorHAnsi"/>
                      <w:b/>
                    </w:rPr>
                  </w:pPr>
                  <w:r w:rsidRPr="00741392">
                    <w:rPr>
                      <w:rFonts w:eastAsia="Times New Roman" w:cstheme="minorHAnsi"/>
                      <w:color w:val="000000"/>
                    </w:rPr>
                    <w:object w:dxaOrig="0" w:dyaOrig="0" w14:anchorId="55753A7B">
                      <v:shape id="_x0000_i1043" type="#_x0000_t75" style="width:20.25pt;height:18pt" o:ole="">
                        <v:imagedata r:id="rId35" o:title=""/>
                      </v:shape>
                      <w:control r:id="rId39" w:name="DefaultOcxName5412311112111" w:shapeid="_x0000_i1043"/>
                    </w:object>
                  </w:r>
                </w:p>
              </w:tc>
            </w:tr>
            <w:tr w:rsidR="007A4FDB" w:rsidRPr="00741392" w14:paraId="4BF2137A" w14:textId="77777777" w:rsidTr="00827070">
              <w:tc>
                <w:tcPr>
                  <w:tcW w:w="2365" w:type="dxa"/>
                  <w:tcBorders>
                    <w:top w:val="nil"/>
                  </w:tcBorders>
                </w:tcPr>
                <w:p w14:paraId="19D7EFD6" w14:textId="77777777" w:rsidR="007A4FDB" w:rsidRPr="00741392" w:rsidRDefault="007A4FDB" w:rsidP="007A4FDB">
                  <w:pPr>
                    <w:jc w:val="center"/>
                    <w:rPr>
                      <w:rFonts w:eastAsia="Times New Roman" w:cstheme="minorHAnsi"/>
                      <w:color w:val="000000"/>
                    </w:rPr>
                  </w:pPr>
                  <w:r w:rsidRPr="00741392">
                    <w:rPr>
                      <w:rFonts w:eastAsia="Times New Roman" w:cstheme="minorHAnsi"/>
                      <w:color w:val="000000"/>
                    </w:rPr>
                    <w:t>13 or more absences</w:t>
                  </w:r>
                </w:p>
              </w:tc>
              <w:tc>
                <w:tcPr>
                  <w:tcW w:w="2302" w:type="dxa"/>
                  <w:tcBorders>
                    <w:top w:val="nil"/>
                  </w:tcBorders>
                </w:tcPr>
                <w:p w14:paraId="0C1897C6" w14:textId="77777777" w:rsidR="007A4FDB" w:rsidRPr="00741392" w:rsidRDefault="007A4FDB" w:rsidP="007A4FDB">
                  <w:pPr>
                    <w:jc w:val="center"/>
                    <w:rPr>
                      <w:rFonts w:eastAsia="Times New Roman" w:cstheme="minorHAnsi"/>
                      <w:color w:val="000000"/>
                    </w:rPr>
                  </w:pPr>
                  <w:r w:rsidRPr="00741392">
                    <w:rPr>
                      <w:rFonts w:eastAsia="Times New Roman" w:cstheme="minorHAnsi"/>
                      <w:color w:val="000000"/>
                    </w:rPr>
                    <w:t>9-12 absences</w:t>
                  </w:r>
                </w:p>
              </w:tc>
              <w:tc>
                <w:tcPr>
                  <w:tcW w:w="2330" w:type="dxa"/>
                  <w:tcBorders>
                    <w:top w:val="nil"/>
                  </w:tcBorders>
                </w:tcPr>
                <w:p w14:paraId="26832ECB" w14:textId="77777777" w:rsidR="007A4FDB" w:rsidRPr="00741392" w:rsidRDefault="007A4FDB" w:rsidP="007A4FDB">
                  <w:pPr>
                    <w:jc w:val="center"/>
                    <w:rPr>
                      <w:rFonts w:eastAsia="Times New Roman" w:cstheme="minorHAnsi"/>
                      <w:color w:val="000000"/>
                    </w:rPr>
                  </w:pPr>
                  <w:r w:rsidRPr="00741392">
                    <w:rPr>
                      <w:rFonts w:eastAsia="Times New Roman" w:cstheme="minorHAnsi"/>
                      <w:color w:val="000000"/>
                    </w:rPr>
                    <w:t>5-8 absences</w:t>
                  </w:r>
                </w:p>
              </w:tc>
              <w:tc>
                <w:tcPr>
                  <w:tcW w:w="2353" w:type="dxa"/>
                  <w:tcBorders>
                    <w:top w:val="nil"/>
                  </w:tcBorders>
                </w:tcPr>
                <w:p w14:paraId="11A6ED80" w14:textId="77777777" w:rsidR="007A4FDB" w:rsidRPr="00741392" w:rsidRDefault="007A4FDB" w:rsidP="007A4FDB">
                  <w:pPr>
                    <w:jc w:val="center"/>
                    <w:rPr>
                      <w:rFonts w:eastAsia="Times New Roman" w:cstheme="minorHAnsi"/>
                      <w:color w:val="000000"/>
                    </w:rPr>
                  </w:pPr>
                  <w:r w:rsidRPr="00741392">
                    <w:rPr>
                      <w:rFonts w:eastAsia="Times New Roman" w:cstheme="minorHAnsi"/>
                      <w:color w:val="000000"/>
                    </w:rPr>
                    <w:t xml:space="preserve">0-4 absences </w:t>
                  </w:r>
                </w:p>
              </w:tc>
            </w:tr>
          </w:tbl>
          <w:p w14:paraId="20E21034" w14:textId="77777777" w:rsidR="007A4FDB" w:rsidRPr="00E72711" w:rsidRDefault="007A4FDB" w:rsidP="007A4FDB">
            <w:pPr>
              <w:spacing w:before="240"/>
              <w:rPr>
                <w:b/>
              </w:rPr>
            </w:pPr>
          </w:p>
        </w:tc>
      </w:tr>
      <w:tr w:rsidR="007A4FDB" w:rsidRPr="00741392" w14:paraId="408FE476" w14:textId="77777777" w:rsidTr="00600628">
        <w:trPr>
          <w:trHeight w:val="782"/>
        </w:trPr>
        <w:tc>
          <w:tcPr>
            <w:tcW w:w="9240" w:type="dxa"/>
            <w:gridSpan w:val="6"/>
            <w:tcBorders>
              <w:top w:val="single" w:sz="4" w:space="0" w:color="auto"/>
              <w:left w:val="single" w:sz="8" w:space="0" w:color="auto"/>
              <w:bottom w:val="single" w:sz="4" w:space="0" w:color="auto"/>
              <w:right w:val="single" w:sz="8" w:space="0" w:color="auto"/>
            </w:tcBorders>
            <w:shd w:val="clear" w:color="auto" w:fill="FFFFCC"/>
            <w:tcMar>
              <w:top w:w="0" w:type="dxa"/>
              <w:left w:w="108" w:type="dxa"/>
              <w:bottom w:w="0" w:type="dxa"/>
              <w:right w:w="108" w:type="dxa"/>
            </w:tcMar>
          </w:tcPr>
          <w:p w14:paraId="2882E4CA" w14:textId="77777777" w:rsidR="007A4FDB" w:rsidRPr="00741392" w:rsidRDefault="007A4FDB" w:rsidP="00DE0344">
            <w:pPr>
              <w:spacing w:before="57" w:line="289" w:lineRule="exact"/>
              <w:rPr>
                <w:bCs/>
                <w:spacing w:val="1"/>
              </w:rPr>
            </w:pPr>
            <w:r w:rsidRPr="00741392">
              <w:rPr>
                <w:b/>
                <w:bCs/>
                <w:spacing w:val="1"/>
              </w:rPr>
              <w:t xml:space="preserve">TOTAL SUMMATIVE EVALUATION SCORE </w:t>
            </w:r>
            <w:r>
              <w:rPr>
                <w:bCs/>
                <w:spacing w:val="1"/>
              </w:rPr>
              <w:t xml:space="preserve">= TOTAL PRACTICE SCORE × </w:t>
            </w:r>
            <w:r w:rsidRPr="00741392">
              <w:rPr>
                <w:bCs/>
                <w:spacing w:val="1"/>
              </w:rPr>
              <w:t xml:space="preserve">.90 + </w:t>
            </w:r>
            <w:r w:rsidR="00DE0344">
              <w:rPr>
                <w:bCs/>
                <w:spacing w:val="1"/>
              </w:rPr>
              <w:t>COORDINATOR</w:t>
            </w:r>
            <w:r w:rsidRPr="00741392">
              <w:rPr>
                <w:bCs/>
                <w:spacing w:val="1"/>
              </w:rPr>
              <w:t xml:space="preserve"> LEADERSHIP </w:t>
            </w:r>
            <w:r w:rsidR="00DE0344">
              <w:rPr>
                <w:bCs/>
                <w:spacing w:val="1"/>
              </w:rPr>
              <w:t xml:space="preserve">TIME </w:t>
            </w:r>
            <w:r w:rsidRPr="00741392">
              <w:rPr>
                <w:bCs/>
                <w:spacing w:val="1"/>
              </w:rPr>
              <w:t xml:space="preserve">SCORE </w:t>
            </w:r>
            <w:r>
              <w:rPr>
                <w:bCs/>
                <w:spacing w:val="1"/>
              </w:rPr>
              <w:t>×</w:t>
            </w:r>
            <w:r w:rsidRPr="00741392">
              <w:rPr>
                <w:bCs/>
                <w:spacing w:val="1"/>
              </w:rPr>
              <w:t xml:space="preserve"> .10</w:t>
            </w:r>
          </w:p>
        </w:tc>
      </w:tr>
    </w:tbl>
    <w:p w14:paraId="6B3C5CDB" w14:textId="7A17806A" w:rsidR="004516AB" w:rsidRDefault="005E6E45" w:rsidP="004516AB">
      <w:bookmarkStart w:id="22" w:name="_Toc430212516"/>
      <w:r>
        <w:t>The Director of Curriculum and Instruction is ultimately responsible for the coordinator evaluation process</w:t>
      </w:r>
      <w:r w:rsidR="004516AB">
        <w:t xml:space="preserve"> and</w:t>
      </w:r>
      <w:r w:rsidR="004516AB" w:rsidRPr="004516AB">
        <w:t xml:space="preserve"> </w:t>
      </w:r>
      <w:r w:rsidR="004516AB" w:rsidRPr="007933ED">
        <w:t>explaining scores in ways that</w:t>
      </w:r>
      <w:r w:rsidR="004516AB">
        <w:t xml:space="preserve"> coordinators</w:t>
      </w:r>
      <w:r w:rsidR="004516AB" w:rsidRPr="007933ED">
        <w:t xml:space="preserve"> understand</w:t>
      </w:r>
      <w:r>
        <w:t xml:space="preserve">. </w:t>
      </w:r>
      <w:r w:rsidR="004516AB">
        <w:t>Each coordinator</w:t>
      </w:r>
      <w:r w:rsidR="00BB1C47">
        <w:t xml:space="preserve"> </w:t>
      </w:r>
      <w:r w:rsidR="004516AB">
        <w:t>is</w:t>
      </w:r>
      <w:r w:rsidR="00BB1C47" w:rsidRPr="007933ED">
        <w:t xml:space="preserve"> responsible for raising questions about scoring</w:t>
      </w:r>
      <w:r w:rsidR="004516AB">
        <w:t>. Coordinators</w:t>
      </w:r>
      <w:r w:rsidR="004516AB" w:rsidRPr="002D5BBA">
        <w:rPr>
          <w:spacing w:val="-2"/>
        </w:rPr>
        <w:t xml:space="preserve"> </w:t>
      </w:r>
      <w:r w:rsidR="004516AB">
        <w:rPr>
          <w:spacing w:val="-2"/>
        </w:rPr>
        <w:t xml:space="preserve">acknowledge their evaluation scores through an electronic signature in TalentEd. </w:t>
      </w:r>
      <w:r w:rsidR="004516AB" w:rsidRPr="002D5BBA">
        <w:rPr>
          <w:spacing w:val="-2"/>
        </w:rPr>
        <w:t xml:space="preserve">Should a coordinator feel that </w:t>
      </w:r>
      <w:r w:rsidR="004516AB" w:rsidRPr="002D5BBA">
        <w:rPr>
          <w:spacing w:val="-2"/>
        </w:rPr>
        <w:lastRenderedPageBreak/>
        <w:t xml:space="preserve">scores are unfair or inaccurate, </w:t>
      </w:r>
      <w:r w:rsidR="004516AB">
        <w:rPr>
          <w:spacing w:val="-2"/>
        </w:rPr>
        <w:t>he or she may</w:t>
      </w:r>
      <w:r w:rsidR="004516AB" w:rsidRPr="002D5BBA">
        <w:rPr>
          <w:spacing w:val="-2"/>
        </w:rPr>
        <w:t xml:space="preserve"> </w:t>
      </w:r>
      <w:r w:rsidR="004516AB">
        <w:rPr>
          <w:spacing w:val="-2"/>
        </w:rPr>
        <w:t xml:space="preserve">file an </w:t>
      </w:r>
      <w:r w:rsidR="004516AB" w:rsidRPr="002D5BBA">
        <w:rPr>
          <w:spacing w:val="-2"/>
        </w:rPr>
        <w:t xml:space="preserve">appeal </w:t>
      </w:r>
      <w:r w:rsidR="00F80A10">
        <w:rPr>
          <w:spacing w:val="-2"/>
        </w:rPr>
        <w:t>by following the procedures established by VIDE</w:t>
      </w:r>
      <w:r w:rsidR="004516AB" w:rsidRPr="002D5BBA">
        <w:rPr>
          <w:spacing w:val="-2"/>
        </w:rPr>
        <w:t>.</w:t>
      </w:r>
      <w:r w:rsidR="004516AB" w:rsidRPr="00600628">
        <w:t xml:space="preserve"> </w:t>
      </w:r>
    </w:p>
    <w:p w14:paraId="05C31D2C" w14:textId="77777777" w:rsidR="004516AB" w:rsidRDefault="004516AB" w:rsidP="004516AB">
      <w:pPr>
        <w:rPr>
          <w:spacing w:val="-2"/>
        </w:rPr>
      </w:pPr>
    </w:p>
    <w:p w14:paraId="2942CBC5" w14:textId="30D3BE59" w:rsidR="004516AB" w:rsidRDefault="004516AB" w:rsidP="00BB1C47">
      <w:r>
        <w:t xml:space="preserve">Table 4 displays the responsibilities of the coordinator and the Director of Curriculum and Instruction for each step of the evaluation process. Forms and resources to complete the coordinator evaluation process are found in the Appendix of this document, in TalentEd, and on the </w:t>
      </w:r>
      <w:hyperlink r:id="rId40" w:history="1">
        <w:r w:rsidR="0019091F" w:rsidRPr="0019091F">
          <w:rPr>
            <w:rStyle w:val="Hyperlink"/>
            <w:noProof/>
          </w:rPr>
          <w:t>VIDE EES web portal</w:t>
        </w:r>
      </w:hyperlink>
      <w:r>
        <w:t xml:space="preserve"> at </w:t>
      </w:r>
      <w:hyperlink r:id="rId41" w:history="1">
        <w:r w:rsidRPr="00641CA8">
          <w:rPr>
            <w:rStyle w:val="Hyperlink"/>
          </w:rPr>
          <w:t>http://tle.vide.vi</w:t>
        </w:r>
      </w:hyperlink>
      <w:r>
        <w:t>.</w:t>
      </w:r>
    </w:p>
    <w:p w14:paraId="0290138B" w14:textId="77777777" w:rsidR="004516AB" w:rsidRDefault="004516AB" w:rsidP="00BB1C47"/>
    <w:p w14:paraId="6C4A8034" w14:textId="77777777" w:rsidR="005E6E45" w:rsidRDefault="004516AB" w:rsidP="005E6E45">
      <w:pPr>
        <w:pStyle w:val="Tabletitle"/>
        <w:spacing w:before="0" w:after="0"/>
        <w:rPr>
          <w:b w:val="0"/>
        </w:rPr>
      </w:pPr>
      <w:r>
        <w:rPr>
          <w:b w:val="0"/>
        </w:rPr>
        <w:t>Table 4</w:t>
      </w:r>
      <w:r w:rsidR="005E6E45" w:rsidRPr="0073582C">
        <w:rPr>
          <w:b w:val="0"/>
        </w:rPr>
        <w:t xml:space="preserve">. </w:t>
      </w:r>
    </w:p>
    <w:p w14:paraId="01253A64" w14:textId="77777777" w:rsidR="005E6E45" w:rsidRDefault="005E6E45" w:rsidP="005E6E45">
      <w:pPr>
        <w:pStyle w:val="Tabletitle"/>
        <w:spacing w:before="0" w:after="0"/>
        <w:rPr>
          <w:b w:val="0"/>
          <w:i/>
        </w:rPr>
      </w:pPr>
      <w:r w:rsidRPr="00581AB5">
        <w:rPr>
          <w:b w:val="0"/>
          <w:i/>
        </w:rPr>
        <w:t>Annual Coordinator Evaluation Steps and Responsibilities</w:t>
      </w:r>
      <w:bookmarkStart w:id="23" w:name="_GoBack"/>
      <w:bookmarkEnd w:id="23"/>
    </w:p>
    <w:p w14:paraId="0C3DBD50" w14:textId="77777777" w:rsidR="005E6E45" w:rsidRPr="00581AB5" w:rsidRDefault="005E6E45" w:rsidP="005E6E45">
      <w:pPr>
        <w:pStyle w:val="Tabletitle"/>
        <w:spacing w:before="0" w:after="0"/>
        <w:rPr>
          <w:b w:val="0"/>
          <w:i/>
        </w:rPr>
      </w:pPr>
    </w:p>
    <w:tbl>
      <w:tblPr>
        <w:tblStyle w:val="TableGrid"/>
        <w:tblW w:w="9360" w:type="dxa"/>
        <w:jc w:val="center"/>
        <w:tblLayout w:type="fixed"/>
        <w:tblLook w:val="04A0" w:firstRow="1" w:lastRow="0" w:firstColumn="1" w:lastColumn="0" w:noHBand="0" w:noVBand="1"/>
      </w:tblPr>
      <w:tblGrid>
        <w:gridCol w:w="1321"/>
        <w:gridCol w:w="1644"/>
        <w:gridCol w:w="2340"/>
        <w:gridCol w:w="2340"/>
        <w:gridCol w:w="1715"/>
      </w:tblGrid>
      <w:tr w:rsidR="005E6E45" w:rsidRPr="00F80A10" w14:paraId="45957748" w14:textId="77777777" w:rsidTr="00DA6F76">
        <w:trPr>
          <w:cantSplit/>
          <w:tblHeader/>
          <w:jc w:val="center"/>
        </w:trPr>
        <w:tc>
          <w:tcPr>
            <w:tcW w:w="1321" w:type="dxa"/>
            <w:shd w:val="clear" w:color="auto" w:fill="DEEAF6" w:themeFill="accent1" w:themeFillTint="33"/>
            <w:vAlign w:val="center"/>
          </w:tcPr>
          <w:p w14:paraId="37945545" w14:textId="77777777" w:rsidR="005E6E45" w:rsidRPr="00F80A10" w:rsidRDefault="005E6E45" w:rsidP="00DA6F76">
            <w:pPr>
              <w:spacing w:before="40" w:after="40" w:line="228" w:lineRule="auto"/>
              <w:rPr>
                <w:rFonts w:asciiTheme="minorHAnsi" w:hAnsiTheme="minorHAnsi" w:cstheme="minorHAnsi"/>
                <w:b/>
                <w:sz w:val="22"/>
                <w:szCs w:val="22"/>
              </w:rPr>
            </w:pPr>
            <w:r w:rsidRPr="00F80A10">
              <w:rPr>
                <w:rFonts w:asciiTheme="minorHAnsi" w:hAnsiTheme="minorHAnsi" w:cstheme="minorHAnsi"/>
                <w:b/>
                <w:sz w:val="22"/>
                <w:szCs w:val="22"/>
              </w:rPr>
              <w:t>Step</w:t>
            </w:r>
          </w:p>
        </w:tc>
        <w:tc>
          <w:tcPr>
            <w:tcW w:w="1644" w:type="dxa"/>
            <w:shd w:val="clear" w:color="auto" w:fill="DEEAF6" w:themeFill="accent1" w:themeFillTint="33"/>
            <w:vAlign w:val="center"/>
          </w:tcPr>
          <w:p w14:paraId="509807AD" w14:textId="77777777" w:rsidR="005E6E45" w:rsidRPr="00F80A10" w:rsidRDefault="005E6E45" w:rsidP="00DA6F76">
            <w:pPr>
              <w:spacing w:before="40" w:after="40" w:line="228" w:lineRule="auto"/>
              <w:jc w:val="center"/>
              <w:rPr>
                <w:rFonts w:asciiTheme="minorHAnsi" w:hAnsiTheme="minorHAnsi" w:cstheme="minorHAnsi"/>
                <w:b/>
                <w:sz w:val="22"/>
                <w:szCs w:val="22"/>
              </w:rPr>
            </w:pPr>
            <w:r w:rsidRPr="00F80A10">
              <w:rPr>
                <w:rFonts w:asciiTheme="minorHAnsi" w:hAnsiTheme="minorHAnsi" w:cstheme="minorHAnsi"/>
                <w:b/>
                <w:sz w:val="22"/>
                <w:szCs w:val="22"/>
              </w:rPr>
              <w:t>Task</w:t>
            </w:r>
          </w:p>
        </w:tc>
        <w:tc>
          <w:tcPr>
            <w:tcW w:w="2340" w:type="dxa"/>
            <w:shd w:val="clear" w:color="auto" w:fill="DEEAF6" w:themeFill="accent1" w:themeFillTint="33"/>
            <w:vAlign w:val="center"/>
          </w:tcPr>
          <w:p w14:paraId="736B64A4" w14:textId="77777777" w:rsidR="005E6E45" w:rsidRPr="00F80A10" w:rsidRDefault="005E6E45" w:rsidP="00DA6F76">
            <w:pPr>
              <w:spacing w:before="40" w:after="40" w:line="228" w:lineRule="auto"/>
              <w:jc w:val="center"/>
              <w:rPr>
                <w:rFonts w:asciiTheme="minorHAnsi" w:hAnsiTheme="minorHAnsi" w:cstheme="minorHAnsi"/>
                <w:b/>
                <w:sz w:val="22"/>
                <w:szCs w:val="22"/>
              </w:rPr>
            </w:pPr>
            <w:r w:rsidRPr="00F80A10">
              <w:rPr>
                <w:rFonts w:asciiTheme="minorHAnsi" w:hAnsiTheme="minorHAnsi" w:cstheme="minorHAnsi"/>
                <w:b/>
                <w:sz w:val="22"/>
                <w:szCs w:val="22"/>
              </w:rPr>
              <w:t>Coordinator</w:t>
            </w:r>
          </w:p>
        </w:tc>
        <w:tc>
          <w:tcPr>
            <w:tcW w:w="2340" w:type="dxa"/>
            <w:shd w:val="clear" w:color="auto" w:fill="DEEAF6" w:themeFill="accent1" w:themeFillTint="33"/>
            <w:vAlign w:val="center"/>
          </w:tcPr>
          <w:p w14:paraId="7A00DDE3" w14:textId="77777777" w:rsidR="005E6E45" w:rsidRPr="00F80A10" w:rsidRDefault="005E6E45" w:rsidP="00DA6F76">
            <w:pPr>
              <w:spacing w:before="40" w:after="40" w:line="228" w:lineRule="auto"/>
              <w:jc w:val="center"/>
              <w:rPr>
                <w:rFonts w:asciiTheme="minorHAnsi" w:hAnsiTheme="minorHAnsi" w:cstheme="minorHAnsi"/>
                <w:b/>
                <w:sz w:val="22"/>
                <w:szCs w:val="22"/>
              </w:rPr>
            </w:pPr>
            <w:r w:rsidRPr="00F80A10">
              <w:rPr>
                <w:rFonts w:asciiTheme="minorHAnsi" w:hAnsiTheme="minorHAnsi" w:cstheme="minorHAnsi"/>
                <w:b/>
                <w:sz w:val="22"/>
                <w:szCs w:val="22"/>
              </w:rPr>
              <w:t>Director of Curriculum and Instruction</w:t>
            </w:r>
          </w:p>
        </w:tc>
        <w:tc>
          <w:tcPr>
            <w:tcW w:w="1715" w:type="dxa"/>
            <w:shd w:val="clear" w:color="auto" w:fill="DEEAF6" w:themeFill="accent1" w:themeFillTint="33"/>
            <w:vAlign w:val="center"/>
          </w:tcPr>
          <w:p w14:paraId="0E4D467A" w14:textId="77777777" w:rsidR="005E6E45" w:rsidRPr="00F80A10" w:rsidRDefault="005E6E45" w:rsidP="00DA6F76">
            <w:pPr>
              <w:spacing w:before="40" w:after="40" w:line="228" w:lineRule="auto"/>
              <w:jc w:val="center"/>
              <w:rPr>
                <w:rFonts w:asciiTheme="minorHAnsi" w:hAnsiTheme="minorHAnsi" w:cstheme="minorHAnsi"/>
                <w:b/>
                <w:sz w:val="22"/>
                <w:szCs w:val="22"/>
              </w:rPr>
            </w:pPr>
            <w:r w:rsidRPr="00F80A10">
              <w:rPr>
                <w:rFonts w:asciiTheme="minorHAnsi" w:hAnsiTheme="minorHAnsi" w:cstheme="minorHAnsi"/>
                <w:b/>
                <w:sz w:val="22"/>
                <w:szCs w:val="22"/>
              </w:rPr>
              <w:t>VIDE Staff</w:t>
            </w:r>
          </w:p>
        </w:tc>
      </w:tr>
      <w:tr w:rsidR="005E6E45" w:rsidRPr="00F80A10" w14:paraId="1DEB8719" w14:textId="77777777" w:rsidTr="00DA6F76">
        <w:trPr>
          <w:cantSplit/>
          <w:jc w:val="center"/>
        </w:trPr>
        <w:tc>
          <w:tcPr>
            <w:tcW w:w="1321" w:type="dxa"/>
            <w:shd w:val="clear" w:color="auto" w:fill="DEEAF6" w:themeFill="accent1" w:themeFillTint="33"/>
          </w:tcPr>
          <w:p w14:paraId="120DF181" w14:textId="77777777" w:rsidR="005E6E45" w:rsidRPr="00F80A10" w:rsidRDefault="005E6E45" w:rsidP="00DA6F76">
            <w:pPr>
              <w:spacing w:before="40" w:after="40" w:line="228" w:lineRule="auto"/>
              <w:rPr>
                <w:rFonts w:asciiTheme="minorHAnsi" w:hAnsiTheme="minorHAnsi" w:cstheme="minorHAnsi"/>
                <w:sz w:val="22"/>
                <w:szCs w:val="22"/>
              </w:rPr>
            </w:pPr>
            <w:r w:rsidRPr="00F80A10">
              <w:rPr>
                <w:rFonts w:asciiTheme="minorHAnsi" w:hAnsiTheme="minorHAnsi" w:cstheme="minorHAnsi"/>
                <w:sz w:val="22"/>
                <w:szCs w:val="22"/>
              </w:rPr>
              <w:t>Evaluation</w:t>
            </w:r>
          </w:p>
          <w:p w14:paraId="3BF6AE5E" w14:textId="77777777" w:rsidR="005E6E45" w:rsidRPr="00F80A10" w:rsidRDefault="005E6E45" w:rsidP="00DA6F76">
            <w:pPr>
              <w:spacing w:before="40" w:after="40" w:line="228" w:lineRule="auto"/>
              <w:rPr>
                <w:rFonts w:asciiTheme="minorHAnsi" w:hAnsiTheme="minorHAnsi" w:cstheme="minorHAnsi"/>
                <w:sz w:val="22"/>
                <w:szCs w:val="22"/>
              </w:rPr>
            </w:pPr>
            <w:r w:rsidRPr="00F80A10">
              <w:rPr>
                <w:rFonts w:asciiTheme="minorHAnsi" w:hAnsiTheme="minorHAnsi" w:cstheme="minorHAnsi"/>
                <w:sz w:val="22"/>
                <w:szCs w:val="22"/>
              </w:rPr>
              <w:t>Meeting</w:t>
            </w:r>
          </w:p>
        </w:tc>
        <w:tc>
          <w:tcPr>
            <w:tcW w:w="1644" w:type="dxa"/>
          </w:tcPr>
          <w:p w14:paraId="018C1116" w14:textId="77777777" w:rsidR="005E6E45" w:rsidRPr="00F80A10" w:rsidRDefault="005E6E45" w:rsidP="00DA6F76">
            <w:pPr>
              <w:spacing w:before="40" w:after="40" w:line="228" w:lineRule="auto"/>
              <w:rPr>
                <w:rFonts w:asciiTheme="minorHAnsi" w:hAnsiTheme="minorHAnsi" w:cstheme="minorHAnsi"/>
                <w:sz w:val="22"/>
                <w:szCs w:val="22"/>
              </w:rPr>
            </w:pPr>
            <w:r w:rsidRPr="00F80A10">
              <w:rPr>
                <w:rFonts w:asciiTheme="minorHAnsi" w:hAnsiTheme="minorHAnsi" w:cstheme="minorHAnsi"/>
                <w:sz w:val="22"/>
                <w:szCs w:val="22"/>
              </w:rPr>
              <w:t>Evaluation Planning Meeting</w:t>
            </w:r>
          </w:p>
        </w:tc>
        <w:tc>
          <w:tcPr>
            <w:tcW w:w="2340" w:type="dxa"/>
          </w:tcPr>
          <w:p w14:paraId="757830A9" w14:textId="25FC8084" w:rsidR="005E6E45" w:rsidRPr="00F80A10" w:rsidRDefault="00F80A10" w:rsidP="00DA6F76">
            <w:pPr>
              <w:spacing w:before="40" w:after="40" w:line="228" w:lineRule="auto"/>
              <w:rPr>
                <w:rFonts w:asciiTheme="minorHAnsi" w:hAnsiTheme="minorHAnsi" w:cstheme="minorHAnsi"/>
                <w:sz w:val="22"/>
                <w:szCs w:val="22"/>
              </w:rPr>
            </w:pPr>
            <w:r w:rsidRPr="00F80A10">
              <w:rPr>
                <w:rFonts w:asciiTheme="minorHAnsi" w:hAnsiTheme="minorHAnsi" w:cstheme="minorHAnsi"/>
                <w:sz w:val="22"/>
                <w:szCs w:val="22"/>
              </w:rPr>
              <w:t>Draft</w:t>
            </w:r>
            <w:r w:rsidR="005E6E45" w:rsidRPr="00F80A10">
              <w:rPr>
                <w:rFonts w:asciiTheme="minorHAnsi" w:hAnsiTheme="minorHAnsi" w:cstheme="minorHAnsi"/>
                <w:sz w:val="22"/>
                <w:szCs w:val="22"/>
              </w:rPr>
              <w:t xml:space="preserve"> the portfolio planning form and PGP </w:t>
            </w:r>
          </w:p>
          <w:p w14:paraId="1EEFC207" w14:textId="77777777" w:rsidR="005E6E45" w:rsidRPr="00F80A10" w:rsidRDefault="005E6E45" w:rsidP="00DA6F76">
            <w:pPr>
              <w:spacing w:before="40" w:after="40" w:line="228" w:lineRule="auto"/>
              <w:rPr>
                <w:rFonts w:asciiTheme="minorHAnsi" w:hAnsiTheme="minorHAnsi" w:cstheme="minorHAnsi"/>
                <w:sz w:val="22"/>
                <w:szCs w:val="22"/>
              </w:rPr>
            </w:pPr>
            <w:r w:rsidRPr="00F80A10">
              <w:rPr>
                <w:rFonts w:asciiTheme="minorHAnsi" w:hAnsiTheme="minorHAnsi" w:cstheme="minorHAnsi"/>
                <w:sz w:val="22"/>
                <w:szCs w:val="22"/>
              </w:rPr>
              <w:t>Submits both to the Director before the Evaluation Planning Meeting</w:t>
            </w:r>
          </w:p>
          <w:p w14:paraId="6EF34482" w14:textId="7793198F" w:rsidR="005E6E45" w:rsidRPr="00F80A10" w:rsidRDefault="005E6E45" w:rsidP="00DA6F76">
            <w:pPr>
              <w:spacing w:after="40" w:line="228" w:lineRule="auto"/>
              <w:rPr>
                <w:rFonts w:asciiTheme="minorHAnsi" w:hAnsiTheme="minorHAnsi" w:cstheme="minorHAnsi"/>
                <w:sz w:val="22"/>
                <w:szCs w:val="22"/>
              </w:rPr>
            </w:pPr>
            <w:r w:rsidRPr="00F80A10">
              <w:rPr>
                <w:rFonts w:asciiTheme="minorHAnsi" w:hAnsiTheme="minorHAnsi" w:cstheme="minorHAnsi"/>
                <w:sz w:val="22"/>
                <w:szCs w:val="22"/>
              </w:rPr>
              <w:t>Complete Observation Planning Form</w:t>
            </w:r>
          </w:p>
          <w:p w14:paraId="05981163" w14:textId="77777777" w:rsidR="005E6E45" w:rsidRPr="00F80A10" w:rsidRDefault="005E6E45" w:rsidP="00DA6F76">
            <w:pPr>
              <w:spacing w:before="40" w:after="40" w:line="228" w:lineRule="auto"/>
              <w:rPr>
                <w:rFonts w:asciiTheme="minorHAnsi" w:hAnsiTheme="minorHAnsi" w:cstheme="minorHAnsi"/>
                <w:sz w:val="22"/>
                <w:szCs w:val="22"/>
              </w:rPr>
            </w:pPr>
            <w:r w:rsidRPr="00F80A10">
              <w:rPr>
                <w:rFonts w:asciiTheme="minorHAnsi" w:hAnsiTheme="minorHAnsi" w:cstheme="minorHAnsi"/>
                <w:sz w:val="22"/>
                <w:szCs w:val="22"/>
              </w:rPr>
              <w:t>With Director</w:t>
            </w:r>
          </w:p>
        </w:tc>
        <w:tc>
          <w:tcPr>
            <w:tcW w:w="2340" w:type="dxa"/>
          </w:tcPr>
          <w:p w14:paraId="35DFB4A5" w14:textId="08A9DD15" w:rsidR="005E6E45" w:rsidRPr="00F80A10" w:rsidRDefault="00F80A10" w:rsidP="00DA6F76">
            <w:pPr>
              <w:spacing w:before="80" w:after="40" w:line="228" w:lineRule="auto"/>
              <w:rPr>
                <w:rFonts w:asciiTheme="minorHAnsi" w:hAnsiTheme="minorHAnsi" w:cstheme="minorHAnsi"/>
                <w:sz w:val="22"/>
                <w:szCs w:val="22"/>
              </w:rPr>
            </w:pPr>
            <w:r w:rsidRPr="00F80A10">
              <w:rPr>
                <w:rFonts w:asciiTheme="minorHAnsi" w:hAnsiTheme="minorHAnsi" w:cstheme="minorHAnsi"/>
                <w:sz w:val="22"/>
                <w:szCs w:val="22"/>
              </w:rPr>
              <w:t>Finalize</w:t>
            </w:r>
            <w:r w:rsidR="005E6E45" w:rsidRPr="00F80A10">
              <w:rPr>
                <w:rFonts w:asciiTheme="minorHAnsi" w:hAnsiTheme="minorHAnsi" w:cstheme="minorHAnsi"/>
                <w:sz w:val="22"/>
                <w:szCs w:val="22"/>
              </w:rPr>
              <w:t xml:space="preserve"> the Observation Planning Form, portfolio planning form and PGP with the coordinator</w:t>
            </w:r>
          </w:p>
          <w:p w14:paraId="6221E1D3" w14:textId="2DBE9A2E" w:rsidR="005E6E45" w:rsidRPr="00F80A10" w:rsidRDefault="00F80A10" w:rsidP="00DA6F76">
            <w:pPr>
              <w:spacing w:before="80" w:after="40" w:line="228" w:lineRule="auto"/>
              <w:rPr>
                <w:rFonts w:asciiTheme="minorHAnsi" w:hAnsiTheme="minorHAnsi" w:cstheme="minorHAnsi"/>
                <w:sz w:val="22"/>
                <w:szCs w:val="22"/>
              </w:rPr>
            </w:pPr>
            <w:r w:rsidRPr="00F80A10">
              <w:rPr>
                <w:rFonts w:asciiTheme="minorHAnsi" w:hAnsiTheme="minorHAnsi" w:cstheme="minorHAnsi"/>
                <w:sz w:val="22"/>
                <w:szCs w:val="22"/>
              </w:rPr>
              <w:t>Schedule</w:t>
            </w:r>
            <w:r w:rsidR="005E6E45" w:rsidRPr="00F80A10">
              <w:rPr>
                <w:rFonts w:asciiTheme="minorHAnsi" w:hAnsiTheme="minorHAnsi" w:cstheme="minorHAnsi"/>
                <w:sz w:val="22"/>
                <w:szCs w:val="22"/>
              </w:rPr>
              <w:t xml:space="preserve"> 1</w:t>
            </w:r>
            <w:r w:rsidR="005E6E45" w:rsidRPr="00F80A10">
              <w:rPr>
                <w:rFonts w:asciiTheme="minorHAnsi" w:hAnsiTheme="minorHAnsi" w:cstheme="minorHAnsi"/>
                <w:sz w:val="22"/>
                <w:szCs w:val="22"/>
                <w:vertAlign w:val="superscript"/>
              </w:rPr>
              <w:t>st</w:t>
            </w:r>
            <w:r w:rsidR="005E6E45" w:rsidRPr="00F80A10">
              <w:rPr>
                <w:rFonts w:asciiTheme="minorHAnsi" w:hAnsiTheme="minorHAnsi" w:cstheme="minorHAnsi"/>
                <w:sz w:val="22"/>
                <w:szCs w:val="22"/>
              </w:rPr>
              <w:t xml:space="preserve"> observation, if possible</w:t>
            </w:r>
          </w:p>
        </w:tc>
        <w:tc>
          <w:tcPr>
            <w:tcW w:w="1715" w:type="dxa"/>
          </w:tcPr>
          <w:p w14:paraId="48E14B38" w14:textId="77777777" w:rsidR="005E6E45" w:rsidRPr="00F80A10" w:rsidRDefault="005E6E45" w:rsidP="00DA6F76">
            <w:pPr>
              <w:spacing w:before="40" w:after="40"/>
              <w:rPr>
                <w:rFonts w:asciiTheme="minorHAnsi" w:hAnsiTheme="minorHAnsi" w:cstheme="minorHAnsi"/>
                <w:sz w:val="22"/>
                <w:szCs w:val="22"/>
              </w:rPr>
            </w:pPr>
            <w:r w:rsidRPr="00F80A10">
              <w:rPr>
                <w:rFonts w:asciiTheme="minorHAnsi" w:hAnsiTheme="minorHAnsi" w:cstheme="minorHAnsi"/>
                <w:sz w:val="22"/>
                <w:szCs w:val="22"/>
              </w:rPr>
              <w:t>Finalize portfolio and PGP</w:t>
            </w:r>
          </w:p>
          <w:p w14:paraId="060F8EF2" w14:textId="77777777" w:rsidR="005E6E45" w:rsidRPr="00F80A10" w:rsidRDefault="005E6E45" w:rsidP="00DA6F76">
            <w:pPr>
              <w:spacing w:before="40" w:after="40" w:line="228" w:lineRule="auto"/>
              <w:rPr>
                <w:rFonts w:asciiTheme="minorHAnsi" w:hAnsiTheme="minorHAnsi" w:cstheme="minorHAnsi"/>
                <w:sz w:val="22"/>
                <w:szCs w:val="22"/>
              </w:rPr>
            </w:pPr>
            <w:r w:rsidRPr="00F80A10">
              <w:rPr>
                <w:rFonts w:asciiTheme="minorHAnsi" w:hAnsiTheme="minorHAnsi" w:cstheme="minorHAnsi"/>
                <w:sz w:val="22"/>
                <w:szCs w:val="22"/>
              </w:rPr>
              <w:t>Set calendar</w:t>
            </w:r>
          </w:p>
        </w:tc>
      </w:tr>
      <w:tr w:rsidR="005E6E45" w:rsidRPr="00F80A10" w14:paraId="276F52E0" w14:textId="77777777" w:rsidTr="00DA6F76">
        <w:trPr>
          <w:cantSplit/>
          <w:jc w:val="center"/>
        </w:trPr>
        <w:tc>
          <w:tcPr>
            <w:tcW w:w="1321" w:type="dxa"/>
            <w:shd w:val="clear" w:color="auto" w:fill="DEEAF6" w:themeFill="accent1" w:themeFillTint="33"/>
          </w:tcPr>
          <w:p w14:paraId="6FAA91DC" w14:textId="77777777" w:rsidR="005E6E45" w:rsidRPr="00F80A10" w:rsidRDefault="005E6E45" w:rsidP="00DA6F76">
            <w:pPr>
              <w:spacing w:before="40" w:after="40" w:line="228" w:lineRule="auto"/>
              <w:rPr>
                <w:rFonts w:asciiTheme="minorHAnsi" w:hAnsiTheme="minorHAnsi" w:cstheme="minorHAnsi"/>
                <w:sz w:val="22"/>
                <w:szCs w:val="22"/>
              </w:rPr>
            </w:pPr>
            <w:r w:rsidRPr="00F80A10">
              <w:rPr>
                <w:rFonts w:asciiTheme="minorHAnsi" w:hAnsiTheme="minorHAnsi" w:cstheme="minorHAnsi"/>
                <w:sz w:val="22"/>
                <w:szCs w:val="22"/>
              </w:rPr>
              <w:t>Evidence Gathering</w:t>
            </w:r>
          </w:p>
        </w:tc>
        <w:tc>
          <w:tcPr>
            <w:tcW w:w="1644" w:type="dxa"/>
          </w:tcPr>
          <w:p w14:paraId="7DAAA592" w14:textId="77777777" w:rsidR="005E6E45" w:rsidRPr="00F80A10" w:rsidRDefault="005E6E45" w:rsidP="00DA6F76">
            <w:pPr>
              <w:spacing w:before="40" w:after="40" w:line="228" w:lineRule="auto"/>
              <w:rPr>
                <w:rFonts w:asciiTheme="minorHAnsi" w:hAnsiTheme="minorHAnsi" w:cstheme="minorHAnsi"/>
                <w:sz w:val="22"/>
                <w:szCs w:val="22"/>
              </w:rPr>
            </w:pPr>
            <w:r w:rsidRPr="00F80A10">
              <w:rPr>
                <w:rFonts w:asciiTheme="minorHAnsi" w:hAnsiTheme="minorHAnsi" w:cstheme="minorHAnsi"/>
                <w:sz w:val="22"/>
                <w:szCs w:val="22"/>
              </w:rPr>
              <w:t>Complete 1st observation</w:t>
            </w:r>
          </w:p>
          <w:p w14:paraId="169ECD99" w14:textId="77777777" w:rsidR="005E6E45" w:rsidRPr="00F80A10" w:rsidRDefault="005E6E45" w:rsidP="00DA6F76">
            <w:pPr>
              <w:spacing w:before="40" w:after="40" w:line="228" w:lineRule="auto"/>
              <w:rPr>
                <w:rFonts w:asciiTheme="minorHAnsi" w:hAnsiTheme="minorHAnsi" w:cstheme="minorHAnsi"/>
                <w:sz w:val="22"/>
                <w:szCs w:val="22"/>
              </w:rPr>
            </w:pPr>
            <w:r w:rsidRPr="00F80A10">
              <w:rPr>
                <w:rFonts w:asciiTheme="minorHAnsi" w:hAnsiTheme="minorHAnsi" w:cstheme="minorHAnsi"/>
                <w:sz w:val="22"/>
                <w:szCs w:val="22"/>
              </w:rPr>
              <w:t>Gather artifacts</w:t>
            </w:r>
          </w:p>
          <w:p w14:paraId="65422E49" w14:textId="77777777" w:rsidR="005E6E45" w:rsidRPr="00F80A10" w:rsidRDefault="005E6E45" w:rsidP="00DA6F76">
            <w:pPr>
              <w:spacing w:before="40" w:after="40" w:line="228" w:lineRule="auto"/>
              <w:rPr>
                <w:rFonts w:asciiTheme="minorHAnsi" w:hAnsiTheme="minorHAnsi" w:cstheme="minorHAnsi"/>
                <w:sz w:val="22"/>
                <w:szCs w:val="22"/>
              </w:rPr>
            </w:pPr>
            <w:r w:rsidRPr="00F80A10">
              <w:rPr>
                <w:rFonts w:asciiTheme="minorHAnsi" w:hAnsiTheme="minorHAnsi" w:cstheme="minorHAnsi"/>
                <w:sz w:val="22"/>
                <w:szCs w:val="22"/>
              </w:rPr>
              <w:t>Implement PGP</w:t>
            </w:r>
          </w:p>
        </w:tc>
        <w:tc>
          <w:tcPr>
            <w:tcW w:w="2340" w:type="dxa"/>
          </w:tcPr>
          <w:p w14:paraId="36F6A034" w14:textId="36521B8A" w:rsidR="005E6E45" w:rsidRPr="00F80A10" w:rsidRDefault="00F80A10" w:rsidP="00DA6F76">
            <w:pPr>
              <w:spacing w:before="40" w:after="40" w:line="228" w:lineRule="auto"/>
              <w:rPr>
                <w:rFonts w:asciiTheme="minorHAnsi" w:hAnsiTheme="minorHAnsi" w:cstheme="minorHAnsi"/>
                <w:sz w:val="22"/>
                <w:szCs w:val="22"/>
              </w:rPr>
            </w:pPr>
            <w:r w:rsidRPr="00F80A10">
              <w:rPr>
                <w:rFonts w:asciiTheme="minorHAnsi" w:hAnsiTheme="minorHAnsi" w:cstheme="minorHAnsi"/>
                <w:sz w:val="22"/>
                <w:szCs w:val="22"/>
              </w:rPr>
              <w:t>Complete</w:t>
            </w:r>
            <w:r w:rsidR="005E6E45" w:rsidRPr="00F80A10">
              <w:rPr>
                <w:rFonts w:asciiTheme="minorHAnsi" w:hAnsiTheme="minorHAnsi" w:cstheme="minorHAnsi"/>
                <w:sz w:val="22"/>
                <w:szCs w:val="22"/>
              </w:rPr>
              <w:t xml:space="preserve"> pre-observation form and submits to Director before meeting</w:t>
            </w:r>
          </w:p>
          <w:p w14:paraId="2E6CC422" w14:textId="1AF93958" w:rsidR="005E6E45" w:rsidRPr="00F80A10" w:rsidRDefault="00F80A10" w:rsidP="00DA6F76">
            <w:pPr>
              <w:spacing w:before="40" w:after="40" w:line="228" w:lineRule="auto"/>
              <w:rPr>
                <w:rFonts w:asciiTheme="minorHAnsi" w:hAnsiTheme="minorHAnsi" w:cstheme="minorHAnsi"/>
                <w:sz w:val="22"/>
                <w:szCs w:val="22"/>
              </w:rPr>
            </w:pPr>
            <w:r w:rsidRPr="00F80A10">
              <w:rPr>
                <w:rFonts w:asciiTheme="minorHAnsi" w:hAnsiTheme="minorHAnsi" w:cstheme="minorHAnsi"/>
                <w:sz w:val="22"/>
                <w:szCs w:val="22"/>
              </w:rPr>
              <w:t>Gather</w:t>
            </w:r>
            <w:r w:rsidR="005E6E45" w:rsidRPr="00F80A10">
              <w:rPr>
                <w:rFonts w:asciiTheme="minorHAnsi" w:hAnsiTheme="minorHAnsi" w:cstheme="minorHAnsi"/>
                <w:sz w:val="22"/>
                <w:szCs w:val="22"/>
              </w:rPr>
              <w:t xml:space="preserve"> artifacts</w:t>
            </w:r>
          </w:p>
          <w:p w14:paraId="1DAD0CA4" w14:textId="77777777" w:rsidR="005E6E45" w:rsidRPr="00F80A10" w:rsidRDefault="005E6E45" w:rsidP="00DA6F76">
            <w:pPr>
              <w:spacing w:before="40" w:after="40" w:line="228" w:lineRule="auto"/>
              <w:rPr>
                <w:rFonts w:asciiTheme="minorHAnsi" w:hAnsiTheme="minorHAnsi" w:cstheme="minorHAnsi"/>
                <w:sz w:val="22"/>
                <w:szCs w:val="22"/>
              </w:rPr>
            </w:pPr>
            <w:r w:rsidRPr="00F80A10">
              <w:rPr>
                <w:rFonts w:asciiTheme="minorHAnsi" w:hAnsiTheme="minorHAnsi" w:cstheme="minorHAnsi"/>
                <w:sz w:val="22"/>
                <w:szCs w:val="22"/>
              </w:rPr>
              <w:t>Engages in PGP learning activities</w:t>
            </w:r>
          </w:p>
        </w:tc>
        <w:tc>
          <w:tcPr>
            <w:tcW w:w="2340" w:type="dxa"/>
          </w:tcPr>
          <w:p w14:paraId="12CAC393" w14:textId="576C1BAD" w:rsidR="005E6E45" w:rsidRPr="00F80A10" w:rsidRDefault="00F80A10" w:rsidP="00DA6F76">
            <w:pPr>
              <w:spacing w:before="40" w:after="40" w:line="228" w:lineRule="auto"/>
              <w:rPr>
                <w:rFonts w:asciiTheme="minorHAnsi" w:hAnsiTheme="minorHAnsi" w:cstheme="minorHAnsi"/>
                <w:sz w:val="22"/>
                <w:szCs w:val="22"/>
              </w:rPr>
            </w:pPr>
            <w:r w:rsidRPr="00F80A10">
              <w:rPr>
                <w:rFonts w:asciiTheme="minorHAnsi" w:hAnsiTheme="minorHAnsi" w:cstheme="minorHAnsi"/>
                <w:sz w:val="22"/>
                <w:szCs w:val="22"/>
              </w:rPr>
              <w:t>Complete</w:t>
            </w:r>
            <w:r w:rsidR="005E6E45" w:rsidRPr="00F80A10">
              <w:rPr>
                <w:rFonts w:asciiTheme="minorHAnsi" w:hAnsiTheme="minorHAnsi" w:cstheme="minorHAnsi"/>
                <w:sz w:val="22"/>
                <w:szCs w:val="22"/>
              </w:rPr>
              <w:t xml:space="preserve"> 1</w:t>
            </w:r>
            <w:r w:rsidR="005E6E45" w:rsidRPr="00F80A10">
              <w:rPr>
                <w:rFonts w:asciiTheme="minorHAnsi" w:hAnsiTheme="minorHAnsi" w:cstheme="minorHAnsi"/>
                <w:sz w:val="22"/>
                <w:szCs w:val="22"/>
                <w:vertAlign w:val="superscript"/>
              </w:rPr>
              <w:t>st</w:t>
            </w:r>
            <w:r w:rsidR="005E6E45" w:rsidRPr="00F80A10">
              <w:rPr>
                <w:rFonts w:asciiTheme="minorHAnsi" w:hAnsiTheme="minorHAnsi" w:cstheme="minorHAnsi"/>
                <w:sz w:val="22"/>
                <w:szCs w:val="22"/>
              </w:rPr>
              <w:t xml:space="preserve"> observation process including pre and post-conferences</w:t>
            </w:r>
          </w:p>
          <w:p w14:paraId="07BDA9A2" w14:textId="03A5E94A" w:rsidR="005E6E45" w:rsidRPr="00F80A10" w:rsidRDefault="00F80A10" w:rsidP="00DA6F76">
            <w:pPr>
              <w:spacing w:before="40" w:after="40" w:line="228" w:lineRule="auto"/>
              <w:rPr>
                <w:rFonts w:asciiTheme="minorHAnsi" w:hAnsiTheme="minorHAnsi" w:cstheme="minorHAnsi"/>
                <w:sz w:val="22"/>
                <w:szCs w:val="22"/>
              </w:rPr>
            </w:pPr>
            <w:r w:rsidRPr="00F80A10">
              <w:rPr>
                <w:rFonts w:asciiTheme="minorHAnsi" w:hAnsiTheme="minorHAnsi" w:cstheme="minorHAnsi"/>
                <w:sz w:val="22"/>
                <w:szCs w:val="22"/>
              </w:rPr>
              <w:t>Provide</w:t>
            </w:r>
            <w:r w:rsidR="005E6E45" w:rsidRPr="00F80A10">
              <w:rPr>
                <w:rFonts w:asciiTheme="minorHAnsi" w:hAnsiTheme="minorHAnsi" w:cstheme="minorHAnsi"/>
                <w:sz w:val="22"/>
                <w:szCs w:val="22"/>
              </w:rPr>
              <w:t xml:space="preserve"> portfolio and PGP support to coordinator </w:t>
            </w:r>
          </w:p>
        </w:tc>
        <w:tc>
          <w:tcPr>
            <w:tcW w:w="1715" w:type="dxa"/>
          </w:tcPr>
          <w:p w14:paraId="12216D6B" w14:textId="77777777" w:rsidR="005E6E45" w:rsidRPr="00F80A10" w:rsidRDefault="005E6E45" w:rsidP="00DA6F76">
            <w:pPr>
              <w:spacing w:before="40" w:after="40" w:line="228" w:lineRule="auto"/>
              <w:rPr>
                <w:rFonts w:asciiTheme="minorHAnsi" w:hAnsiTheme="minorHAnsi" w:cstheme="minorHAnsi"/>
                <w:sz w:val="22"/>
                <w:szCs w:val="22"/>
              </w:rPr>
            </w:pPr>
            <w:r w:rsidRPr="00F80A10">
              <w:rPr>
                <w:rFonts w:asciiTheme="minorHAnsi" w:hAnsiTheme="minorHAnsi" w:cstheme="minorHAnsi"/>
                <w:sz w:val="22"/>
                <w:szCs w:val="22"/>
              </w:rPr>
              <w:t>Support portfolio process</w:t>
            </w:r>
          </w:p>
        </w:tc>
      </w:tr>
      <w:tr w:rsidR="005E6E45" w:rsidRPr="00F80A10" w14:paraId="6CB1CDA5" w14:textId="77777777" w:rsidTr="00DA6F76">
        <w:trPr>
          <w:cantSplit/>
          <w:jc w:val="center"/>
        </w:trPr>
        <w:tc>
          <w:tcPr>
            <w:tcW w:w="1321" w:type="dxa"/>
            <w:shd w:val="clear" w:color="auto" w:fill="DEEAF6" w:themeFill="accent1" w:themeFillTint="33"/>
          </w:tcPr>
          <w:p w14:paraId="74CB2D45" w14:textId="77777777" w:rsidR="005E6E45" w:rsidRPr="00F80A10" w:rsidRDefault="005E6E45" w:rsidP="00DA6F76">
            <w:pPr>
              <w:spacing w:before="40" w:after="40" w:line="228" w:lineRule="auto"/>
              <w:rPr>
                <w:rFonts w:asciiTheme="minorHAnsi" w:hAnsiTheme="minorHAnsi" w:cstheme="minorHAnsi"/>
                <w:sz w:val="22"/>
                <w:szCs w:val="22"/>
              </w:rPr>
            </w:pPr>
            <w:r w:rsidRPr="00F80A10">
              <w:rPr>
                <w:rFonts w:asciiTheme="minorHAnsi" w:hAnsiTheme="minorHAnsi" w:cstheme="minorHAnsi"/>
                <w:sz w:val="22"/>
                <w:szCs w:val="22"/>
              </w:rPr>
              <w:t>Mid-year Check-In</w:t>
            </w:r>
          </w:p>
        </w:tc>
        <w:tc>
          <w:tcPr>
            <w:tcW w:w="1644" w:type="dxa"/>
          </w:tcPr>
          <w:p w14:paraId="31949E5D" w14:textId="77777777" w:rsidR="005E6E45" w:rsidRPr="00F80A10" w:rsidRDefault="005E6E45" w:rsidP="00DA6F76">
            <w:pPr>
              <w:spacing w:before="40" w:after="40" w:line="228" w:lineRule="auto"/>
              <w:rPr>
                <w:rFonts w:asciiTheme="minorHAnsi" w:hAnsiTheme="minorHAnsi" w:cstheme="minorHAnsi"/>
                <w:sz w:val="22"/>
                <w:szCs w:val="22"/>
              </w:rPr>
            </w:pPr>
            <w:r w:rsidRPr="00F80A10">
              <w:rPr>
                <w:rFonts w:asciiTheme="minorHAnsi" w:hAnsiTheme="minorHAnsi" w:cstheme="minorHAnsi"/>
                <w:sz w:val="22"/>
                <w:szCs w:val="22"/>
              </w:rPr>
              <w:t>Mid-year Check-in meeting</w:t>
            </w:r>
          </w:p>
        </w:tc>
        <w:tc>
          <w:tcPr>
            <w:tcW w:w="2340" w:type="dxa"/>
          </w:tcPr>
          <w:p w14:paraId="2D8C17A6" w14:textId="51B0BB46" w:rsidR="005E6E45" w:rsidRPr="00F80A10" w:rsidRDefault="00F80A10" w:rsidP="00DA6F76">
            <w:pPr>
              <w:spacing w:before="40" w:after="40" w:line="228" w:lineRule="auto"/>
              <w:rPr>
                <w:rFonts w:asciiTheme="minorHAnsi" w:hAnsiTheme="minorHAnsi" w:cstheme="minorHAnsi"/>
                <w:sz w:val="22"/>
                <w:szCs w:val="22"/>
              </w:rPr>
            </w:pPr>
            <w:r w:rsidRPr="00F80A10">
              <w:rPr>
                <w:rFonts w:asciiTheme="minorHAnsi" w:hAnsiTheme="minorHAnsi" w:cstheme="minorHAnsi"/>
                <w:sz w:val="22"/>
                <w:szCs w:val="22"/>
              </w:rPr>
              <w:t>Discuss</w:t>
            </w:r>
            <w:r w:rsidR="005E6E45" w:rsidRPr="00F80A10">
              <w:rPr>
                <w:rFonts w:asciiTheme="minorHAnsi" w:hAnsiTheme="minorHAnsi" w:cstheme="minorHAnsi"/>
                <w:sz w:val="22"/>
                <w:szCs w:val="22"/>
              </w:rPr>
              <w:t xml:space="preserve"> progress on portfolio and PGP</w:t>
            </w:r>
          </w:p>
          <w:p w14:paraId="7274082E" w14:textId="77777777" w:rsidR="005E6E45" w:rsidRPr="00F80A10" w:rsidRDefault="005E6E45" w:rsidP="00DA6F76">
            <w:pPr>
              <w:spacing w:before="80" w:after="40" w:line="228" w:lineRule="auto"/>
              <w:rPr>
                <w:rFonts w:asciiTheme="minorHAnsi" w:hAnsiTheme="minorHAnsi" w:cstheme="minorHAnsi"/>
                <w:sz w:val="22"/>
                <w:szCs w:val="22"/>
              </w:rPr>
            </w:pPr>
            <w:r w:rsidRPr="00F80A10">
              <w:rPr>
                <w:rFonts w:asciiTheme="minorHAnsi" w:hAnsiTheme="minorHAnsi" w:cstheme="minorHAnsi"/>
                <w:sz w:val="22"/>
                <w:szCs w:val="22"/>
              </w:rPr>
              <w:t>Adjust goals as needed with Director as needed</w:t>
            </w:r>
          </w:p>
        </w:tc>
        <w:tc>
          <w:tcPr>
            <w:tcW w:w="2340" w:type="dxa"/>
          </w:tcPr>
          <w:p w14:paraId="686AB47C" w14:textId="03BDF5AB" w:rsidR="005E6E45" w:rsidRPr="00F80A10" w:rsidRDefault="005E6E45" w:rsidP="00DA6F76">
            <w:pPr>
              <w:spacing w:before="40" w:after="40" w:line="228" w:lineRule="auto"/>
              <w:rPr>
                <w:rFonts w:asciiTheme="minorHAnsi" w:hAnsiTheme="minorHAnsi" w:cstheme="minorHAnsi"/>
                <w:sz w:val="22"/>
                <w:szCs w:val="22"/>
              </w:rPr>
            </w:pPr>
            <w:r w:rsidRPr="00F80A10">
              <w:rPr>
                <w:rFonts w:asciiTheme="minorHAnsi" w:hAnsiTheme="minorHAnsi" w:cstheme="minorHAnsi"/>
                <w:sz w:val="22"/>
                <w:szCs w:val="22"/>
              </w:rPr>
              <w:t>Discuss progress on portfolio and PGP</w:t>
            </w:r>
          </w:p>
          <w:p w14:paraId="609AE8EA" w14:textId="77777777" w:rsidR="005E6E45" w:rsidRPr="00F80A10" w:rsidRDefault="005E6E45" w:rsidP="00DA6F76">
            <w:pPr>
              <w:spacing w:before="80" w:after="40" w:line="228" w:lineRule="auto"/>
              <w:rPr>
                <w:rFonts w:asciiTheme="minorHAnsi" w:hAnsiTheme="minorHAnsi" w:cstheme="minorHAnsi"/>
                <w:sz w:val="22"/>
                <w:szCs w:val="22"/>
              </w:rPr>
            </w:pPr>
            <w:r w:rsidRPr="00F80A10">
              <w:rPr>
                <w:rFonts w:asciiTheme="minorHAnsi" w:hAnsiTheme="minorHAnsi" w:cstheme="minorHAnsi"/>
                <w:sz w:val="22"/>
                <w:szCs w:val="22"/>
              </w:rPr>
              <w:t>Adjust goals with coordinator as needed</w:t>
            </w:r>
          </w:p>
          <w:p w14:paraId="31E63A1E" w14:textId="77777777" w:rsidR="005E6E45" w:rsidRPr="00F80A10" w:rsidRDefault="005E6E45" w:rsidP="00DA6F76">
            <w:pPr>
              <w:spacing w:before="80" w:after="40" w:line="228" w:lineRule="auto"/>
              <w:rPr>
                <w:rFonts w:asciiTheme="minorHAnsi" w:hAnsiTheme="minorHAnsi" w:cstheme="minorHAnsi"/>
                <w:sz w:val="22"/>
                <w:szCs w:val="22"/>
              </w:rPr>
            </w:pPr>
            <w:r w:rsidRPr="00F80A10">
              <w:rPr>
                <w:rFonts w:asciiTheme="minorHAnsi" w:hAnsiTheme="minorHAnsi" w:cstheme="minorHAnsi"/>
                <w:sz w:val="22"/>
                <w:szCs w:val="22"/>
              </w:rPr>
              <w:t>Schedule 2</w:t>
            </w:r>
            <w:r w:rsidRPr="00F80A10">
              <w:rPr>
                <w:rFonts w:asciiTheme="minorHAnsi" w:hAnsiTheme="minorHAnsi" w:cstheme="minorHAnsi"/>
                <w:sz w:val="22"/>
                <w:szCs w:val="22"/>
                <w:vertAlign w:val="superscript"/>
              </w:rPr>
              <w:t>nd</w:t>
            </w:r>
            <w:r w:rsidRPr="00F80A10">
              <w:rPr>
                <w:rFonts w:asciiTheme="minorHAnsi" w:hAnsiTheme="minorHAnsi" w:cstheme="minorHAnsi"/>
                <w:sz w:val="22"/>
                <w:szCs w:val="22"/>
              </w:rPr>
              <w:t xml:space="preserve"> observation</w:t>
            </w:r>
          </w:p>
        </w:tc>
        <w:tc>
          <w:tcPr>
            <w:tcW w:w="1715" w:type="dxa"/>
          </w:tcPr>
          <w:p w14:paraId="685053F5" w14:textId="77777777" w:rsidR="005E6E45" w:rsidRPr="00F80A10" w:rsidRDefault="005E6E45" w:rsidP="00DA6F76">
            <w:pPr>
              <w:spacing w:before="40" w:after="40" w:line="228" w:lineRule="auto"/>
              <w:rPr>
                <w:rFonts w:asciiTheme="minorHAnsi" w:hAnsiTheme="minorHAnsi" w:cstheme="minorHAnsi"/>
                <w:sz w:val="22"/>
                <w:szCs w:val="22"/>
              </w:rPr>
            </w:pPr>
            <w:r w:rsidRPr="00F80A10">
              <w:rPr>
                <w:rFonts w:asciiTheme="minorHAnsi" w:hAnsiTheme="minorHAnsi" w:cstheme="minorHAnsi"/>
                <w:sz w:val="22"/>
                <w:szCs w:val="22"/>
              </w:rPr>
              <w:t>Monitor progress</w:t>
            </w:r>
          </w:p>
        </w:tc>
      </w:tr>
      <w:tr w:rsidR="005E6E45" w:rsidRPr="00F80A10" w14:paraId="329F84C5" w14:textId="77777777" w:rsidTr="00DA6F76">
        <w:trPr>
          <w:cantSplit/>
          <w:jc w:val="center"/>
        </w:trPr>
        <w:tc>
          <w:tcPr>
            <w:tcW w:w="1321" w:type="dxa"/>
            <w:vMerge w:val="restart"/>
            <w:shd w:val="clear" w:color="auto" w:fill="DEEAF6" w:themeFill="accent1" w:themeFillTint="33"/>
          </w:tcPr>
          <w:p w14:paraId="7C2B2581" w14:textId="77777777" w:rsidR="005E6E45" w:rsidRPr="00F80A10" w:rsidRDefault="005E6E45" w:rsidP="00DA6F76">
            <w:pPr>
              <w:spacing w:before="40" w:after="40" w:line="228" w:lineRule="auto"/>
              <w:rPr>
                <w:rFonts w:asciiTheme="minorHAnsi" w:hAnsiTheme="minorHAnsi" w:cstheme="minorHAnsi"/>
                <w:sz w:val="22"/>
                <w:szCs w:val="22"/>
              </w:rPr>
            </w:pPr>
            <w:r w:rsidRPr="00F80A10">
              <w:rPr>
                <w:rFonts w:asciiTheme="minorHAnsi" w:hAnsiTheme="minorHAnsi" w:cstheme="minorHAnsi"/>
                <w:sz w:val="22"/>
                <w:szCs w:val="22"/>
              </w:rPr>
              <w:t>Evidence Gathering</w:t>
            </w:r>
          </w:p>
        </w:tc>
        <w:tc>
          <w:tcPr>
            <w:tcW w:w="1644" w:type="dxa"/>
            <w:tcBorders>
              <w:bottom w:val="nil"/>
            </w:tcBorders>
          </w:tcPr>
          <w:p w14:paraId="1E4ABBBA" w14:textId="77777777" w:rsidR="005E6E45" w:rsidRPr="00F80A10" w:rsidRDefault="005E6E45" w:rsidP="00DA6F76">
            <w:pPr>
              <w:spacing w:before="40" w:after="40" w:line="228" w:lineRule="auto"/>
              <w:rPr>
                <w:rFonts w:asciiTheme="minorHAnsi" w:hAnsiTheme="minorHAnsi" w:cstheme="minorHAnsi"/>
                <w:sz w:val="22"/>
                <w:szCs w:val="22"/>
              </w:rPr>
            </w:pPr>
            <w:r w:rsidRPr="00F80A10">
              <w:rPr>
                <w:rFonts w:asciiTheme="minorHAnsi" w:hAnsiTheme="minorHAnsi" w:cstheme="minorHAnsi"/>
                <w:sz w:val="22"/>
                <w:szCs w:val="22"/>
              </w:rPr>
              <w:t>Create portfolio</w:t>
            </w:r>
          </w:p>
        </w:tc>
        <w:tc>
          <w:tcPr>
            <w:tcW w:w="2340" w:type="dxa"/>
            <w:tcBorders>
              <w:bottom w:val="nil"/>
            </w:tcBorders>
          </w:tcPr>
          <w:p w14:paraId="34109DC5" w14:textId="1F405C16" w:rsidR="005E6E45" w:rsidRPr="00F80A10" w:rsidRDefault="00F80A10" w:rsidP="00DA6F76">
            <w:pPr>
              <w:spacing w:before="40" w:after="40" w:line="228" w:lineRule="auto"/>
              <w:rPr>
                <w:rFonts w:asciiTheme="minorHAnsi" w:hAnsiTheme="minorHAnsi" w:cstheme="minorHAnsi"/>
                <w:sz w:val="22"/>
                <w:szCs w:val="22"/>
              </w:rPr>
            </w:pPr>
            <w:r w:rsidRPr="00F80A10">
              <w:rPr>
                <w:rFonts w:asciiTheme="minorHAnsi" w:hAnsiTheme="minorHAnsi" w:cstheme="minorHAnsi"/>
                <w:sz w:val="22"/>
                <w:szCs w:val="22"/>
              </w:rPr>
              <w:t>Complete</w:t>
            </w:r>
            <w:r w:rsidR="005E6E45" w:rsidRPr="00F80A10">
              <w:rPr>
                <w:rFonts w:asciiTheme="minorHAnsi" w:hAnsiTheme="minorHAnsi" w:cstheme="minorHAnsi"/>
                <w:sz w:val="22"/>
                <w:szCs w:val="22"/>
              </w:rPr>
              <w:t xml:space="preserve"> pre-observation form and submits to Director before meeting</w:t>
            </w:r>
          </w:p>
          <w:p w14:paraId="7C81682D" w14:textId="6875BEF7" w:rsidR="005E6E45" w:rsidRPr="00F80A10" w:rsidRDefault="00F80A10" w:rsidP="00DA6F76">
            <w:pPr>
              <w:spacing w:before="40" w:after="40" w:line="228" w:lineRule="auto"/>
              <w:rPr>
                <w:rFonts w:asciiTheme="minorHAnsi" w:hAnsiTheme="minorHAnsi" w:cstheme="minorHAnsi"/>
                <w:sz w:val="22"/>
                <w:szCs w:val="22"/>
              </w:rPr>
            </w:pPr>
            <w:r w:rsidRPr="00F80A10">
              <w:rPr>
                <w:rFonts w:asciiTheme="minorHAnsi" w:hAnsiTheme="minorHAnsi" w:cstheme="minorHAnsi"/>
                <w:sz w:val="22"/>
                <w:szCs w:val="22"/>
              </w:rPr>
              <w:t>Upload</w:t>
            </w:r>
            <w:r w:rsidR="005E6E45" w:rsidRPr="00F80A10">
              <w:rPr>
                <w:rFonts w:asciiTheme="minorHAnsi" w:hAnsiTheme="minorHAnsi" w:cstheme="minorHAnsi"/>
                <w:sz w:val="22"/>
                <w:szCs w:val="22"/>
              </w:rPr>
              <w:t xml:space="preserve"> artifacts into BriteLocker</w:t>
            </w:r>
          </w:p>
          <w:p w14:paraId="0B868FD8" w14:textId="01248B9C" w:rsidR="005E6E45" w:rsidRPr="00F80A10" w:rsidRDefault="00F80A10" w:rsidP="00DA6F76">
            <w:pPr>
              <w:spacing w:before="40" w:after="40" w:line="228" w:lineRule="auto"/>
              <w:rPr>
                <w:rFonts w:asciiTheme="minorHAnsi" w:hAnsiTheme="minorHAnsi" w:cstheme="minorHAnsi"/>
                <w:sz w:val="22"/>
                <w:szCs w:val="22"/>
              </w:rPr>
            </w:pPr>
            <w:r w:rsidRPr="00F80A10">
              <w:rPr>
                <w:rFonts w:asciiTheme="minorHAnsi" w:hAnsiTheme="minorHAnsi" w:cstheme="minorHAnsi"/>
                <w:sz w:val="22"/>
                <w:szCs w:val="22"/>
              </w:rPr>
              <w:t>Complete</w:t>
            </w:r>
            <w:r w:rsidR="005E6E45" w:rsidRPr="00F80A10">
              <w:rPr>
                <w:rFonts w:asciiTheme="minorHAnsi" w:hAnsiTheme="minorHAnsi" w:cstheme="minorHAnsi"/>
                <w:sz w:val="22"/>
                <w:szCs w:val="22"/>
              </w:rPr>
              <w:t xml:space="preserve"> PGP and uploads related documents into BriteLocker</w:t>
            </w:r>
          </w:p>
        </w:tc>
        <w:tc>
          <w:tcPr>
            <w:tcW w:w="2340" w:type="dxa"/>
            <w:tcBorders>
              <w:bottom w:val="nil"/>
            </w:tcBorders>
          </w:tcPr>
          <w:p w14:paraId="444910EF" w14:textId="04C343A9" w:rsidR="005E6E45" w:rsidRPr="00F80A10" w:rsidRDefault="00F80A10" w:rsidP="00DA6F76">
            <w:pPr>
              <w:spacing w:before="40" w:after="40" w:line="228" w:lineRule="auto"/>
              <w:rPr>
                <w:rFonts w:asciiTheme="minorHAnsi" w:hAnsiTheme="minorHAnsi" w:cstheme="minorHAnsi"/>
                <w:sz w:val="22"/>
                <w:szCs w:val="22"/>
              </w:rPr>
            </w:pPr>
            <w:r w:rsidRPr="00F80A10">
              <w:rPr>
                <w:rFonts w:asciiTheme="minorHAnsi" w:hAnsiTheme="minorHAnsi" w:cstheme="minorHAnsi"/>
                <w:sz w:val="22"/>
                <w:szCs w:val="22"/>
              </w:rPr>
              <w:t>Complete</w:t>
            </w:r>
            <w:r w:rsidR="005E6E45" w:rsidRPr="00F80A10">
              <w:rPr>
                <w:rFonts w:asciiTheme="minorHAnsi" w:hAnsiTheme="minorHAnsi" w:cstheme="minorHAnsi"/>
                <w:sz w:val="22"/>
                <w:szCs w:val="22"/>
              </w:rPr>
              <w:t xml:space="preserve"> 2</w:t>
            </w:r>
            <w:r w:rsidR="005E6E45" w:rsidRPr="00F80A10">
              <w:rPr>
                <w:rFonts w:asciiTheme="minorHAnsi" w:hAnsiTheme="minorHAnsi" w:cstheme="minorHAnsi"/>
                <w:sz w:val="22"/>
                <w:szCs w:val="22"/>
                <w:vertAlign w:val="superscript"/>
              </w:rPr>
              <w:t>nd</w:t>
            </w:r>
            <w:r w:rsidR="005E6E45" w:rsidRPr="00F80A10">
              <w:rPr>
                <w:rFonts w:asciiTheme="minorHAnsi" w:hAnsiTheme="minorHAnsi" w:cstheme="minorHAnsi"/>
                <w:sz w:val="22"/>
                <w:szCs w:val="22"/>
              </w:rPr>
              <w:t xml:space="preserve"> observation process including pre and post-conferences</w:t>
            </w:r>
          </w:p>
          <w:p w14:paraId="421B74E5" w14:textId="77777777" w:rsidR="005E6E45" w:rsidRPr="00F80A10" w:rsidRDefault="005E6E45" w:rsidP="00DA6F76">
            <w:pPr>
              <w:spacing w:before="40" w:after="40" w:line="228" w:lineRule="auto"/>
              <w:rPr>
                <w:rFonts w:asciiTheme="minorHAnsi" w:hAnsiTheme="minorHAnsi" w:cstheme="minorHAnsi"/>
                <w:sz w:val="22"/>
                <w:szCs w:val="22"/>
              </w:rPr>
            </w:pPr>
            <w:r w:rsidRPr="00F80A10">
              <w:rPr>
                <w:rFonts w:asciiTheme="minorHAnsi" w:hAnsiTheme="minorHAnsi" w:cstheme="minorHAnsi"/>
                <w:sz w:val="22"/>
                <w:szCs w:val="22"/>
              </w:rPr>
              <w:t xml:space="preserve">Provide portfolio and PGP support to coordinator </w:t>
            </w:r>
          </w:p>
        </w:tc>
        <w:tc>
          <w:tcPr>
            <w:tcW w:w="1715" w:type="dxa"/>
            <w:tcBorders>
              <w:bottom w:val="nil"/>
            </w:tcBorders>
          </w:tcPr>
          <w:p w14:paraId="32604764" w14:textId="77777777" w:rsidR="005E6E45" w:rsidRPr="00F80A10" w:rsidRDefault="005E6E45" w:rsidP="00DA6F76">
            <w:pPr>
              <w:spacing w:before="40" w:after="40" w:line="228" w:lineRule="auto"/>
              <w:rPr>
                <w:rFonts w:asciiTheme="minorHAnsi" w:hAnsiTheme="minorHAnsi" w:cstheme="minorHAnsi"/>
                <w:sz w:val="22"/>
                <w:szCs w:val="22"/>
              </w:rPr>
            </w:pPr>
            <w:r w:rsidRPr="00F80A10">
              <w:rPr>
                <w:rFonts w:asciiTheme="minorHAnsi" w:hAnsiTheme="minorHAnsi" w:cstheme="minorHAnsi"/>
                <w:sz w:val="22"/>
                <w:szCs w:val="22"/>
              </w:rPr>
              <w:t>Support portfolio process</w:t>
            </w:r>
          </w:p>
        </w:tc>
      </w:tr>
      <w:tr w:rsidR="005E6E45" w:rsidRPr="00F80A10" w14:paraId="1F822160" w14:textId="77777777" w:rsidTr="00DA6F76">
        <w:trPr>
          <w:cantSplit/>
          <w:jc w:val="center"/>
        </w:trPr>
        <w:tc>
          <w:tcPr>
            <w:tcW w:w="1321" w:type="dxa"/>
            <w:vMerge/>
            <w:shd w:val="clear" w:color="auto" w:fill="DEEAF6" w:themeFill="accent1" w:themeFillTint="33"/>
          </w:tcPr>
          <w:p w14:paraId="2CB5514F" w14:textId="77777777" w:rsidR="005E6E45" w:rsidRPr="00F80A10" w:rsidRDefault="005E6E45" w:rsidP="00DA6F76">
            <w:pPr>
              <w:spacing w:before="40" w:after="40" w:line="228" w:lineRule="auto"/>
              <w:rPr>
                <w:rFonts w:asciiTheme="minorHAnsi" w:hAnsiTheme="minorHAnsi" w:cstheme="minorHAnsi"/>
                <w:sz w:val="22"/>
                <w:szCs w:val="22"/>
              </w:rPr>
            </w:pPr>
          </w:p>
        </w:tc>
        <w:tc>
          <w:tcPr>
            <w:tcW w:w="1644" w:type="dxa"/>
            <w:tcBorders>
              <w:top w:val="nil"/>
            </w:tcBorders>
          </w:tcPr>
          <w:p w14:paraId="42FD1213" w14:textId="77777777" w:rsidR="005E6E45" w:rsidRPr="00F80A10" w:rsidRDefault="005E6E45" w:rsidP="00DA6F76">
            <w:pPr>
              <w:spacing w:before="40" w:after="40" w:line="228" w:lineRule="auto"/>
              <w:rPr>
                <w:rFonts w:asciiTheme="minorHAnsi" w:hAnsiTheme="minorHAnsi" w:cstheme="minorHAnsi"/>
                <w:sz w:val="22"/>
                <w:szCs w:val="22"/>
              </w:rPr>
            </w:pPr>
            <w:r w:rsidRPr="00F80A10">
              <w:rPr>
                <w:rFonts w:asciiTheme="minorHAnsi" w:hAnsiTheme="minorHAnsi" w:cstheme="minorHAnsi"/>
                <w:sz w:val="22"/>
                <w:szCs w:val="22"/>
              </w:rPr>
              <w:t>Portfolio Review</w:t>
            </w:r>
          </w:p>
        </w:tc>
        <w:tc>
          <w:tcPr>
            <w:tcW w:w="2340" w:type="dxa"/>
            <w:tcBorders>
              <w:top w:val="nil"/>
            </w:tcBorders>
          </w:tcPr>
          <w:p w14:paraId="01AB3C98" w14:textId="77777777" w:rsidR="005E6E45" w:rsidRPr="00F80A10" w:rsidRDefault="005E6E45" w:rsidP="00DA6F76">
            <w:pPr>
              <w:spacing w:before="80" w:after="40" w:line="228" w:lineRule="auto"/>
              <w:rPr>
                <w:rFonts w:asciiTheme="minorHAnsi" w:hAnsiTheme="minorHAnsi" w:cstheme="minorHAnsi"/>
                <w:sz w:val="22"/>
                <w:szCs w:val="22"/>
              </w:rPr>
            </w:pPr>
            <w:r w:rsidRPr="00F80A10">
              <w:rPr>
                <w:rFonts w:asciiTheme="minorHAnsi" w:hAnsiTheme="minorHAnsi" w:cstheme="minorHAnsi"/>
                <w:sz w:val="22"/>
                <w:szCs w:val="22"/>
              </w:rPr>
              <w:t>Share portfolio and explain how artifacts reflect practice</w:t>
            </w:r>
          </w:p>
        </w:tc>
        <w:tc>
          <w:tcPr>
            <w:tcW w:w="2340" w:type="dxa"/>
            <w:tcBorders>
              <w:top w:val="nil"/>
            </w:tcBorders>
          </w:tcPr>
          <w:p w14:paraId="214056F5" w14:textId="77777777" w:rsidR="005E6E45" w:rsidRPr="00F80A10" w:rsidRDefault="005E6E45" w:rsidP="00DA6F76">
            <w:pPr>
              <w:spacing w:before="40" w:after="40" w:line="228" w:lineRule="auto"/>
              <w:rPr>
                <w:rFonts w:asciiTheme="minorHAnsi" w:hAnsiTheme="minorHAnsi" w:cstheme="minorHAnsi"/>
                <w:sz w:val="22"/>
                <w:szCs w:val="22"/>
              </w:rPr>
            </w:pPr>
            <w:r w:rsidRPr="00F80A10">
              <w:rPr>
                <w:rFonts w:asciiTheme="minorHAnsi" w:hAnsiTheme="minorHAnsi" w:cstheme="minorHAnsi"/>
                <w:sz w:val="22"/>
                <w:szCs w:val="22"/>
              </w:rPr>
              <w:t>Discuss progress</w:t>
            </w:r>
          </w:p>
          <w:p w14:paraId="3C54B046" w14:textId="77777777" w:rsidR="005E6E45" w:rsidRPr="00F80A10" w:rsidRDefault="005E6E45" w:rsidP="00DA6F76">
            <w:pPr>
              <w:spacing w:before="80" w:after="40" w:line="228" w:lineRule="auto"/>
              <w:rPr>
                <w:rFonts w:asciiTheme="minorHAnsi" w:hAnsiTheme="minorHAnsi" w:cstheme="minorHAnsi"/>
                <w:sz w:val="22"/>
                <w:szCs w:val="22"/>
              </w:rPr>
            </w:pPr>
            <w:r w:rsidRPr="00F80A10">
              <w:rPr>
                <w:rFonts w:asciiTheme="minorHAnsi" w:hAnsiTheme="minorHAnsi" w:cstheme="minorHAnsi"/>
                <w:sz w:val="22"/>
                <w:szCs w:val="22"/>
              </w:rPr>
              <w:t>Score portfolio, including PGP</w:t>
            </w:r>
          </w:p>
        </w:tc>
        <w:tc>
          <w:tcPr>
            <w:tcW w:w="1715" w:type="dxa"/>
            <w:tcBorders>
              <w:top w:val="nil"/>
            </w:tcBorders>
          </w:tcPr>
          <w:p w14:paraId="17FB51E9" w14:textId="77777777" w:rsidR="005E6E45" w:rsidRPr="00F80A10" w:rsidRDefault="005E6E45" w:rsidP="00DA6F76">
            <w:pPr>
              <w:spacing w:before="80" w:after="40" w:line="228" w:lineRule="auto"/>
              <w:rPr>
                <w:rFonts w:asciiTheme="minorHAnsi" w:hAnsiTheme="minorHAnsi" w:cstheme="minorHAnsi"/>
                <w:sz w:val="22"/>
                <w:szCs w:val="22"/>
              </w:rPr>
            </w:pPr>
            <w:r w:rsidRPr="00F80A10">
              <w:rPr>
                <w:rFonts w:asciiTheme="minorHAnsi" w:hAnsiTheme="minorHAnsi" w:cstheme="minorHAnsi"/>
                <w:sz w:val="22"/>
                <w:szCs w:val="22"/>
              </w:rPr>
              <w:t>Receive results</w:t>
            </w:r>
          </w:p>
        </w:tc>
      </w:tr>
      <w:tr w:rsidR="005E6E45" w:rsidRPr="00BA1A5C" w14:paraId="3AFD8D70" w14:textId="77777777" w:rsidTr="00DA6F76">
        <w:trPr>
          <w:cantSplit/>
          <w:jc w:val="center"/>
        </w:trPr>
        <w:tc>
          <w:tcPr>
            <w:tcW w:w="1321" w:type="dxa"/>
            <w:shd w:val="clear" w:color="auto" w:fill="DEEAF6" w:themeFill="accent1" w:themeFillTint="33"/>
          </w:tcPr>
          <w:p w14:paraId="5E472F86" w14:textId="77777777" w:rsidR="005E6E45" w:rsidRPr="00F80A10" w:rsidRDefault="005E6E45" w:rsidP="00DA6F76">
            <w:pPr>
              <w:spacing w:before="40" w:after="40" w:line="228" w:lineRule="auto"/>
              <w:rPr>
                <w:rFonts w:asciiTheme="minorHAnsi" w:hAnsiTheme="minorHAnsi" w:cstheme="minorHAnsi"/>
                <w:sz w:val="22"/>
                <w:szCs w:val="22"/>
              </w:rPr>
            </w:pPr>
            <w:r w:rsidRPr="00F80A10">
              <w:rPr>
                <w:rFonts w:asciiTheme="minorHAnsi" w:hAnsiTheme="minorHAnsi" w:cstheme="minorHAnsi"/>
                <w:sz w:val="22"/>
                <w:szCs w:val="22"/>
              </w:rPr>
              <w:t xml:space="preserve">End-of-year meeting </w:t>
            </w:r>
          </w:p>
        </w:tc>
        <w:tc>
          <w:tcPr>
            <w:tcW w:w="1644" w:type="dxa"/>
          </w:tcPr>
          <w:p w14:paraId="6BF704BD" w14:textId="77777777" w:rsidR="005E6E45" w:rsidRPr="00F80A10" w:rsidRDefault="005E6E45" w:rsidP="00DA6F76">
            <w:pPr>
              <w:spacing w:before="40" w:after="40" w:line="228" w:lineRule="auto"/>
              <w:rPr>
                <w:rFonts w:asciiTheme="minorHAnsi" w:hAnsiTheme="minorHAnsi" w:cstheme="minorHAnsi"/>
                <w:sz w:val="22"/>
                <w:szCs w:val="22"/>
              </w:rPr>
            </w:pPr>
            <w:r w:rsidRPr="00F80A10">
              <w:rPr>
                <w:rFonts w:asciiTheme="minorHAnsi" w:hAnsiTheme="minorHAnsi" w:cstheme="minorHAnsi"/>
                <w:sz w:val="22"/>
                <w:szCs w:val="22"/>
              </w:rPr>
              <w:t>Summative Evaluation Meeting</w:t>
            </w:r>
          </w:p>
        </w:tc>
        <w:tc>
          <w:tcPr>
            <w:tcW w:w="2340" w:type="dxa"/>
          </w:tcPr>
          <w:p w14:paraId="7E7DB76C" w14:textId="77777777" w:rsidR="005E6E45" w:rsidRPr="00F80A10" w:rsidRDefault="005E6E45" w:rsidP="00DA6F76">
            <w:pPr>
              <w:spacing w:before="40" w:after="40" w:line="228" w:lineRule="auto"/>
              <w:rPr>
                <w:rFonts w:asciiTheme="minorHAnsi" w:hAnsiTheme="minorHAnsi" w:cstheme="minorHAnsi"/>
                <w:sz w:val="22"/>
                <w:szCs w:val="22"/>
              </w:rPr>
            </w:pPr>
            <w:r w:rsidRPr="00F80A10">
              <w:rPr>
                <w:rFonts w:asciiTheme="minorHAnsi" w:hAnsiTheme="minorHAnsi" w:cstheme="minorHAnsi"/>
                <w:sz w:val="22"/>
                <w:szCs w:val="22"/>
              </w:rPr>
              <w:t xml:space="preserve">Discuss self-reflection of performance, feedback, and scores </w:t>
            </w:r>
          </w:p>
          <w:p w14:paraId="37F2B8AD" w14:textId="77777777" w:rsidR="005E6E45" w:rsidRPr="00F80A10" w:rsidRDefault="005E6E45" w:rsidP="00DA6F76">
            <w:pPr>
              <w:spacing w:before="40" w:after="40" w:line="228" w:lineRule="auto"/>
              <w:rPr>
                <w:rFonts w:asciiTheme="minorHAnsi" w:hAnsiTheme="minorHAnsi" w:cstheme="minorHAnsi"/>
                <w:sz w:val="22"/>
                <w:szCs w:val="22"/>
              </w:rPr>
            </w:pPr>
            <w:r w:rsidRPr="00F80A10">
              <w:rPr>
                <w:rFonts w:asciiTheme="minorHAnsi" w:hAnsiTheme="minorHAnsi" w:cstheme="minorHAnsi"/>
                <w:sz w:val="22"/>
                <w:szCs w:val="22"/>
              </w:rPr>
              <w:t>Collaborate with Director to plan for growth and/or improvement</w:t>
            </w:r>
          </w:p>
        </w:tc>
        <w:tc>
          <w:tcPr>
            <w:tcW w:w="2340" w:type="dxa"/>
          </w:tcPr>
          <w:p w14:paraId="75A383DC" w14:textId="77777777" w:rsidR="005E6E45" w:rsidRPr="00F80A10" w:rsidRDefault="005E6E45" w:rsidP="00DA6F76">
            <w:pPr>
              <w:spacing w:before="40" w:after="40" w:line="228" w:lineRule="auto"/>
              <w:rPr>
                <w:rFonts w:asciiTheme="minorHAnsi" w:hAnsiTheme="minorHAnsi" w:cstheme="minorHAnsi"/>
                <w:sz w:val="22"/>
                <w:szCs w:val="22"/>
              </w:rPr>
            </w:pPr>
            <w:r w:rsidRPr="00F80A10">
              <w:rPr>
                <w:rFonts w:asciiTheme="minorHAnsi" w:hAnsiTheme="minorHAnsi" w:cstheme="minorHAnsi"/>
                <w:sz w:val="22"/>
                <w:szCs w:val="22"/>
              </w:rPr>
              <w:t>Share scores and feedback</w:t>
            </w:r>
          </w:p>
          <w:p w14:paraId="1D0685E9" w14:textId="77777777" w:rsidR="005E6E45" w:rsidRPr="00F80A10" w:rsidRDefault="005E6E45" w:rsidP="00DA6F76">
            <w:pPr>
              <w:spacing w:before="40" w:after="40" w:line="228" w:lineRule="auto"/>
              <w:rPr>
                <w:rFonts w:asciiTheme="minorHAnsi" w:hAnsiTheme="minorHAnsi" w:cstheme="minorHAnsi"/>
                <w:sz w:val="22"/>
                <w:szCs w:val="22"/>
              </w:rPr>
            </w:pPr>
            <w:r w:rsidRPr="00F80A10">
              <w:rPr>
                <w:rFonts w:asciiTheme="minorHAnsi" w:hAnsiTheme="minorHAnsi" w:cstheme="minorHAnsi"/>
                <w:sz w:val="22"/>
                <w:szCs w:val="22"/>
              </w:rPr>
              <w:t>Collaborate with coordinator to plan for coordinator’s growth and/or improvement</w:t>
            </w:r>
          </w:p>
          <w:p w14:paraId="1E4C0035" w14:textId="77777777" w:rsidR="005E6E45" w:rsidRPr="00F80A10" w:rsidRDefault="005E6E45" w:rsidP="00DA6F76">
            <w:pPr>
              <w:spacing w:before="80" w:after="40" w:line="228" w:lineRule="auto"/>
              <w:rPr>
                <w:rFonts w:asciiTheme="minorHAnsi" w:hAnsiTheme="minorHAnsi" w:cstheme="minorHAnsi"/>
                <w:sz w:val="22"/>
                <w:szCs w:val="22"/>
              </w:rPr>
            </w:pPr>
            <w:r w:rsidRPr="00F80A10">
              <w:rPr>
                <w:rFonts w:asciiTheme="minorHAnsi" w:hAnsiTheme="minorHAnsi" w:cstheme="minorHAnsi"/>
                <w:sz w:val="22"/>
                <w:szCs w:val="22"/>
              </w:rPr>
              <w:t>Finalize evaluation forms in TalentEd</w:t>
            </w:r>
          </w:p>
        </w:tc>
        <w:tc>
          <w:tcPr>
            <w:tcW w:w="1715" w:type="dxa"/>
          </w:tcPr>
          <w:p w14:paraId="64B0AC72" w14:textId="77777777" w:rsidR="005E6E45" w:rsidRPr="00F80A10" w:rsidRDefault="005E6E45" w:rsidP="00DA6F76">
            <w:pPr>
              <w:spacing w:before="40" w:after="40" w:line="228" w:lineRule="auto"/>
              <w:rPr>
                <w:rFonts w:asciiTheme="minorHAnsi" w:hAnsiTheme="minorHAnsi" w:cstheme="minorHAnsi"/>
                <w:sz w:val="22"/>
                <w:szCs w:val="22"/>
              </w:rPr>
            </w:pPr>
            <w:r w:rsidRPr="00F80A10">
              <w:rPr>
                <w:rFonts w:asciiTheme="minorHAnsi" w:hAnsiTheme="minorHAnsi" w:cstheme="minorHAnsi"/>
                <w:sz w:val="22"/>
                <w:szCs w:val="22"/>
              </w:rPr>
              <w:t>Prepare reports</w:t>
            </w:r>
          </w:p>
          <w:p w14:paraId="68D47E48" w14:textId="77777777" w:rsidR="005E6E45" w:rsidRPr="00BA1A5C" w:rsidRDefault="005E6E45" w:rsidP="00DA6F76">
            <w:pPr>
              <w:spacing w:before="80" w:after="40" w:line="228" w:lineRule="auto"/>
              <w:rPr>
                <w:rFonts w:asciiTheme="minorHAnsi" w:hAnsiTheme="minorHAnsi" w:cstheme="minorHAnsi"/>
                <w:sz w:val="22"/>
                <w:szCs w:val="22"/>
              </w:rPr>
            </w:pPr>
            <w:r w:rsidRPr="00F80A10">
              <w:rPr>
                <w:rFonts w:asciiTheme="minorHAnsi" w:hAnsiTheme="minorHAnsi" w:cstheme="minorHAnsi"/>
                <w:sz w:val="22"/>
                <w:szCs w:val="22"/>
              </w:rPr>
              <w:t>Receive forms</w:t>
            </w:r>
          </w:p>
        </w:tc>
      </w:tr>
    </w:tbl>
    <w:p w14:paraId="2C27D024" w14:textId="77777777" w:rsidR="005E6E45" w:rsidRPr="00581AB5" w:rsidRDefault="005E6E45" w:rsidP="005E6E45"/>
    <w:p w14:paraId="0E68AF60" w14:textId="77777777" w:rsidR="005E6E45" w:rsidRPr="00B05E7A" w:rsidRDefault="005E6E45" w:rsidP="005E6E45">
      <w:pPr>
        <w:pStyle w:val="Bullet10"/>
        <w:numPr>
          <w:ilvl w:val="0"/>
          <w:numId w:val="0"/>
        </w:numPr>
        <w:spacing w:before="0" w:after="0"/>
      </w:pPr>
    </w:p>
    <w:p w14:paraId="611CB57D" w14:textId="77777777" w:rsidR="008A0F3D" w:rsidRDefault="008A0F3D">
      <w:pPr>
        <w:spacing w:after="160" w:line="259" w:lineRule="auto"/>
        <w:rPr>
          <w:rFonts w:asciiTheme="majorHAnsi" w:eastAsiaTheme="majorEastAsia" w:hAnsiTheme="majorHAnsi" w:cstheme="majorBidi"/>
          <w:color w:val="2E74B5" w:themeColor="accent1" w:themeShade="BF"/>
          <w:sz w:val="32"/>
          <w:szCs w:val="32"/>
        </w:rPr>
      </w:pPr>
      <w:r>
        <w:br w:type="page"/>
      </w:r>
    </w:p>
    <w:p w14:paraId="256B5E6B" w14:textId="77777777" w:rsidR="008A0F3D" w:rsidRPr="008A0F3D" w:rsidRDefault="008A0F3D" w:rsidP="008A0F3D">
      <w:pPr>
        <w:pStyle w:val="Heading1"/>
        <w:rPr>
          <w:b/>
        </w:rPr>
      </w:pPr>
      <w:bookmarkStart w:id="24" w:name="_Toc450469748"/>
      <w:r w:rsidRPr="008A0F3D">
        <w:rPr>
          <w:b/>
        </w:rPr>
        <w:lastRenderedPageBreak/>
        <w:t>References</w:t>
      </w:r>
      <w:bookmarkEnd w:id="22"/>
      <w:bookmarkEnd w:id="24"/>
    </w:p>
    <w:p w14:paraId="2311F8D4" w14:textId="77777777" w:rsidR="008A0F3D" w:rsidRPr="00A16C3E" w:rsidRDefault="008A0F3D" w:rsidP="008A0F3D"/>
    <w:p w14:paraId="03839B36" w14:textId="77777777" w:rsidR="008A0F3D" w:rsidRDefault="008A0F3D" w:rsidP="008A0F3D">
      <w:pPr>
        <w:spacing w:after="240" w:line="276" w:lineRule="auto"/>
        <w:ind w:left="720" w:hanging="720"/>
      </w:pPr>
      <w:r>
        <w:t xml:space="preserve">Clifford, M., Fetters, J., &amp; Yoder, N. (2014). </w:t>
      </w:r>
      <w:r w:rsidRPr="00073A2C">
        <w:rPr>
          <w:i/>
        </w:rPr>
        <w:t>The five essential practices of school leadership: A framework for principal evaluation</w:t>
      </w:r>
      <w:r>
        <w:t>. Washington, DC: American Institutes for Research.</w:t>
      </w:r>
    </w:p>
    <w:p w14:paraId="6AE610F3" w14:textId="77777777" w:rsidR="008A0F3D" w:rsidRDefault="008A0F3D" w:rsidP="008A0F3D">
      <w:pPr>
        <w:spacing w:after="240" w:line="276" w:lineRule="auto"/>
        <w:ind w:left="720" w:hanging="720"/>
      </w:pPr>
      <w:r>
        <w:t>Joint Committee on Standards for Educational Evaluation. (2014).</w:t>
      </w:r>
      <w:r w:rsidRPr="007C0001">
        <w:rPr>
          <w:i/>
        </w:rPr>
        <w:t xml:space="preserve"> Personnel evaluation standards</w:t>
      </w:r>
      <w:r>
        <w:t xml:space="preserve">. Iowa City, IA: Author. Retrieved from </w:t>
      </w:r>
      <w:hyperlink r:id="rId42" w:history="1">
        <w:r w:rsidRPr="00133F29">
          <w:rPr>
            <w:rStyle w:val="Hyperlink"/>
          </w:rPr>
          <w:t>http://www.jcsee.org/personnel-evaluation-standards</w:t>
        </w:r>
      </w:hyperlink>
    </w:p>
    <w:p w14:paraId="17252C2C" w14:textId="77777777" w:rsidR="008A0F3D" w:rsidRPr="0059065B" w:rsidRDefault="008A0F3D" w:rsidP="004D7E03">
      <w:pPr>
        <w:ind w:left="720" w:hanging="720"/>
        <w:rPr>
          <w:sz w:val="16"/>
          <w:szCs w:val="16"/>
        </w:rPr>
        <w:sectPr w:rsidR="008A0F3D" w:rsidRPr="0059065B" w:rsidSect="004A1C61">
          <w:footerReference w:type="default" r:id="rId43"/>
          <w:pgSz w:w="12240" w:h="15840"/>
          <w:pgMar w:top="1440" w:right="1440" w:bottom="1440" w:left="1440" w:header="720" w:footer="720" w:gutter="0"/>
          <w:pgNumType w:start="6"/>
          <w:cols w:space="720"/>
          <w:docGrid w:linePitch="360"/>
        </w:sectPr>
      </w:pPr>
      <w:r>
        <w:t xml:space="preserve">McCarthy, M., Shelton, S., &amp; Murphy, J. (2014). </w:t>
      </w:r>
      <w:r w:rsidRPr="00073A2C">
        <w:rPr>
          <w:i/>
        </w:rPr>
        <w:t>Policy penetration of the ISLLC standards</w:t>
      </w:r>
      <w:r>
        <w:t>. Manus</w:t>
      </w:r>
      <w:r w:rsidR="00A33C0B">
        <w:t>cript submitted for publication</w:t>
      </w:r>
    </w:p>
    <w:p w14:paraId="081C4B0F" w14:textId="77777777" w:rsidR="00F97832" w:rsidRDefault="00F97832" w:rsidP="00EA4A48">
      <w:pPr>
        <w:rPr>
          <w:sz w:val="22"/>
          <w:szCs w:val="22"/>
        </w:rPr>
      </w:pPr>
    </w:p>
    <w:p w14:paraId="40784555" w14:textId="77777777" w:rsidR="001D0907" w:rsidRDefault="001D0907" w:rsidP="00EA4A48">
      <w:pPr>
        <w:rPr>
          <w:sz w:val="22"/>
          <w:szCs w:val="22"/>
        </w:rPr>
      </w:pPr>
    </w:p>
    <w:p w14:paraId="6108A146" w14:textId="77777777" w:rsidR="001D0907" w:rsidRDefault="001D0907" w:rsidP="00EA4A48">
      <w:pPr>
        <w:rPr>
          <w:sz w:val="22"/>
          <w:szCs w:val="22"/>
        </w:rPr>
      </w:pPr>
    </w:p>
    <w:p w14:paraId="231FDAA4" w14:textId="77777777" w:rsidR="001D0907" w:rsidRDefault="001D0907" w:rsidP="00EA4A48">
      <w:pPr>
        <w:rPr>
          <w:sz w:val="22"/>
          <w:szCs w:val="22"/>
        </w:rPr>
      </w:pPr>
    </w:p>
    <w:p w14:paraId="181381C0" w14:textId="77777777" w:rsidR="001D0907" w:rsidRDefault="001D0907" w:rsidP="00EA4A48">
      <w:pPr>
        <w:rPr>
          <w:sz w:val="22"/>
          <w:szCs w:val="22"/>
        </w:rPr>
      </w:pPr>
    </w:p>
    <w:p w14:paraId="3F6550C2" w14:textId="77777777" w:rsidR="001D0907" w:rsidRDefault="001D0907" w:rsidP="00EA4A48">
      <w:pPr>
        <w:rPr>
          <w:sz w:val="22"/>
          <w:szCs w:val="22"/>
        </w:rPr>
      </w:pPr>
    </w:p>
    <w:p w14:paraId="2CD7EA2F" w14:textId="77777777" w:rsidR="001D0907" w:rsidRDefault="001D0907" w:rsidP="00EA4A48">
      <w:pPr>
        <w:rPr>
          <w:sz w:val="22"/>
          <w:szCs w:val="22"/>
        </w:rPr>
      </w:pPr>
    </w:p>
    <w:p w14:paraId="723FE064" w14:textId="77777777" w:rsidR="001D0907" w:rsidRDefault="001D0907" w:rsidP="00EA4A48">
      <w:pPr>
        <w:rPr>
          <w:sz w:val="22"/>
          <w:szCs w:val="22"/>
        </w:rPr>
      </w:pPr>
    </w:p>
    <w:p w14:paraId="17905BEF" w14:textId="77777777" w:rsidR="001D0907" w:rsidRDefault="001D0907" w:rsidP="00EA4A48">
      <w:pPr>
        <w:rPr>
          <w:sz w:val="22"/>
          <w:szCs w:val="22"/>
        </w:rPr>
      </w:pPr>
    </w:p>
    <w:p w14:paraId="1823A031" w14:textId="77777777" w:rsidR="001D0907" w:rsidRDefault="001D0907" w:rsidP="00EA4A48">
      <w:pPr>
        <w:rPr>
          <w:sz w:val="22"/>
          <w:szCs w:val="22"/>
        </w:rPr>
      </w:pPr>
    </w:p>
    <w:p w14:paraId="29C52C67" w14:textId="77777777" w:rsidR="001D0907" w:rsidRDefault="001D0907" w:rsidP="00EA4A48">
      <w:pPr>
        <w:rPr>
          <w:sz w:val="22"/>
          <w:szCs w:val="22"/>
        </w:rPr>
      </w:pPr>
    </w:p>
    <w:p w14:paraId="0C453287" w14:textId="77777777" w:rsidR="001D0907" w:rsidRDefault="001D0907" w:rsidP="00EA4A48">
      <w:pPr>
        <w:rPr>
          <w:sz w:val="22"/>
          <w:szCs w:val="22"/>
        </w:rPr>
      </w:pPr>
    </w:p>
    <w:p w14:paraId="55B026FB" w14:textId="77777777" w:rsidR="001D0907" w:rsidRDefault="001D0907" w:rsidP="00EA4A48">
      <w:pPr>
        <w:rPr>
          <w:sz w:val="22"/>
          <w:szCs w:val="22"/>
        </w:rPr>
      </w:pPr>
    </w:p>
    <w:p w14:paraId="61D43F07" w14:textId="77777777" w:rsidR="001D0907" w:rsidRDefault="001D0907" w:rsidP="00EA4A48">
      <w:pPr>
        <w:rPr>
          <w:sz w:val="22"/>
          <w:szCs w:val="22"/>
        </w:rPr>
      </w:pPr>
    </w:p>
    <w:p w14:paraId="2682D333" w14:textId="77777777" w:rsidR="001D0907" w:rsidRDefault="001D0907" w:rsidP="00EA4A48">
      <w:pPr>
        <w:rPr>
          <w:sz w:val="22"/>
          <w:szCs w:val="22"/>
        </w:rPr>
      </w:pPr>
    </w:p>
    <w:p w14:paraId="03ED1556" w14:textId="77777777" w:rsidR="00F97832" w:rsidRDefault="00F97832" w:rsidP="00EA4A48">
      <w:pPr>
        <w:rPr>
          <w:sz w:val="22"/>
          <w:szCs w:val="22"/>
        </w:rPr>
      </w:pPr>
    </w:p>
    <w:p w14:paraId="3958347F" w14:textId="77777777" w:rsidR="00F97832" w:rsidRDefault="00F97832" w:rsidP="00EA4A48">
      <w:pPr>
        <w:rPr>
          <w:sz w:val="22"/>
          <w:szCs w:val="22"/>
        </w:rPr>
      </w:pPr>
    </w:p>
    <w:p w14:paraId="07E2C515" w14:textId="77777777" w:rsidR="00F97832" w:rsidRDefault="00F97832" w:rsidP="00EA4A48">
      <w:pPr>
        <w:rPr>
          <w:sz w:val="22"/>
          <w:szCs w:val="22"/>
        </w:rPr>
      </w:pPr>
    </w:p>
    <w:p w14:paraId="21AF5B0C" w14:textId="77777777" w:rsidR="000D3461" w:rsidRDefault="000D3461" w:rsidP="00EA4A48">
      <w:pPr>
        <w:rPr>
          <w:sz w:val="22"/>
          <w:szCs w:val="22"/>
        </w:rPr>
      </w:pPr>
    </w:p>
    <w:p w14:paraId="5F449979" w14:textId="77777777" w:rsidR="000D3461" w:rsidRDefault="000D3461" w:rsidP="00EA4A48">
      <w:pPr>
        <w:rPr>
          <w:sz w:val="22"/>
          <w:szCs w:val="22"/>
        </w:rPr>
      </w:pPr>
    </w:p>
    <w:p w14:paraId="65C0A70C" w14:textId="77777777" w:rsidR="000D3461" w:rsidRDefault="000D3461" w:rsidP="00EA4A48">
      <w:pPr>
        <w:rPr>
          <w:sz w:val="22"/>
          <w:szCs w:val="22"/>
        </w:rPr>
      </w:pPr>
    </w:p>
    <w:p w14:paraId="2AD56D60" w14:textId="77777777" w:rsidR="000D3461" w:rsidRDefault="000D3461" w:rsidP="00EA4A48">
      <w:pPr>
        <w:rPr>
          <w:sz w:val="22"/>
          <w:szCs w:val="22"/>
        </w:rPr>
      </w:pPr>
    </w:p>
    <w:p w14:paraId="58D1B292" w14:textId="77777777" w:rsidR="000D3461" w:rsidRDefault="000D3461" w:rsidP="00EA4A48">
      <w:pPr>
        <w:rPr>
          <w:sz w:val="22"/>
          <w:szCs w:val="22"/>
        </w:rPr>
      </w:pPr>
    </w:p>
    <w:p w14:paraId="7FBC7BCD" w14:textId="77777777" w:rsidR="000D3461" w:rsidRDefault="000D3461" w:rsidP="00EA4A48">
      <w:pPr>
        <w:rPr>
          <w:sz w:val="22"/>
          <w:szCs w:val="22"/>
        </w:rPr>
      </w:pPr>
    </w:p>
    <w:p w14:paraId="7CE675D5" w14:textId="77777777" w:rsidR="000D3461" w:rsidRDefault="000D3461" w:rsidP="00EA4A48">
      <w:pPr>
        <w:rPr>
          <w:sz w:val="22"/>
          <w:szCs w:val="22"/>
        </w:rPr>
      </w:pPr>
    </w:p>
    <w:p w14:paraId="30437114" w14:textId="77777777" w:rsidR="000D3461" w:rsidRDefault="000D3461" w:rsidP="00EA4A48">
      <w:pPr>
        <w:rPr>
          <w:sz w:val="22"/>
          <w:szCs w:val="22"/>
        </w:rPr>
      </w:pPr>
    </w:p>
    <w:p w14:paraId="2655DA1E" w14:textId="77777777" w:rsidR="000D3461" w:rsidRDefault="000D3461" w:rsidP="00EA4A48">
      <w:pPr>
        <w:rPr>
          <w:sz w:val="22"/>
          <w:szCs w:val="22"/>
        </w:rPr>
      </w:pPr>
    </w:p>
    <w:p w14:paraId="469D802C" w14:textId="77777777" w:rsidR="00F97832" w:rsidRDefault="00F97832" w:rsidP="00EA4A48">
      <w:pPr>
        <w:rPr>
          <w:sz w:val="22"/>
          <w:szCs w:val="22"/>
        </w:rPr>
      </w:pPr>
    </w:p>
    <w:p w14:paraId="234AF892" w14:textId="77777777" w:rsidR="00F97832" w:rsidRPr="0048407F" w:rsidRDefault="00F97832" w:rsidP="00EA4A48">
      <w:pPr>
        <w:rPr>
          <w:sz w:val="22"/>
          <w:szCs w:val="22"/>
        </w:rPr>
      </w:pPr>
      <w:r>
        <w:rPr>
          <w:noProof/>
        </w:rPr>
        <w:drawing>
          <wp:inline distT="0" distB="0" distL="0" distR="0" wp14:anchorId="0D516DB5" wp14:editId="07EA773F">
            <wp:extent cx="5943600" cy="203876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4" cstate="print"/>
                    <a:stretch>
                      <a:fillRect/>
                    </a:stretch>
                  </pic:blipFill>
                  <pic:spPr>
                    <a:xfrm>
                      <a:off x="0" y="0"/>
                      <a:ext cx="5943600" cy="2038768"/>
                    </a:xfrm>
                    <a:prstGeom prst="rect">
                      <a:avLst/>
                    </a:prstGeom>
                  </pic:spPr>
                </pic:pic>
              </a:graphicData>
            </a:graphic>
          </wp:inline>
        </w:drawing>
      </w:r>
    </w:p>
    <w:sectPr w:rsidR="00F97832" w:rsidRPr="0048407F" w:rsidSect="005F07E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FCE02D" w14:textId="77777777" w:rsidR="0019091F" w:rsidRDefault="0019091F" w:rsidP="00951C33">
      <w:r>
        <w:separator/>
      </w:r>
    </w:p>
  </w:endnote>
  <w:endnote w:type="continuationSeparator" w:id="0">
    <w:p w14:paraId="674F13DD" w14:textId="77777777" w:rsidR="0019091F" w:rsidRDefault="0019091F" w:rsidP="00951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4EDFA1" w14:textId="77777777" w:rsidR="0019091F" w:rsidRPr="000C6531" w:rsidRDefault="0019091F">
    <w:pPr>
      <w:pStyle w:val="Footer"/>
      <w:rPr>
        <w:sz w:val="20"/>
        <w:szCs w:val="20"/>
      </w:rPr>
    </w:pPr>
    <w:r>
      <w:rPr>
        <w:sz w:val="22"/>
        <w:szCs w:val="22"/>
      </w:rPr>
      <w:t>American Institutes for Research</w:t>
    </w:r>
    <w:r>
      <w:rPr>
        <w:sz w:val="22"/>
        <w:szCs w:val="22"/>
      </w:rPr>
      <w:ptab w:relativeTo="margin" w:alignment="right" w:leader="none"/>
    </w:r>
    <w:r>
      <w:rPr>
        <w:sz w:val="22"/>
        <w:szCs w:val="22"/>
      </w:rPr>
      <w:t>U.S. Virgin Islands</w:t>
    </w:r>
    <w:r w:rsidRPr="004C3E3D">
      <w:rPr>
        <w:sz w:val="22"/>
        <w:szCs w:val="22"/>
      </w:rPr>
      <w:t xml:space="preserve"> </w:t>
    </w:r>
    <w:r>
      <w:rPr>
        <w:sz w:val="22"/>
        <w:szCs w:val="22"/>
      </w:rPr>
      <w:t xml:space="preserve">Coordinator </w:t>
    </w:r>
    <w:r w:rsidRPr="004C3E3D">
      <w:rPr>
        <w:sz w:val="22"/>
        <w:szCs w:val="22"/>
      </w:rPr>
      <w:t>Evaluation Guidebook</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0C1CBE" w14:textId="77777777" w:rsidR="0019091F" w:rsidRPr="000C6531" w:rsidRDefault="0019091F">
    <w:pPr>
      <w:pStyle w:val="Footer"/>
      <w:rPr>
        <w:sz w:val="20"/>
        <w:szCs w:val="20"/>
      </w:rPr>
    </w:pPr>
    <w:r>
      <w:rPr>
        <w:sz w:val="22"/>
        <w:szCs w:val="22"/>
      </w:rPr>
      <w:t>American Institutes for Research</w:t>
    </w:r>
    <w:r>
      <w:rPr>
        <w:sz w:val="22"/>
        <w:szCs w:val="22"/>
      </w:rPr>
      <w:ptab w:relativeTo="margin" w:alignment="right" w:leader="none"/>
    </w:r>
    <w:r>
      <w:rPr>
        <w:sz w:val="22"/>
        <w:szCs w:val="22"/>
      </w:rPr>
      <w:t>U.S. Virgin Islands</w:t>
    </w:r>
    <w:r w:rsidRPr="004C3E3D">
      <w:rPr>
        <w:sz w:val="22"/>
        <w:szCs w:val="22"/>
      </w:rPr>
      <w:t xml:space="preserve"> </w:t>
    </w:r>
    <w:r>
      <w:rPr>
        <w:sz w:val="22"/>
        <w:szCs w:val="22"/>
      </w:rPr>
      <w:t xml:space="preserve">Coordinator </w:t>
    </w:r>
    <w:r w:rsidRPr="004C3E3D">
      <w:rPr>
        <w:sz w:val="22"/>
        <w:szCs w:val="22"/>
      </w:rPr>
      <w:t>Evaluation Guidebook</w:t>
    </w:r>
    <w:r w:rsidRPr="00F10201">
      <w:rPr>
        <w:sz w:val="20"/>
        <w:szCs w:val="20"/>
      </w:rPr>
      <w:t>—</w:t>
    </w:r>
    <w:r w:rsidRPr="000C6531">
      <w:rPr>
        <w:sz w:val="20"/>
        <w:szCs w:val="20"/>
      </w:rPr>
      <w:fldChar w:fldCharType="begin"/>
    </w:r>
    <w:r w:rsidRPr="000C6531">
      <w:rPr>
        <w:sz w:val="20"/>
        <w:szCs w:val="20"/>
      </w:rPr>
      <w:instrText xml:space="preserve"> PAGE   \* MERGEFORMAT </w:instrText>
    </w:r>
    <w:r w:rsidRPr="000C6531">
      <w:rPr>
        <w:sz w:val="20"/>
        <w:szCs w:val="20"/>
      </w:rPr>
      <w:fldChar w:fldCharType="separate"/>
    </w:r>
    <w:r w:rsidR="00F80A10">
      <w:rPr>
        <w:noProof/>
        <w:sz w:val="20"/>
        <w:szCs w:val="20"/>
      </w:rPr>
      <w:t>iii</w:t>
    </w:r>
    <w:r w:rsidRPr="000C6531">
      <w:rPr>
        <w:noProof/>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0"/>
        <w:szCs w:val="20"/>
      </w:rPr>
      <w:id w:val="-1498182915"/>
      <w:docPartObj>
        <w:docPartGallery w:val="Page Numbers (Bottom of Page)"/>
        <w:docPartUnique/>
      </w:docPartObj>
    </w:sdtPr>
    <w:sdtContent>
      <w:sdt>
        <w:sdtPr>
          <w:rPr>
            <w:sz w:val="20"/>
            <w:szCs w:val="20"/>
          </w:rPr>
          <w:id w:val="1803891985"/>
          <w:docPartObj>
            <w:docPartGallery w:val="Page Numbers (Top of Page)"/>
            <w:docPartUnique/>
          </w:docPartObj>
        </w:sdtPr>
        <w:sdtContent>
          <w:p w14:paraId="614BCFD2" w14:textId="77777777" w:rsidR="0019091F" w:rsidRPr="00FF7A88" w:rsidRDefault="0019091F">
            <w:pPr>
              <w:pStyle w:val="Footer"/>
              <w:jc w:val="right"/>
              <w:rPr>
                <w:sz w:val="20"/>
                <w:szCs w:val="20"/>
              </w:rPr>
            </w:pPr>
            <w:r w:rsidRPr="00FF7A88">
              <w:rPr>
                <w:sz w:val="20"/>
                <w:szCs w:val="20"/>
              </w:rPr>
              <w:t xml:space="preserve">Page </w:t>
            </w:r>
            <w:r w:rsidRPr="00FF7A88">
              <w:rPr>
                <w:b/>
                <w:bCs/>
                <w:sz w:val="20"/>
                <w:szCs w:val="20"/>
              </w:rPr>
              <w:fldChar w:fldCharType="begin"/>
            </w:r>
            <w:r w:rsidRPr="00FF7A88">
              <w:rPr>
                <w:b/>
                <w:bCs/>
                <w:sz w:val="20"/>
                <w:szCs w:val="20"/>
              </w:rPr>
              <w:instrText xml:space="preserve"> PAGE </w:instrText>
            </w:r>
            <w:r w:rsidRPr="00FF7A88">
              <w:rPr>
                <w:b/>
                <w:bCs/>
                <w:sz w:val="20"/>
                <w:szCs w:val="20"/>
              </w:rPr>
              <w:fldChar w:fldCharType="separate"/>
            </w:r>
            <w:r w:rsidR="00F80A10">
              <w:rPr>
                <w:b/>
                <w:bCs/>
                <w:noProof/>
                <w:sz w:val="20"/>
                <w:szCs w:val="20"/>
              </w:rPr>
              <w:t>12</w:t>
            </w:r>
            <w:r w:rsidRPr="00FF7A88">
              <w:rPr>
                <w:b/>
                <w:bCs/>
                <w:sz w:val="20"/>
                <w:szCs w:val="20"/>
              </w:rPr>
              <w:fldChar w:fldCharType="end"/>
            </w:r>
            <w:r w:rsidRPr="00FF7A88">
              <w:rPr>
                <w:sz w:val="20"/>
                <w:szCs w:val="20"/>
              </w:rPr>
              <w:t xml:space="preserve"> of </w:t>
            </w:r>
            <w:r w:rsidRPr="00FF7A88">
              <w:rPr>
                <w:b/>
                <w:bCs/>
                <w:sz w:val="20"/>
                <w:szCs w:val="20"/>
              </w:rPr>
              <w:fldChar w:fldCharType="begin"/>
            </w:r>
            <w:r w:rsidRPr="00FF7A88">
              <w:rPr>
                <w:b/>
                <w:bCs/>
                <w:sz w:val="20"/>
                <w:szCs w:val="20"/>
              </w:rPr>
              <w:instrText xml:space="preserve"> NUMPAGES  </w:instrText>
            </w:r>
            <w:r w:rsidRPr="00FF7A88">
              <w:rPr>
                <w:b/>
                <w:bCs/>
                <w:sz w:val="20"/>
                <w:szCs w:val="20"/>
              </w:rPr>
              <w:fldChar w:fldCharType="separate"/>
            </w:r>
            <w:r w:rsidR="00F80A10">
              <w:rPr>
                <w:b/>
                <w:bCs/>
                <w:noProof/>
                <w:sz w:val="20"/>
                <w:szCs w:val="20"/>
              </w:rPr>
              <w:t>21</w:t>
            </w:r>
            <w:r w:rsidRPr="00FF7A88">
              <w:rPr>
                <w:b/>
                <w:bCs/>
                <w:sz w:val="20"/>
                <w:szCs w:val="20"/>
              </w:rPr>
              <w:fldChar w:fldCharType="end"/>
            </w:r>
          </w:p>
        </w:sdtContent>
      </w:sdt>
    </w:sdtContent>
  </w:sdt>
  <w:p w14:paraId="34709743" w14:textId="77777777" w:rsidR="0019091F" w:rsidRPr="000C6531" w:rsidRDefault="0019091F">
    <w:pPr>
      <w:pStyle w:val="Footer"/>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B38211" w14:textId="77777777" w:rsidR="0019091F" w:rsidRDefault="0019091F" w:rsidP="00951C33">
      <w:r>
        <w:separator/>
      </w:r>
    </w:p>
  </w:footnote>
  <w:footnote w:type="continuationSeparator" w:id="0">
    <w:p w14:paraId="62B9F3D8" w14:textId="77777777" w:rsidR="0019091F" w:rsidRDefault="0019091F" w:rsidP="00951C33">
      <w:r>
        <w:continuationSeparator/>
      </w:r>
    </w:p>
  </w:footnote>
  <w:footnote w:id="1">
    <w:p w14:paraId="28B86E51" w14:textId="77777777" w:rsidR="0019091F" w:rsidRDefault="0019091F" w:rsidP="00951C33">
      <w:pPr>
        <w:pStyle w:val="FootnoteText"/>
      </w:pPr>
      <w:r>
        <w:rPr>
          <w:rStyle w:val="FootnoteReference"/>
        </w:rPr>
        <w:footnoteRef/>
      </w:r>
      <w:r>
        <w:t xml:space="preserve"> In this document, we use the term </w:t>
      </w:r>
      <w:r w:rsidRPr="000A0BDF">
        <w:rPr>
          <w:i/>
        </w:rPr>
        <w:t>district-level leader</w:t>
      </w:r>
      <w:r>
        <w:t xml:space="preserve"> to include administrative officers with responsibility for the instructional program, school performance, or educator oversight. These positions typically include assistant superintendents, superintendents, directors, and coordinators. Although their work is important, business officers and building and maintenance directors typically are excluded from this category of district-level administrators.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8C3CAF" w14:textId="77777777" w:rsidR="0019091F" w:rsidRDefault="0019091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2C1EF7"/>
    <w:multiLevelType w:val="hybridMultilevel"/>
    <w:tmpl w:val="078A78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A3067F"/>
    <w:multiLevelType w:val="hybridMultilevel"/>
    <w:tmpl w:val="F288EDE0"/>
    <w:lvl w:ilvl="0" w:tplc="66B8027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032751"/>
    <w:multiLevelType w:val="hybridMultilevel"/>
    <w:tmpl w:val="0394AA2E"/>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FE579DF"/>
    <w:multiLevelType w:val="hybridMultilevel"/>
    <w:tmpl w:val="1D06C244"/>
    <w:lvl w:ilvl="0" w:tplc="63FAEE48">
      <w:start w:val="1"/>
      <w:numFmt w:val="bullet"/>
      <w:lvlText w:val=""/>
      <w:lvlJc w:val="left"/>
      <w:pPr>
        <w:ind w:left="720" w:hanging="360"/>
      </w:pPr>
      <w:rPr>
        <w:rFonts w:ascii="Symbol" w:hAnsi="Symbol" w:hint="default"/>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F60ED1"/>
    <w:multiLevelType w:val="hybridMultilevel"/>
    <w:tmpl w:val="50D2119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5267A6"/>
    <w:multiLevelType w:val="hybridMultilevel"/>
    <w:tmpl w:val="2BB07C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6425E0"/>
    <w:multiLevelType w:val="hybridMultilevel"/>
    <w:tmpl w:val="BF8041A0"/>
    <w:lvl w:ilvl="0" w:tplc="66B8027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A5372A"/>
    <w:multiLevelType w:val="hybridMultilevel"/>
    <w:tmpl w:val="14507D7C"/>
    <w:lvl w:ilvl="0" w:tplc="04090001">
      <w:start w:val="1"/>
      <w:numFmt w:val="bullet"/>
      <w:lvlText w:val=""/>
      <w:lvlJc w:val="left"/>
      <w:pPr>
        <w:ind w:left="720" w:hanging="360"/>
      </w:pPr>
      <w:rPr>
        <w:rFonts w:ascii="Symbol" w:hAnsi="Symbol" w:hint="default"/>
      </w:rPr>
    </w:lvl>
    <w:lvl w:ilvl="1" w:tplc="66B80278">
      <w:start w:val="1"/>
      <w:numFmt w:val="bullet"/>
      <w:lvlText w:val=""/>
      <w:lvlJc w:val="left"/>
      <w:pPr>
        <w:ind w:left="144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EA78EC"/>
    <w:multiLevelType w:val="hybridMultilevel"/>
    <w:tmpl w:val="74D80C7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874BC0"/>
    <w:multiLevelType w:val="hybridMultilevel"/>
    <w:tmpl w:val="794A8694"/>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DD866E7"/>
    <w:multiLevelType w:val="multilevel"/>
    <w:tmpl w:val="E46E0674"/>
    <w:lvl w:ilvl="0">
      <w:start w:val="1"/>
      <w:numFmt w:val="bullet"/>
      <w:lvlText w:val=""/>
      <w:lvlJc w:val="left"/>
      <w:pPr>
        <w:tabs>
          <w:tab w:val="num" w:pos="720"/>
        </w:tabs>
        <w:ind w:left="72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E4C5C17"/>
    <w:multiLevelType w:val="hybridMultilevel"/>
    <w:tmpl w:val="FC6A25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46265F"/>
    <w:multiLevelType w:val="hybridMultilevel"/>
    <w:tmpl w:val="A984B2E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6800E4C"/>
    <w:multiLevelType w:val="hybridMultilevel"/>
    <w:tmpl w:val="56685EFA"/>
    <w:lvl w:ilvl="0" w:tplc="66B8027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91A591A"/>
    <w:multiLevelType w:val="hybridMultilevel"/>
    <w:tmpl w:val="20D4DF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C60EAF"/>
    <w:multiLevelType w:val="hybridMultilevel"/>
    <w:tmpl w:val="70141000"/>
    <w:lvl w:ilvl="0" w:tplc="04090005">
      <w:start w:val="1"/>
      <w:numFmt w:val="bullet"/>
      <w:lvlText w:val=""/>
      <w:lvlJc w:val="left"/>
      <w:pPr>
        <w:ind w:left="720" w:hanging="360"/>
      </w:pPr>
      <w:rPr>
        <w:rFonts w:ascii="Wingdings" w:hAnsi="Wingdings" w:hint="default"/>
      </w:rPr>
    </w:lvl>
    <w:lvl w:ilvl="1" w:tplc="66B80278">
      <w:start w:val="1"/>
      <w:numFmt w:val="bullet"/>
      <w:lvlText w:val=""/>
      <w:lvlJc w:val="left"/>
      <w:pPr>
        <w:ind w:left="144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DEF2B63"/>
    <w:multiLevelType w:val="hybridMultilevel"/>
    <w:tmpl w:val="96F846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04443DF"/>
    <w:multiLevelType w:val="hybridMultilevel"/>
    <w:tmpl w:val="C7A2479C"/>
    <w:lvl w:ilvl="0" w:tplc="66B8027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4F07BBA"/>
    <w:multiLevelType w:val="hybridMultilevel"/>
    <w:tmpl w:val="0F221190"/>
    <w:lvl w:ilvl="0" w:tplc="13AE3998">
      <w:start w:val="1"/>
      <w:numFmt w:val="bullet"/>
      <w:pStyle w:val="Bullet1"/>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5DF2CA1"/>
    <w:multiLevelType w:val="hybridMultilevel"/>
    <w:tmpl w:val="CAF00632"/>
    <w:lvl w:ilvl="0" w:tplc="FD762288">
      <w:start w:val="1"/>
      <w:numFmt w:val="decimal"/>
      <w:lvlText w:val="%1."/>
      <w:lvlJc w:val="left"/>
      <w:pPr>
        <w:ind w:left="630" w:hanging="360"/>
      </w:pPr>
      <w:rPr>
        <w:rFonts w:eastAsia="Cambria" w:hint="default"/>
        <w:b/>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E596DB4"/>
    <w:multiLevelType w:val="hybridMultilevel"/>
    <w:tmpl w:val="4532DA34"/>
    <w:lvl w:ilvl="0" w:tplc="66B8027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4870399"/>
    <w:multiLevelType w:val="hybridMultilevel"/>
    <w:tmpl w:val="61D80244"/>
    <w:lvl w:ilvl="0" w:tplc="66B8027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5DB6960"/>
    <w:multiLevelType w:val="hybridMultilevel"/>
    <w:tmpl w:val="7A824FE4"/>
    <w:lvl w:ilvl="0" w:tplc="04090001">
      <w:start w:val="1"/>
      <w:numFmt w:val="bullet"/>
      <w:lvlText w:val=""/>
      <w:lvlJc w:val="left"/>
      <w:pPr>
        <w:ind w:left="882" w:hanging="360"/>
      </w:pPr>
      <w:rPr>
        <w:rFonts w:ascii="Symbol" w:hAnsi="Symbol" w:hint="default"/>
      </w:rPr>
    </w:lvl>
    <w:lvl w:ilvl="1" w:tplc="04090003" w:tentative="1">
      <w:start w:val="1"/>
      <w:numFmt w:val="bullet"/>
      <w:lvlText w:val="o"/>
      <w:lvlJc w:val="left"/>
      <w:pPr>
        <w:ind w:left="1602" w:hanging="360"/>
      </w:pPr>
      <w:rPr>
        <w:rFonts w:ascii="Courier New" w:hAnsi="Courier New" w:cs="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cs="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cs="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23" w15:restartNumberingAfterBreak="0">
    <w:nsid w:val="5622170D"/>
    <w:multiLevelType w:val="hybridMultilevel"/>
    <w:tmpl w:val="2BE09B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DB81B9B"/>
    <w:multiLevelType w:val="multilevel"/>
    <w:tmpl w:val="BE92649E"/>
    <w:lvl w:ilvl="0">
      <w:start w:val="1"/>
      <w:numFmt w:val="bullet"/>
      <w:pStyle w:val="Bullet10"/>
      <w:lvlText w:val=""/>
      <w:lvlJc w:val="left"/>
      <w:pPr>
        <w:tabs>
          <w:tab w:val="num" w:pos="720"/>
        </w:tabs>
        <w:ind w:left="720" w:hanging="360"/>
      </w:pPr>
      <w:rPr>
        <w:rFonts w:ascii="Wingdings" w:hAnsi="Wingdings" w:hint="default"/>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21936A1"/>
    <w:multiLevelType w:val="hybridMultilevel"/>
    <w:tmpl w:val="794A8694"/>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9B17E38"/>
    <w:multiLevelType w:val="hybridMultilevel"/>
    <w:tmpl w:val="1A9084C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A173C8A"/>
    <w:multiLevelType w:val="hybridMultilevel"/>
    <w:tmpl w:val="BED69C1A"/>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B723E00"/>
    <w:multiLevelType w:val="hybridMultilevel"/>
    <w:tmpl w:val="40427D78"/>
    <w:lvl w:ilvl="0" w:tplc="C15C719E">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CB40BCF"/>
    <w:multiLevelType w:val="hybridMultilevel"/>
    <w:tmpl w:val="F410CF06"/>
    <w:lvl w:ilvl="0" w:tplc="A294874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5D66865"/>
    <w:multiLevelType w:val="hybridMultilevel"/>
    <w:tmpl w:val="D8000AA2"/>
    <w:lvl w:ilvl="0" w:tplc="31A87388">
      <w:start w:val="1"/>
      <w:numFmt w:val="decimal"/>
      <w:lvlText w:val="%1."/>
      <w:lvlJc w:val="left"/>
      <w:pPr>
        <w:ind w:left="3600" w:hanging="360"/>
      </w:pPr>
      <w:rPr>
        <w:rFonts w:ascii="Times New Roman" w:hAnsi="Times New Roman" w:cs="Times New Roman" w:hint="default"/>
        <w:sz w:val="24"/>
        <w:szCs w:val="24"/>
      </w:rPr>
    </w:lvl>
    <w:lvl w:ilvl="1" w:tplc="04090003">
      <w:start w:val="1"/>
      <w:numFmt w:val="bullet"/>
      <w:lvlText w:val="o"/>
      <w:lvlJc w:val="left"/>
      <w:pPr>
        <w:ind w:left="4320" w:hanging="360"/>
      </w:pPr>
      <w:rPr>
        <w:rFonts w:ascii="Courier New" w:hAnsi="Courier New" w:cs="Courier New" w:hint="default"/>
      </w:rPr>
    </w:lvl>
    <w:lvl w:ilvl="2" w:tplc="04090005">
      <w:start w:val="1"/>
      <w:numFmt w:val="bullet"/>
      <w:lvlText w:val=""/>
      <w:lvlJc w:val="left"/>
      <w:pPr>
        <w:ind w:left="5040" w:hanging="360"/>
      </w:pPr>
      <w:rPr>
        <w:rFonts w:ascii="Wingdings" w:hAnsi="Wingdings" w:hint="default"/>
      </w:rPr>
    </w:lvl>
    <w:lvl w:ilvl="3" w:tplc="04090001">
      <w:start w:val="1"/>
      <w:numFmt w:val="bullet"/>
      <w:lvlText w:val=""/>
      <w:lvlJc w:val="left"/>
      <w:pPr>
        <w:ind w:left="5760" w:hanging="360"/>
      </w:pPr>
      <w:rPr>
        <w:rFonts w:ascii="Symbol" w:hAnsi="Symbol" w:hint="default"/>
      </w:rPr>
    </w:lvl>
    <w:lvl w:ilvl="4" w:tplc="04090003">
      <w:start w:val="1"/>
      <w:numFmt w:val="bullet"/>
      <w:lvlText w:val="o"/>
      <w:lvlJc w:val="left"/>
      <w:pPr>
        <w:ind w:left="6480" w:hanging="360"/>
      </w:pPr>
      <w:rPr>
        <w:rFonts w:ascii="Courier New" w:hAnsi="Courier New" w:cs="Courier New" w:hint="default"/>
      </w:rPr>
    </w:lvl>
    <w:lvl w:ilvl="5" w:tplc="04090005">
      <w:start w:val="1"/>
      <w:numFmt w:val="bullet"/>
      <w:lvlText w:val=""/>
      <w:lvlJc w:val="left"/>
      <w:pPr>
        <w:ind w:left="7200" w:hanging="360"/>
      </w:pPr>
      <w:rPr>
        <w:rFonts w:ascii="Wingdings" w:hAnsi="Wingdings" w:hint="default"/>
      </w:rPr>
    </w:lvl>
    <w:lvl w:ilvl="6" w:tplc="04090001">
      <w:start w:val="1"/>
      <w:numFmt w:val="bullet"/>
      <w:lvlText w:val=""/>
      <w:lvlJc w:val="left"/>
      <w:pPr>
        <w:ind w:left="7920" w:hanging="360"/>
      </w:pPr>
      <w:rPr>
        <w:rFonts w:ascii="Symbol" w:hAnsi="Symbol" w:hint="default"/>
      </w:rPr>
    </w:lvl>
    <w:lvl w:ilvl="7" w:tplc="04090003">
      <w:start w:val="1"/>
      <w:numFmt w:val="bullet"/>
      <w:lvlText w:val="o"/>
      <w:lvlJc w:val="left"/>
      <w:pPr>
        <w:ind w:left="8640" w:hanging="360"/>
      </w:pPr>
      <w:rPr>
        <w:rFonts w:ascii="Courier New" w:hAnsi="Courier New" w:cs="Courier New" w:hint="default"/>
      </w:rPr>
    </w:lvl>
    <w:lvl w:ilvl="8" w:tplc="04090005">
      <w:start w:val="1"/>
      <w:numFmt w:val="bullet"/>
      <w:lvlText w:val=""/>
      <w:lvlJc w:val="left"/>
      <w:pPr>
        <w:ind w:left="9360" w:hanging="360"/>
      </w:pPr>
      <w:rPr>
        <w:rFonts w:ascii="Wingdings" w:hAnsi="Wingdings" w:hint="default"/>
      </w:rPr>
    </w:lvl>
  </w:abstractNum>
  <w:abstractNum w:abstractNumId="31" w15:restartNumberingAfterBreak="0">
    <w:nsid w:val="7D37055C"/>
    <w:multiLevelType w:val="hybridMultilevel"/>
    <w:tmpl w:val="F9CCC4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D696A40"/>
    <w:multiLevelType w:val="hybridMultilevel"/>
    <w:tmpl w:val="794A8694"/>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F6344AF"/>
    <w:multiLevelType w:val="hybridMultilevel"/>
    <w:tmpl w:val="63309F4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18"/>
  </w:num>
  <w:num w:numId="3">
    <w:abstractNumId w:val="5"/>
  </w:num>
  <w:num w:numId="4">
    <w:abstractNumId w:val="28"/>
  </w:num>
  <w:num w:numId="5">
    <w:abstractNumId w:val="0"/>
  </w:num>
  <w:num w:numId="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1"/>
  </w:num>
  <w:num w:numId="9">
    <w:abstractNumId w:val="31"/>
  </w:num>
  <w:num w:numId="10">
    <w:abstractNumId w:val="2"/>
  </w:num>
  <w:num w:numId="11">
    <w:abstractNumId w:val="22"/>
  </w:num>
  <w:num w:numId="12">
    <w:abstractNumId w:val="16"/>
  </w:num>
  <w:num w:numId="13">
    <w:abstractNumId w:val="3"/>
  </w:num>
  <w:num w:numId="14">
    <w:abstractNumId w:val="27"/>
  </w:num>
  <w:num w:numId="15">
    <w:abstractNumId w:val="15"/>
  </w:num>
  <w:num w:numId="16">
    <w:abstractNumId w:val="26"/>
  </w:num>
  <w:num w:numId="17">
    <w:abstractNumId w:val="21"/>
  </w:num>
  <w:num w:numId="18">
    <w:abstractNumId w:val="33"/>
  </w:num>
  <w:num w:numId="19">
    <w:abstractNumId w:val="23"/>
  </w:num>
  <w:num w:numId="20">
    <w:abstractNumId w:val="7"/>
  </w:num>
  <w:num w:numId="21">
    <w:abstractNumId w:val="4"/>
  </w:num>
  <w:num w:numId="22">
    <w:abstractNumId w:val="1"/>
  </w:num>
  <w:num w:numId="23">
    <w:abstractNumId w:val="14"/>
  </w:num>
  <w:num w:numId="24">
    <w:abstractNumId w:val="20"/>
  </w:num>
  <w:num w:numId="25">
    <w:abstractNumId w:val="8"/>
  </w:num>
  <w:num w:numId="26">
    <w:abstractNumId w:val="13"/>
  </w:num>
  <w:num w:numId="27">
    <w:abstractNumId w:val="6"/>
  </w:num>
  <w:num w:numId="28">
    <w:abstractNumId w:val="17"/>
  </w:num>
  <w:num w:numId="29">
    <w:abstractNumId w:val="30"/>
  </w:num>
  <w:num w:numId="30">
    <w:abstractNumId w:val="9"/>
  </w:num>
  <w:num w:numId="31">
    <w:abstractNumId w:val="19"/>
  </w:num>
  <w:num w:numId="32">
    <w:abstractNumId w:val="32"/>
  </w:num>
  <w:num w:numId="33">
    <w:abstractNumId w:val="25"/>
  </w:num>
  <w:num w:numId="34">
    <w:abstractNumId w:val="29"/>
  </w:num>
  <w:num w:numId="3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706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0868"/>
    <w:rsid w:val="00015363"/>
    <w:rsid w:val="00016C0A"/>
    <w:rsid w:val="00021D9C"/>
    <w:rsid w:val="000254D7"/>
    <w:rsid w:val="00034C65"/>
    <w:rsid w:val="0003647E"/>
    <w:rsid w:val="00063318"/>
    <w:rsid w:val="000634BA"/>
    <w:rsid w:val="00066847"/>
    <w:rsid w:val="000704F6"/>
    <w:rsid w:val="00081D15"/>
    <w:rsid w:val="00083460"/>
    <w:rsid w:val="000B32C7"/>
    <w:rsid w:val="000C16D6"/>
    <w:rsid w:val="000C356E"/>
    <w:rsid w:val="000D3461"/>
    <w:rsid w:val="000D3625"/>
    <w:rsid w:val="00106894"/>
    <w:rsid w:val="00113B9E"/>
    <w:rsid w:val="00117B98"/>
    <w:rsid w:val="00126855"/>
    <w:rsid w:val="00134DDC"/>
    <w:rsid w:val="00160868"/>
    <w:rsid w:val="0016228A"/>
    <w:rsid w:val="001655BF"/>
    <w:rsid w:val="0018169B"/>
    <w:rsid w:val="0019091F"/>
    <w:rsid w:val="00194E43"/>
    <w:rsid w:val="00197A74"/>
    <w:rsid w:val="001A0D8A"/>
    <w:rsid w:val="001A421E"/>
    <w:rsid w:val="001C02F4"/>
    <w:rsid w:val="001C755C"/>
    <w:rsid w:val="001D0907"/>
    <w:rsid w:val="001F3256"/>
    <w:rsid w:val="001F6285"/>
    <w:rsid w:val="001F6C3A"/>
    <w:rsid w:val="002210DD"/>
    <w:rsid w:val="00240720"/>
    <w:rsid w:val="002B1EC8"/>
    <w:rsid w:val="002B2A05"/>
    <w:rsid w:val="002C6236"/>
    <w:rsid w:val="002D1B68"/>
    <w:rsid w:val="002F1045"/>
    <w:rsid w:val="00302CBE"/>
    <w:rsid w:val="00336991"/>
    <w:rsid w:val="00337378"/>
    <w:rsid w:val="0034237A"/>
    <w:rsid w:val="00342634"/>
    <w:rsid w:val="00344D72"/>
    <w:rsid w:val="00347E0B"/>
    <w:rsid w:val="00360A1E"/>
    <w:rsid w:val="003726D0"/>
    <w:rsid w:val="003B6C18"/>
    <w:rsid w:val="003D16B6"/>
    <w:rsid w:val="003D503F"/>
    <w:rsid w:val="003F1A61"/>
    <w:rsid w:val="00414188"/>
    <w:rsid w:val="00426302"/>
    <w:rsid w:val="00433B93"/>
    <w:rsid w:val="004516AB"/>
    <w:rsid w:val="00461BE6"/>
    <w:rsid w:val="00476967"/>
    <w:rsid w:val="0048407F"/>
    <w:rsid w:val="004855BC"/>
    <w:rsid w:val="004A1C61"/>
    <w:rsid w:val="004A708F"/>
    <w:rsid w:val="004D7E03"/>
    <w:rsid w:val="004E4C27"/>
    <w:rsid w:val="004E4CA8"/>
    <w:rsid w:val="004E6397"/>
    <w:rsid w:val="004E6F20"/>
    <w:rsid w:val="004F5FE8"/>
    <w:rsid w:val="005155B5"/>
    <w:rsid w:val="00521C11"/>
    <w:rsid w:val="00524516"/>
    <w:rsid w:val="00534EA2"/>
    <w:rsid w:val="00545BCF"/>
    <w:rsid w:val="0056031E"/>
    <w:rsid w:val="00576042"/>
    <w:rsid w:val="00581AB5"/>
    <w:rsid w:val="00591F07"/>
    <w:rsid w:val="005A4113"/>
    <w:rsid w:val="005A5F5E"/>
    <w:rsid w:val="005A74A4"/>
    <w:rsid w:val="005C26CA"/>
    <w:rsid w:val="005C383C"/>
    <w:rsid w:val="005D08AB"/>
    <w:rsid w:val="005D2278"/>
    <w:rsid w:val="005E6E45"/>
    <w:rsid w:val="005F07E5"/>
    <w:rsid w:val="00600049"/>
    <w:rsid w:val="00600628"/>
    <w:rsid w:val="00624F24"/>
    <w:rsid w:val="00643C2D"/>
    <w:rsid w:val="00660840"/>
    <w:rsid w:val="006623B1"/>
    <w:rsid w:val="0066376D"/>
    <w:rsid w:val="00673EF8"/>
    <w:rsid w:val="006A012B"/>
    <w:rsid w:val="006A1B61"/>
    <w:rsid w:val="006A51BA"/>
    <w:rsid w:val="006B0B43"/>
    <w:rsid w:val="006B4C6F"/>
    <w:rsid w:val="006D739C"/>
    <w:rsid w:val="006E0033"/>
    <w:rsid w:val="006F3CFA"/>
    <w:rsid w:val="00716A44"/>
    <w:rsid w:val="0073582C"/>
    <w:rsid w:val="00741392"/>
    <w:rsid w:val="00755C63"/>
    <w:rsid w:val="00760BC7"/>
    <w:rsid w:val="00784FAA"/>
    <w:rsid w:val="007855D4"/>
    <w:rsid w:val="007A0AAA"/>
    <w:rsid w:val="007A30AC"/>
    <w:rsid w:val="007A4FDB"/>
    <w:rsid w:val="007B3D4A"/>
    <w:rsid w:val="007B6C4E"/>
    <w:rsid w:val="007D4661"/>
    <w:rsid w:val="007E4010"/>
    <w:rsid w:val="007F1136"/>
    <w:rsid w:val="00812C70"/>
    <w:rsid w:val="00816650"/>
    <w:rsid w:val="00827070"/>
    <w:rsid w:val="00837F1F"/>
    <w:rsid w:val="00871DE7"/>
    <w:rsid w:val="00883C6D"/>
    <w:rsid w:val="00897A4C"/>
    <w:rsid w:val="008A0F3D"/>
    <w:rsid w:val="008A131F"/>
    <w:rsid w:val="008A2AC0"/>
    <w:rsid w:val="008A65E9"/>
    <w:rsid w:val="008B4A6D"/>
    <w:rsid w:val="009058A9"/>
    <w:rsid w:val="0090780B"/>
    <w:rsid w:val="00944DCE"/>
    <w:rsid w:val="00950191"/>
    <w:rsid w:val="00951C33"/>
    <w:rsid w:val="00976B66"/>
    <w:rsid w:val="009A1596"/>
    <w:rsid w:val="009A456E"/>
    <w:rsid w:val="009C0432"/>
    <w:rsid w:val="009C6F0D"/>
    <w:rsid w:val="009D43AB"/>
    <w:rsid w:val="009D478A"/>
    <w:rsid w:val="009D4AEE"/>
    <w:rsid w:val="009D4EA5"/>
    <w:rsid w:val="009E2571"/>
    <w:rsid w:val="00A04618"/>
    <w:rsid w:val="00A06310"/>
    <w:rsid w:val="00A10839"/>
    <w:rsid w:val="00A20108"/>
    <w:rsid w:val="00A21EA8"/>
    <w:rsid w:val="00A307B4"/>
    <w:rsid w:val="00A308F6"/>
    <w:rsid w:val="00A33C0B"/>
    <w:rsid w:val="00A35B34"/>
    <w:rsid w:val="00A35D4F"/>
    <w:rsid w:val="00A37AB2"/>
    <w:rsid w:val="00A42CB1"/>
    <w:rsid w:val="00A46B83"/>
    <w:rsid w:val="00A53B16"/>
    <w:rsid w:val="00A56288"/>
    <w:rsid w:val="00A56F49"/>
    <w:rsid w:val="00A86047"/>
    <w:rsid w:val="00AA4554"/>
    <w:rsid w:val="00AB37FD"/>
    <w:rsid w:val="00AB3DE7"/>
    <w:rsid w:val="00AC5FFB"/>
    <w:rsid w:val="00AD29FF"/>
    <w:rsid w:val="00AD57E6"/>
    <w:rsid w:val="00AF445E"/>
    <w:rsid w:val="00B1005A"/>
    <w:rsid w:val="00B17E59"/>
    <w:rsid w:val="00B411C4"/>
    <w:rsid w:val="00B47799"/>
    <w:rsid w:val="00B5062F"/>
    <w:rsid w:val="00B6149F"/>
    <w:rsid w:val="00B6581C"/>
    <w:rsid w:val="00B871DB"/>
    <w:rsid w:val="00B90C2B"/>
    <w:rsid w:val="00BA1A5C"/>
    <w:rsid w:val="00BA3CD2"/>
    <w:rsid w:val="00BB1C47"/>
    <w:rsid w:val="00BD44F4"/>
    <w:rsid w:val="00BF47CD"/>
    <w:rsid w:val="00C00AA0"/>
    <w:rsid w:val="00C0356E"/>
    <w:rsid w:val="00C10F37"/>
    <w:rsid w:val="00C11B88"/>
    <w:rsid w:val="00C23F07"/>
    <w:rsid w:val="00C24B1F"/>
    <w:rsid w:val="00C24CA3"/>
    <w:rsid w:val="00C31D20"/>
    <w:rsid w:val="00C342DD"/>
    <w:rsid w:val="00C41A85"/>
    <w:rsid w:val="00C460EE"/>
    <w:rsid w:val="00C558BC"/>
    <w:rsid w:val="00C764CF"/>
    <w:rsid w:val="00C82C02"/>
    <w:rsid w:val="00C84A12"/>
    <w:rsid w:val="00C94642"/>
    <w:rsid w:val="00CA1916"/>
    <w:rsid w:val="00CC302C"/>
    <w:rsid w:val="00CC7173"/>
    <w:rsid w:val="00CD3EF5"/>
    <w:rsid w:val="00CE4DAC"/>
    <w:rsid w:val="00CE6CA1"/>
    <w:rsid w:val="00D12C8A"/>
    <w:rsid w:val="00D26F69"/>
    <w:rsid w:val="00D3770A"/>
    <w:rsid w:val="00D4558E"/>
    <w:rsid w:val="00D46EA7"/>
    <w:rsid w:val="00D67885"/>
    <w:rsid w:val="00D74687"/>
    <w:rsid w:val="00D8702A"/>
    <w:rsid w:val="00D92B6E"/>
    <w:rsid w:val="00DA6F76"/>
    <w:rsid w:val="00DB600B"/>
    <w:rsid w:val="00DD2103"/>
    <w:rsid w:val="00DE0344"/>
    <w:rsid w:val="00DE3044"/>
    <w:rsid w:val="00DE7975"/>
    <w:rsid w:val="00DF4CE0"/>
    <w:rsid w:val="00E06752"/>
    <w:rsid w:val="00E1118D"/>
    <w:rsid w:val="00E1492A"/>
    <w:rsid w:val="00E20932"/>
    <w:rsid w:val="00E214D4"/>
    <w:rsid w:val="00E33528"/>
    <w:rsid w:val="00E37D03"/>
    <w:rsid w:val="00E41948"/>
    <w:rsid w:val="00E42727"/>
    <w:rsid w:val="00E600DA"/>
    <w:rsid w:val="00E72711"/>
    <w:rsid w:val="00E83F2D"/>
    <w:rsid w:val="00E90B4D"/>
    <w:rsid w:val="00E96E6C"/>
    <w:rsid w:val="00EA2FDF"/>
    <w:rsid w:val="00EA4A48"/>
    <w:rsid w:val="00EA57BC"/>
    <w:rsid w:val="00EB1419"/>
    <w:rsid w:val="00EB1E79"/>
    <w:rsid w:val="00EC10E2"/>
    <w:rsid w:val="00EE6BCE"/>
    <w:rsid w:val="00F02FF8"/>
    <w:rsid w:val="00F43D62"/>
    <w:rsid w:val="00F60576"/>
    <w:rsid w:val="00F62C22"/>
    <w:rsid w:val="00F641D3"/>
    <w:rsid w:val="00F80A10"/>
    <w:rsid w:val="00F86B79"/>
    <w:rsid w:val="00F87CF8"/>
    <w:rsid w:val="00F91F36"/>
    <w:rsid w:val="00F97832"/>
    <w:rsid w:val="00FC2633"/>
    <w:rsid w:val="00FD5EDC"/>
    <w:rsid w:val="00FE0E13"/>
    <w:rsid w:val="00FF0471"/>
    <w:rsid w:val="00FF2E31"/>
    <w:rsid w:val="00FF7A88"/>
    <w:rsid w:val="00FF7B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0657"/>
    <o:shapelayout v:ext="edit">
      <o:idmap v:ext="edit" data="1"/>
    </o:shapelayout>
  </w:shapeDefaults>
  <w:decimalSymbol w:val="."/>
  <w:listSeparator w:val=","/>
  <w14:docId w14:val="6B210B10"/>
  <w15:docId w15:val="{0BDB3AF2-50A1-43DD-B7A7-722E825250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0868"/>
    <w:pPr>
      <w:spacing w:after="0" w:line="240" w:lineRule="auto"/>
    </w:pPr>
    <w:rPr>
      <w:rFonts w:ascii="Calibri" w:eastAsia="Calibri" w:hAnsi="Calibri" w:cs="Calibri"/>
      <w:sz w:val="24"/>
      <w:szCs w:val="24"/>
    </w:rPr>
  </w:style>
  <w:style w:type="paragraph" w:styleId="Heading1">
    <w:name w:val="heading 1"/>
    <w:basedOn w:val="Normal"/>
    <w:next w:val="Normal"/>
    <w:link w:val="Heading1Char"/>
    <w:uiPriority w:val="9"/>
    <w:qFormat/>
    <w:rsid w:val="00160868"/>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BF47CD"/>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8">
    <w:name w:val="heading 8"/>
    <w:basedOn w:val="Normal"/>
    <w:next w:val="Normal"/>
    <w:link w:val="Heading8Char"/>
    <w:uiPriority w:val="9"/>
    <w:semiHidden/>
    <w:unhideWhenUsed/>
    <w:qFormat/>
    <w:rsid w:val="00DA6F76"/>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160868"/>
    <w:pPr>
      <w:pBdr>
        <w:bottom w:val="single" w:sz="8" w:space="4" w:color="4F81BD"/>
      </w:pBdr>
      <w:spacing w:after="300"/>
      <w:contextualSpacing/>
    </w:pPr>
    <w:rPr>
      <w:rFonts w:ascii="Cambria" w:eastAsia="Times New Roman" w:hAnsi="Cambria" w:cs="Times New Roman"/>
      <w:color w:val="17365D"/>
      <w:spacing w:val="5"/>
      <w:kern w:val="28"/>
      <w:sz w:val="52"/>
      <w:szCs w:val="52"/>
    </w:rPr>
  </w:style>
  <w:style w:type="character" w:customStyle="1" w:styleId="TitleChar">
    <w:name w:val="Title Char"/>
    <w:basedOn w:val="DefaultParagraphFont"/>
    <w:link w:val="Title"/>
    <w:uiPriority w:val="10"/>
    <w:rsid w:val="00160868"/>
    <w:rPr>
      <w:rFonts w:ascii="Cambria" w:eastAsia="Times New Roman" w:hAnsi="Cambria" w:cs="Times New Roman"/>
      <w:color w:val="17365D"/>
      <w:spacing w:val="5"/>
      <w:kern w:val="28"/>
      <w:sz w:val="52"/>
      <w:szCs w:val="52"/>
    </w:rPr>
  </w:style>
  <w:style w:type="paragraph" w:styleId="CommentText">
    <w:name w:val="annotation text"/>
    <w:basedOn w:val="Normal"/>
    <w:link w:val="CommentTextChar"/>
    <w:uiPriority w:val="99"/>
    <w:unhideWhenUsed/>
    <w:rsid w:val="00160868"/>
    <w:rPr>
      <w:sz w:val="20"/>
      <w:szCs w:val="20"/>
    </w:rPr>
  </w:style>
  <w:style w:type="character" w:customStyle="1" w:styleId="CommentTextChar">
    <w:name w:val="Comment Text Char"/>
    <w:basedOn w:val="DefaultParagraphFont"/>
    <w:link w:val="CommentText"/>
    <w:uiPriority w:val="99"/>
    <w:rsid w:val="00160868"/>
    <w:rPr>
      <w:rFonts w:ascii="Calibri" w:eastAsia="Calibri" w:hAnsi="Calibri" w:cs="Calibri"/>
      <w:sz w:val="20"/>
      <w:szCs w:val="20"/>
    </w:rPr>
  </w:style>
  <w:style w:type="character" w:customStyle="1" w:styleId="Heading1Char">
    <w:name w:val="Heading 1 Char"/>
    <w:basedOn w:val="DefaultParagraphFont"/>
    <w:link w:val="Heading1"/>
    <w:uiPriority w:val="9"/>
    <w:rsid w:val="00160868"/>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160868"/>
    <w:pPr>
      <w:spacing w:line="259" w:lineRule="auto"/>
      <w:outlineLvl w:val="9"/>
    </w:pPr>
  </w:style>
  <w:style w:type="paragraph" w:styleId="BodyText">
    <w:name w:val="Body Text"/>
    <w:basedOn w:val="Normal"/>
    <w:link w:val="BodyTextChar"/>
    <w:uiPriority w:val="1"/>
    <w:qFormat/>
    <w:rsid w:val="00160868"/>
    <w:pPr>
      <w:spacing w:before="240" w:after="120"/>
    </w:pPr>
  </w:style>
  <w:style w:type="character" w:customStyle="1" w:styleId="BodyTextChar">
    <w:name w:val="Body Text Char"/>
    <w:basedOn w:val="DefaultParagraphFont"/>
    <w:link w:val="BodyText"/>
    <w:uiPriority w:val="1"/>
    <w:rsid w:val="00160868"/>
    <w:rPr>
      <w:rFonts w:ascii="Calibri" w:eastAsia="Calibri" w:hAnsi="Calibri" w:cs="Calibri"/>
      <w:sz w:val="24"/>
      <w:szCs w:val="24"/>
    </w:rPr>
  </w:style>
  <w:style w:type="table" w:styleId="TableGrid">
    <w:name w:val="Table Grid"/>
    <w:basedOn w:val="TableNormal"/>
    <w:uiPriority w:val="39"/>
    <w:rsid w:val="00160868"/>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10">
    <w:name w:val="Bullet1"/>
    <w:basedOn w:val="Normal"/>
    <w:rsid w:val="00160868"/>
    <w:pPr>
      <w:numPr>
        <w:numId w:val="1"/>
      </w:numPr>
      <w:spacing w:before="120" w:after="120"/>
    </w:pPr>
  </w:style>
  <w:style w:type="paragraph" w:styleId="ListParagraph">
    <w:name w:val="List Paragraph"/>
    <w:basedOn w:val="Normal"/>
    <w:link w:val="ListParagraphChar"/>
    <w:uiPriority w:val="34"/>
    <w:qFormat/>
    <w:rsid w:val="00897A4C"/>
    <w:pPr>
      <w:ind w:left="720"/>
      <w:contextualSpacing/>
    </w:pPr>
  </w:style>
  <w:style w:type="paragraph" w:styleId="FootnoteText">
    <w:name w:val="footnote text"/>
    <w:basedOn w:val="Normal"/>
    <w:link w:val="FootnoteTextChar"/>
    <w:uiPriority w:val="99"/>
    <w:unhideWhenUsed/>
    <w:rsid w:val="00951C33"/>
    <w:rPr>
      <w:sz w:val="20"/>
      <w:szCs w:val="20"/>
    </w:rPr>
  </w:style>
  <w:style w:type="character" w:customStyle="1" w:styleId="FootnoteTextChar">
    <w:name w:val="Footnote Text Char"/>
    <w:basedOn w:val="DefaultParagraphFont"/>
    <w:link w:val="FootnoteText"/>
    <w:uiPriority w:val="99"/>
    <w:rsid w:val="00951C33"/>
    <w:rPr>
      <w:rFonts w:ascii="Calibri" w:eastAsia="Calibri" w:hAnsi="Calibri" w:cs="Calibri"/>
      <w:sz w:val="20"/>
      <w:szCs w:val="20"/>
    </w:rPr>
  </w:style>
  <w:style w:type="character" w:styleId="FootnoteReference">
    <w:name w:val="footnote reference"/>
    <w:uiPriority w:val="99"/>
    <w:unhideWhenUsed/>
    <w:rsid w:val="00951C33"/>
    <w:rPr>
      <w:vertAlign w:val="superscript"/>
    </w:rPr>
  </w:style>
  <w:style w:type="paragraph" w:customStyle="1" w:styleId="Bullet1">
    <w:name w:val="Bullet 1"/>
    <w:basedOn w:val="Normal"/>
    <w:qFormat/>
    <w:rsid w:val="00951C33"/>
    <w:pPr>
      <w:numPr>
        <w:numId w:val="2"/>
      </w:numPr>
      <w:spacing w:before="120" w:after="120"/>
    </w:pPr>
    <w:rPr>
      <w:rFonts w:eastAsia="Times New Roman" w:cs="Times New Roman"/>
    </w:rPr>
  </w:style>
  <w:style w:type="character" w:styleId="Hyperlink">
    <w:name w:val="Hyperlink"/>
    <w:uiPriority w:val="99"/>
    <w:unhideWhenUsed/>
    <w:rsid w:val="00951C33"/>
    <w:rPr>
      <w:color w:val="0000FF"/>
      <w:u w:val="single"/>
    </w:rPr>
  </w:style>
  <w:style w:type="paragraph" w:customStyle="1" w:styleId="NumberedList">
    <w:name w:val="Numbered List"/>
    <w:basedOn w:val="Normal"/>
    <w:uiPriority w:val="2"/>
    <w:qFormat/>
    <w:rsid w:val="005A4113"/>
    <w:pPr>
      <w:numPr>
        <w:numId w:val="4"/>
      </w:numPr>
      <w:spacing w:before="120"/>
    </w:pPr>
    <w:rPr>
      <w:rFonts w:asciiTheme="minorHAnsi" w:eastAsia="Times New Roman" w:hAnsiTheme="minorHAnsi" w:cs="Times New Roman"/>
    </w:rPr>
  </w:style>
  <w:style w:type="paragraph" w:customStyle="1" w:styleId="Tabletitle">
    <w:name w:val="Table title"/>
    <w:basedOn w:val="Normal"/>
    <w:qFormat/>
    <w:rsid w:val="005A4113"/>
    <w:pPr>
      <w:keepNext/>
      <w:spacing w:before="240" w:after="120"/>
    </w:pPr>
    <w:rPr>
      <w:b/>
    </w:rPr>
  </w:style>
  <w:style w:type="table" w:customStyle="1" w:styleId="TableGrid6">
    <w:name w:val="Table Grid6"/>
    <w:basedOn w:val="TableNormal"/>
    <w:next w:val="TableGrid"/>
    <w:uiPriority w:val="59"/>
    <w:rsid w:val="005A4113"/>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qFormat/>
    <w:rsid w:val="006E0033"/>
    <w:pPr>
      <w:tabs>
        <w:tab w:val="center" w:pos="4680"/>
        <w:tab w:val="right" w:pos="9360"/>
      </w:tabs>
    </w:pPr>
  </w:style>
  <w:style w:type="character" w:customStyle="1" w:styleId="FooterChar">
    <w:name w:val="Footer Char"/>
    <w:basedOn w:val="DefaultParagraphFont"/>
    <w:link w:val="Footer"/>
    <w:uiPriority w:val="99"/>
    <w:rsid w:val="006E0033"/>
    <w:rPr>
      <w:rFonts w:ascii="Calibri" w:eastAsia="Calibri" w:hAnsi="Calibri" w:cs="Calibri"/>
      <w:sz w:val="24"/>
      <w:szCs w:val="24"/>
    </w:rPr>
  </w:style>
  <w:style w:type="paragraph" w:styleId="TOC1">
    <w:name w:val="toc 1"/>
    <w:basedOn w:val="Normal"/>
    <w:next w:val="Normal"/>
    <w:autoRedefine/>
    <w:uiPriority w:val="39"/>
    <w:unhideWhenUsed/>
    <w:rsid w:val="00CE6CA1"/>
    <w:pPr>
      <w:tabs>
        <w:tab w:val="right" w:leader="dot" w:pos="10790"/>
      </w:tabs>
      <w:spacing w:after="100"/>
      <w:ind w:left="180"/>
    </w:pPr>
  </w:style>
  <w:style w:type="paragraph" w:styleId="Header">
    <w:name w:val="header"/>
    <w:basedOn w:val="Normal"/>
    <w:link w:val="HeaderChar"/>
    <w:uiPriority w:val="99"/>
    <w:unhideWhenUsed/>
    <w:rsid w:val="00716A44"/>
    <w:pPr>
      <w:tabs>
        <w:tab w:val="center" w:pos="4680"/>
        <w:tab w:val="right" w:pos="9360"/>
      </w:tabs>
    </w:pPr>
  </w:style>
  <w:style w:type="character" w:customStyle="1" w:styleId="HeaderChar">
    <w:name w:val="Header Char"/>
    <w:basedOn w:val="DefaultParagraphFont"/>
    <w:link w:val="Header"/>
    <w:uiPriority w:val="99"/>
    <w:rsid w:val="00716A44"/>
    <w:rPr>
      <w:rFonts w:ascii="Calibri" w:eastAsia="Calibri" w:hAnsi="Calibri" w:cs="Calibri"/>
      <w:sz w:val="24"/>
      <w:szCs w:val="24"/>
    </w:rPr>
  </w:style>
  <w:style w:type="character" w:customStyle="1" w:styleId="Heading2Char">
    <w:name w:val="Heading 2 Char"/>
    <w:basedOn w:val="DefaultParagraphFont"/>
    <w:link w:val="Heading2"/>
    <w:uiPriority w:val="9"/>
    <w:rsid w:val="00BF47CD"/>
    <w:rPr>
      <w:rFonts w:asciiTheme="majorHAnsi" w:eastAsiaTheme="majorEastAsia" w:hAnsiTheme="majorHAnsi" w:cstheme="majorBidi"/>
      <w:color w:val="2E74B5" w:themeColor="accent1" w:themeShade="BF"/>
      <w:sz w:val="26"/>
      <w:szCs w:val="26"/>
    </w:rPr>
  </w:style>
  <w:style w:type="character" w:styleId="PlaceholderText">
    <w:name w:val="Placeholder Text"/>
    <w:basedOn w:val="DefaultParagraphFont"/>
    <w:uiPriority w:val="99"/>
    <w:semiHidden/>
    <w:rsid w:val="00063318"/>
    <w:rPr>
      <w:color w:val="808080"/>
    </w:rPr>
  </w:style>
  <w:style w:type="paragraph" w:customStyle="1" w:styleId="Default">
    <w:name w:val="Default"/>
    <w:rsid w:val="00C11B88"/>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ListParagraphChar">
    <w:name w:val="List Paragraph Char"/>
    <w:link w:val="ListParagraph"/>
    <w:uiPriority w:val="34"/>
    <w:locked/>
    <w:rsid w:val="00C11B88"/>
    <w:rPr>
      <w:rFonts w:ascii="Calibri" w:eastAsia="Calibri" w:hAnsi="Calibri" w:cs="Calibri"/>
      <w:sz w:val="24"/>
      <w:szCs w:val="24"/>
    </w:rPr>
  </w:style>
  <w:style w:type="character" w:customStyle="1" w:styleId="apple-converted-space">
    <w:name w:val="apple-converted-space"/>
    <w:rsid w:val="001F6285"/>
  </w:style>
  <w:style w:type="character" w:styleId="Emphasis">
    <w:name w:val="Emphasis"/>
    <w:basedOn w:val="DefaultParagraphFont"/>
    <w:uiPriority w:val="20"/>
    <w:qFormat/>
    <w:rsid w:val="00EA4A48"/>
    <w:rPr>
      <w:i/>
      <w:iCs/>
    </w:rPr>
  </w:style>
  <w:style w:type="character" w:customStyle="1" w:styleId="matrixgridspan">
    <w:name w:val="matrixgridspan"/>
    <w:basedOn w:val="DefaultParagraphFont"/>
    <w:rsid w:val="00EA4A48"/>
  </w:style>
  <w:style w:type="paragraph" w:styleId="BalloonText">
    <w:name w:val="Balloon Text"/>
    <w:basedOn w:val="Normal"/>
    <w:link w:val="BalloonTextChar"/>
    <w:uiPriority w:val="99"/>
    <w:semiHidden/>
    <w:unhideWhenUsed/>
    <w:rsid w:val="009D4AEE"/>
    <w:pPr>
      <w:widowControl w:val="0"/>
    </w:pPr>
    <w:rPr>
      <w:rFonts w:ascii="Segoe UI" w:eastAsiaTheme="minorHAnsi" w:hAnsi="Segoe UI" w:cs="Segoe UI"/>
      <w:sz w:val="18"/>
      <w:szCs w:val="18"/>
    </w:rPr>
  </w:style>
  <w:style w:type="character" w:customStyle="1" w:styleId="BalloonTextChar">
    <w:name w:val="Balloon Text Char"/>
    <w:basedOn w:val="DefaultParagraphFont"/>
    <w:link w:val="BalloonText"/>
    <w:uiPriority w:val="99"/>
    <w:semiHidden/>
    <w:rsid w:val="009D4AEE"/>
    <w:rPr>
      <w:rFonts w:ascii="Segoe UI" w:hAnsi="Segoe UI" w:cs="Segoe UI"/>
      <w:sz w:val="18"/>
      <w:szCs w:val="18"/>
    </w:rPr>
  </w:style>
  <w:style w:type="table" w:customStyle="1" w:styleId="TableGrid1">
    <w:name w:val="Table Grid1"/>
    <w:basedOn w:val="TableNormal"/>
    <w:next w:val="TableGrid"/>
    <w:uiPriority w:val="39"/>
    <w:rsid w:val="0048407F"/>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unhideWhenUsed/>
    <w:rsid w:val="005A5F5E"/>
    <w:pPr>
      <w:spacing w:after="100"/>
      <w:ind w:left="240"/>
    </w:pPr>
  </w:style>
  <w:style w:type="character" w:styleId="CommentReference">
    <w:name w:val="annotation reference"/>
    <w:basedOn w:val="DefaultParagraphFont"/>
    <w:uiPriority w:val="99"/>
    <w:semiHidden/>
    <w:unhideWhenUsed/>
    <w:rsid w:val="006F3CFA"/>
    <w:rPr>
      <w:sz w:val="16"/>
      <w:szCs w:val="16"/>
    </w:rPr>
  </w:style>
  <w:style w:type="paragraph" w:styleId="CommentSubject">
    <w:name w:val="annotation subject"/>
    <w:basedOn w:val="CommentText"/>
    <w:next w:val="CommentText"/>
    <w:link w:val="CommentSubjectChar"/>
    <w:uiPriority w:val="99"/>
    <w:semiHidden/>
    <w:unhideWhenUsed/>
    <w:rsid w:val="006F3CFA"/>
    <w:rPr>
      <w:b/>
      <w:bCs/>
    </w:rPr>
  </w:style>
  <w:style w:type="character" w:customStyle="1" w:styleId="CommentSubjectChar">
    <w:name w:val="Comment Subject Char"/>
    <w:basedOn w:val="CommentTextChar"/>
    <w:link w:val="CommentSubject"/>
    <w:uiPriority w:val="99"/>
    <w:semiHidden/>
    <w:rsid w:val="006F3CFA"/>
    <w:rPr>
      <w:rFonts w:ascii="Calibri" w:eastAsia="Calibri" w:hAnsi="Calibri" w:cs="Calibri"/>
      <w:b/>
      <w:bCs/>
      <w:sz w:val="20"/>
      <w:szCs w:val="20"/>
    </w:rPr>
  </w:style>
  <w:style w:type="character" w:customStyle="1" w:styleId="tgc">
    <w:name w:val="_tgc"/>
    <w:basedOn w:val="DefaultParagraphFont"/>
    <w:rsid w:val="00342634"/>
  </w:style>
  <w:style w:type="character" w:customStyle="1" w:styleId="Heading8Char">
    <w:name w:val="Heading 8 Char"/>
    <w:basedOn w:val="DefaultParagraphFont"/>
    <w:link w:val="Heading8"/>
    <w:uiPriority w:val="9"/>
    <w:semiHidden/>
    <w:rsid w:val="00DA6F76"/>
    <w:rPr>
      <w:rFonts w:asciiTheme="majorHAnsi" w:eastAsiaTheme="majorEastAsia" w:hAnsiTheme="majorHAnsi" w:cstheme="majorBidi"/>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jpeg"/><Relationship Id="rId18" Type="http://schemas.openxmlformats.org/officeDocument/2006/relationships/image" Target="media/image5.jpeg"/><Relationship Id="rId26" Type="http://schemas.openxmlformats.org/officeDocument/2006/relationships/hyperlink" Target="http://www.vide.vi/for-employees/employee-portal/for-educators/vide-ees.html" TargetMode="External"/><Relationship Id="rId39" Type="http://schemas.openxmlformats.org/officeDocument/2006/relationships/control" Target="activeX/activeX4.xml"/><Relationship Id="rId3" Type="http://schemas.openxmlformats.org/officeDocument/2006/relationships/styles" Target="styles.xml"/><Relationship Id="rId21" Type="http://schemas.openxmlformats.org/officeDocument/2006/relationships/hyperlink" Target="mailto:evalquestions@sttj.vk12.vi" TargetMode="External"/><Relationship Id="rId34" Type="http://schemas.openxmlformats.org/officeDocument/2006/relationships/hyperlink" Target="http://www.vide.vi/for-employees/employee-portal/for-educators/vide-ees.html" TargetMode="External"/><Relationship Id="rId42" Type="http://schemas.openxmlformats.org/officeDocument/2006/relationships/hyperlink" Target="http://www.jcsee.org/personnel-evaluation-standards"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mailto:evalquestions@sttj.vk12.vi" TargetMode="External"/><Relationship Id="rId25" Type="http://schemas.openxmlformats.org/officeDocument/2006/relationships/hyperlink" Target="http://www.vide.vi/for-employees/employee-portal/for-educators/vide-ees.html" TargetMode="External"/><Relationship Id="rId33" Type="http://schemas.openxmlformats.org/officeDocument/2006/relationships/hyperlink" Target="http://www.vide.vi/for-employees/employee-portal/for-educators/vide-ees.html" TargetMode="External"/><Relationship Id="rId38" Type="http://schemas.openxmlformats.org/officeDocument/2006/relationships/control" Target="activeX/activeX3.xm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vide.vi/for-employees/employee-portal/for-educators/vide-ees.html" TargetMode="External"/><Relationship Id="rId20" Type="http://schemas.openxmlformats.org/officeDocument/2006/relationships/hyperlink" Target="http://www.vide.vi/for-employees/employee-portal/for-educators/vide-ees.html" TargetMode="External"/><Relationship Id="rId29" Type="http://schemas.openxmlformats.org/officeDocument/2006/relationships/hyperlink" Target="http://www.vide.vi/for-employees/employee-portal/for-educators/vide-ees.html" TargetMode="External"/><Relationship Id="rId41" Type="http://schemas.openxmlformats.org/officeDocument/2006/relationships/hyperlink" Target="http://tle.vide.v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image" Target="media/image6.png"/><Relationship Id="rId32" Type="http://schemas.openxmlformats.org/officeDocument/2006/relationships/hyperlink" Target="http://www.vide.vi/for-employees/employee-portal/for-educators/vide-ees.html" TargetMode="External"/><Relationship Id="rId37" Type="http://schemas.openxmlformats.org/officeDocument/2006/relationships/control" Target="activeX/activeX2.xml"/><Relationship Id="rId40" Type="http://schemas.openxmlformats.org/officeDocument/2006/relationships/hyperlink" Target="http://www.vide.vi/for-employees/employee-portal/for-educators/vide-ees.html"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vide.vi/for-employees/employee-portal/for-educators/vide-ees.html" TargetMode="External"/><Relationship Id="rId23" Type="http://schemas.openxmlformats.org/officeDocument/2006/relationships/hyperlink" Target="mailto:evalquestions@sttj.vk12.vi" TargetMode="External"/><Relationship Id="rId28" Type="http://schemas.openxmlformats.org/officeDocument/2006/relationships/hyperlink" Target="http://www.vide.vi/for-employees/employee-portal/for-educators/vide-ees.html" TargetMode="External"/><Relationship Id="rId36" Type="http://schemas.openxmlformats.org/officeDocument/2006/relationships/control" Target="activeX/activeX1.xml"/><Relationship Id="rId10" Type="http://schemas.openxmlformats.org/officeDocument/2006/relationships/image" Target="media/image2.png"/><Relationship Id="rId19" Type="http://schemas.openxmlformats.org/officeDocument/2006/relationships/hyperlink" Target="http://www.vide.vi/for-employees/employee-portal/for-educators/vide-ees.html" TargetMode="External"/><Relationship Id="rId31" Type="http://schemas.openxmlformats.org/officeDocument/2006/relationships/hyperlink" Target="http://www.vide.vi/for-employees/employee-portal/for-educators/vide-ees.html" TargetMode="External"/><Relationship Id="rId44" Type="http://schemas.openxmlformats.org/officeDocument/2006/relationships/image" Target="media/image8.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jpeg"/><Relationship Id="rId22" Type="http://schemas.openxmlformats.org/officeDocument/2006/relationships/hyperlink" Target="http://www.vide.vi/for-employees/employee-portal/for-educators/vide-ees.html" TargetMode="External"/><Relationship Id="rId27" Type="http://schemas.openxmlformats.org/officeDocument/2006/relationships/hyperlink" Target="http://www.vide.vi/for-employees/employee-portal/for-educators/vide-ees.html" TargetMode="External"/><Relationship Id="rId30" Type="http://schemas.openxmlformats.org/officeDocument/2006/relationships/hyperlink" Target="http://www.vide.vi/for-employees/employee-portal/for-educators/vide-ees.html" TargetMode="External"/><Relationship Id="rId35" Type="http://schemas.openxmlformats.org/officeDocument/2006/relationships/image" Target="media/image7.wmf"/><Relationship Id="rId43" Type="http://schemas.openxmlformats.org/officeDocument/2006/relationships/footer" Target="footer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activeX1.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18-5CC6-11CF-8D67-00AA00BDCE1D}" ax:persistence="persistStream" r:id="rId1"/>
</file>

<file path=word/activeX/activeX3.xml><?xml version="1.0" encoding="utf-8"?>
<ax:ocx xmlns:ax="http://schemas.microsoft.com/office/2006/activeX" xmlns:r="http://schemas.openxmlformats.org/officeDocument/2006/relationships" ax:classid="{5512D118-5CC6-11CF-8D67-00AA00BDCE1D}" ax:persistence="persistStream" r:id="rId1"/>
</file>

<file path=word/activeX/activeX4.xml><?xml version="1.0" encoding="utf-8"?>
<ax:ocx xmlns:ax="http://schemas.microsoft.com/office/2006/activeX" xmlns:r="http://schemas.openxmlformats.org/officeDocument/2006/relationships" ax:classid="{5512D118-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92DA1E-CE66-43D4-97EC-DF727D35D3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21</Pages>
  <Words>5307</Words>
  <Characters>30256</Characters>
  <Application>Microsoft Office Word</Application>
  <DocSecurity>0</DocSecurity>
  <Lines>252</Lines>
  <Paragraphs>70</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35493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Layland, Allison</dc:creator>
  <cp:lastModifiedBy>Debra Allison Layland</cp:lastModifiedBy>
  <cp:revision>3</cp:revision>
  <cp:lastPrinted>2015-10-20T01:03:00Z</cp:lastPrinted>
  <dcterms:created xsi:type="dcterms:W3CDTF">2016-05-12T18:29:00Z</dcterms:created>
  <dcterms:modified xsi:type="dcterms:W3CDTF">2016-05-12T18:41:00Z</dcterms:modified>
</cp:coreProperties>
</file>