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234D6" w14:textId="7D1D9534" w:rsidR="00DB2AF9" w:rsidRDefault="000816A0" w:rsidP="000816A0">
      <w:pPr>
        <w:spacing w:before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Employee Time</w:t>
      </w:r>
      <w:r w:rsidR="0064704B">
        <w:rPr>
          <w:b/>
          <w:sz w:val="28"/>
          <w:szCs w:val="28"/>
        </w:rPr>
        <w:t xml:space="preserve"> Form</w:t>
      </w:r>
    </w:p>
    <w:p w14:paraId="5CB1E310" w14:textId="77777777" w:rsidR="00D122D8" w:rsidRPr="00D122D8" w:rsidRDefault="00220B06" w:rsidP="000816A0">
      <w:pPr>
        <w:spacing w:line="240" w:lineRule="auto"/>
        <w:rPr>
          <w:rFonts w:cstheme="minorHAnsi"/>
        </w:rPr>
      </w:pPr>
      <w:r>
        <w:rPr>
          <w:rFonts w:eastAsia="Times New Roman" w:cstheme="minorHAnsi"/>
          <w:w w:val="107"/>
        </w:rPr>
        <w:t>For any employee of an education system, being present on the job</w:t>
      </w:r>
      <w:r w:rsidR="00D122D8" w:rsidRPr="00D122D8">
        <w:rPr>
          <w:rFonts w:eastAsia="Times New Roman" w:cstheme="minorHAnsi"/>
          <w:w w:val="107"/>
        </w:rPr>
        <w:t xml:space="preserve"> is critica</w:t>
      </w:r>
      <w:r w:rsidR="00614C8D">
        <w:rPr>
          <w:rFonts w:eastAsia="Times New Roman" w:cstheme="minorHAnsi"/>
          <w:w w:val="107"/>
        </w:rPr>
        <w:t xml:space="preserve">l </w:t>
      </w:r>
      <w:r w:rsidR="00044280">
        <w:rPr>
          <w:rFonts w:eastAsia="Times New Roman" w:cstheme="minorHAnsi"/>
          <w:w w:val="107"/>
        </w:rPr>
        <w:t xml:space="preserve">to ensuring that students can access the support </w:t>
      </w:r>
      <w:r w:rsidR="000816A0">
        <w:rPr>
          <w:rFonts w:eastAsia="Times New Roman" w:cstheme="minorHAnsi"/>
          <w:w w:val="107"/>
        </w:rPr>
        <w:t xml:space="preserve">needed </w:t>
      </w:r>
      <w:r w:rsidR="00044280">
        <w:rPr>
          <w:rFonts w:eastAsia="Times New Roman" w:cstheme="minorHAnsi"/>
          <w:w w:val="107"/>
        </w:rPr>
        <w:t>to maximize learning</w:t>
      </w:r>
      <w:r w:rsidR="00614C8D">
        <w:rPr>
          <w:rFonts w:eastAsia="Times New Roman" w:cstheme="minorHAnsi"/>
          <w:w w:val="107"/>
        </w:rPr>
        <w:t>.</w:t>
      </w:r>
      <w:r>
        <w:rPr>
          <w:rFonts w:eastAsia="Times New Roman" w:cstheme="minorHAnsi"/>
          <w:w w:val="107"/>
        </w:rPr>
        <w:t xml:space="preserve"> </w:t>
      </w:r>
      <w:r w:rsidR="00D122D8">
        <w:rPr>
          <w:rFonts w:eastAsia="Times New Roman" w:cstheme="minorHAnsi"/>
          <w:w w:val="107"/>
        </w:rPr>
        <w:t xml:space="preserve">The Virgin Islands Department of Education (VIDE) includes time as one of the measures within </w:t>
      </w:r>
      <w:r>
        <w:rPr>
          <w:rFonts w:eastAsia="Times New Roman" w:cstheme="minorHAnsi"/>
          <w:w w:val="107"/>
        </w:rPr>
        <w:t>the employee</w:t>
      </w:r>
      <w:r w:rsidR="00D122D8">
        <w:rPr>
          <w:rFonts w:eastAsia="Times New Roman" w:cstheme="minorHAnsi"/>
          <w:w w:val="107"/>
        </w:rPr>
        <w:t xml:space="preserve"> evaluation</w:t>
      </w:r>
      <w:r>
        <w:rPr>
          <w:rFonts w:eastAsia="Times New Roman" w:cstheme="minorHAnsi"/>
          <w:w w:val="107"/>
        </w:rPr>
        <w:t xml:space="preserve"> system. Time is indicated by an employee’s attendance and </w:t>
      </w:r>
      <w:r w:rsidR="00614C8D">
        <w:rPr>
          <w:rFonts w:eastAsia="Times New Roman" w:cstheme="minorHAnsi"/>
          <w:w w:val="107"/>
        </w:rPr>
        <w:t>punctuality</w:t>
      </w:r>
      <w:r w:rsidR="000816A0">
        <w:rPr>
          <w:rFonts w:eastAsia="Times New Roman" w:cstheme="minorHAnsi"/>
          <w:w w:val="107"/>
        </w:rPr>
        <w:t xml:space="preserve">* </w:t>
      </w:r>
      <w:r w:rsidR="00D122D8">
        <w:rPr>
          <w:rFonts w:eastAsia="Times New Roman" w:cstheme="minorHAnsi"/>
          <w:w w:val="107"/>
        </w:rPr>
        <w:t xml:space="preserve">and follows the </w:t>
      </w:r>
      <w:r w:rsidR="009E1484">
        <w:t>VIDE personnel attendance p</w:t>
      </w:r>
      <w:r w:rsidR="00D122D8">
        <w:t>olicy.</w:t>
      </w:r>
    </w:p>
    <w:p w14:paraId="2F60B72D" w14:textId="77777777" w:rsidR="00D122D8" w:rsidRDefault="00D122D8" w:rsidP="000816A0">
      <w:pPr>
        <w:spacing w:line="240" w:lineRule="auto"/>
      </w:pPr>
      <w:r>
        <w:t>The Policy designates four categories for employee attendance</w:t>
      </w:r>
      <w:r w:rsidR="00044280">
        <w:t xml:space="preserve"> and applies </w:t>
      </w:r>
      <w:r>
        <w:t>the following rating scale:</w:t>
      </w:r>
    </w:p>
    <w:p w14:paraId="2C601570" w14:textId="77777777" w:rsidR="00DD2408" w:rsidRDefault="00044280" w:rsidP="000816A0">
      <w:pPr>
        <w:spacing w:line="240" w:lineRule="auto"/>
        <w:jc w:val="center"/>
      </w:pPr>
      <w:r>
        <w:t>4 - Outstanding      3 - Exceeds Standards</w:t>
      </w:r>
      <w:r w:rsidR="00DD2408">
        <w:t xml:space="preserve"> </w:t>
      </w:r>
      <w:r>
        <w:t xml:space="preserve">     </w:t>
      </w:r>
      <w:r w:rsidR="00DD2408">
        <w:t>2</w:t>
      </w:r>
      <w:r>
        <w:t xml:space="preserve"> - </w:t>
      </w:r>
      <w:r w:rsidR="00DD2408">
        <w:t xml:space="preserve">Satisfactory </w:t>
      </w:r>
      <w:r>
        <w:t xml:space="preserve">     </w:t>
      </w:r>
      <w:r w:rsidR="00DD2408">
        <w:t>1</w:t>
      </w:r>
      <w:r>
        <w:t xml:space="preserve"> -</w:t>
      </w:r>
      <w:r w:rsidR="00DD2408">
        <w:t xml:space="preserve"> Unsatisfactory</w:t>
      </w:r>
    </w:p>
    <w:p w14:paraId="7D23263A" w14:textId="5BC864C9" w:rsidR="00DD2408" w:rsidRPr="00DD2408" w:rsidRDefault="00DD2408" w:rsidP="000816A0">
      <w:pPr>
        <w:spacing w:line="240" w:lineRule="auto"/>
      </w:pPr>
      <w:r>
        <w:t xml:space="preserve">The </w:t>
      </w:r>
      <w:r w:rsidR="00220B06">
        <w:rPr>
          <w:b/>
        </w:rPr>
        <w:t xml:space="preserve">employee’s </w:t>
      </w:r>
      <w:r w:rsidR="009A00E0">
        <w:rPr>
          <w:b/>
        </w:rPr>
        <w:t>evaluator</w:t>
      </w:r>
      <w:r>
        <w:rPr>
          <w:b/>
        </w:rPr>
        <w:t xml:space="preserve"> completes the Time Form </w:t>
      </w:r>
      <w:r w:rsidR="00044280" w:rsidRPr="00044280">
        <w:t>in TalentEd</w:t>
      </w:r>
      <w:r w:rsidR="00044280">
        <w:rPr>
          <w:b/>
        </w:rPr>
        <w:t xml:space="preserve"> </w:t>
      </w:r>
      <w:r>
        <w:t xml:space="preserve">based on the </w:t>
      </w:r>
      <w:r w:rsidR="00220B06">
        <w:t>employee’s</w:t>
      </w:r>
      <w:r>
        <w:t xml:space="preserve"> record of attendance and </w:t>
      </w:r>
      <w:r w:rsidR="00044280">
        <w:t>punctuality</w:t>
      </w:r>
      <w:r>
        <w:t xml:space="preserve"> </w:t>
      </w:r>
      <w:r w:rsidR="004E0847">
        <w:t>in TimeForce</w:t>
      </w:r>
      <w:r w:rsidR="00D301D7">
        <w:t>,</w:t>
      </w:r>
      <w:r w:rsidR="004E0847">
        <w:t xml:space="preserve"> </w:t>
      </w:r>
      <w:r>
        <w:t xml:space="preserve">and submits it </w:t>
      </w:r>
      <w:r>
        <w:rPr>
          <w:b/>
        </w:rPr>
        <w:t xml:space="preserve">BEFORE </w:t>
      </w:r>
      <w:r>
        <w:t xml:space="preserve">the </w:t>
      </w:r>
      <w:r w:rsidR="00220B06">
        <w:t>employee’s</w:t>
      </w:r>
      <w:r>
        <w:t xml:space="preserve"> </w:t>
      </w:r>
      <w:r w:rsidRPr="00DD2408">
        <w:rPr>
          <w:b/>
        </w:rPr>
        <w:t xml:space="preserve">Final Summative Evaluation </w:t>
      </w:r>
      <w:r w:rsidRPr="00DD2408">
        <w:t>meeting</w:t>
      </w:r>
      <w:r>
        <w:t xml:space="preserve">. </w:t>
      </w:r>
      <w:r w:rsidR="0029435A">
        <w:t xml:space="preserve">A copy of the U.S. Virgin Islands Department of Education Personnel Attendance Policy can be accessed on the </w:t>
      </w:r>
      <w:bookmarkStart w:id="0" w:name="_GoBack"/>
      <w:bookmarkEnd w:id="0"/>
      <w:r w:rsidR="008F575A">
        <w:fldChar w:fldCharType="begin"/>
      </w:r>
      <w:r w:rsidR="008F575A">
        <w:instrText xml:space="preserve"> HYPE</w:instrText>
      </w:r>
      <w:r w:rsidR="008F575A">
        <w:instrText xml:space="preserve">RLINK "http://www.vide.vi" </w:instrText>
      </w:r>
      <w:r w:rsidR="008F575A">
        <w:fldChar w:fldCharType="separate"/>
      </w:r>
      <w:r w:rsidR="00444A64">
        <w:rPr>
          <w:rStyle w:val="Hyperlink"/>
        </w:rPr>
        <w:t>EES Portal.</w:t>
      </w:r>
      <w:r w:rsidR="008F575A">
        <w:rPr>
          <w:rStyle w:val="Hyperlink"/>
        </w:rPr>
        <w:fldChar w:fldCharType="end"/>
      </w:r>
      <w:r w:rsidR="0029435A">
        <w:t xml:space="preserve"> </w:t>
      </w:r>
    </w:p>
    <w:p w14:paraId="487E7648" w14:textId="77777777" w:rsidR="00DD2408" w:rsidRPr="00DD2408" w:rsidRDefault="00DD2408" w:rsidP="000816A0">
      <w:pPr>
        <w:spacing w:line="240" w:lineRule="auto"/>
        <w:rPr>
          <w:b/>
        </w:rPr>
      </w:pPr>
      <w:r w:rsidRPr="00DD2408">
        <w:rPr>
          <w:b/>
        </w:rPr>
        <w:t xml:space="preserve"> Attendance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65"/>
        <w:gridCol w:w="2302"/>
        <w:gridCol w:w="2330"/>
        <w:gridCol w:w="2471"/>
      </w:tblGrid>
      <w:tr w:rsidR="00DD2408" w:rsidRPr="00D3315C" w14:paraId="7B4B169A" w14:textId="77777777" w:rsidTr="000816A0">
        <w:trPr>
          <w:trHeight w:val="602"/>
        </w:trPr>
        <w:tc>
          <w:tcPr>
            <w:tcW w:w="2365" w:type="dxa"/>
            <w:shd w:val="clear" w:color="auto" w:fill="000000" w:themeFill="text1"/>
          </w:tcPr>
          <w:p w14:paraId="368C81B2" w14:textId="77777777" w:rsidR="00DD2408" w:rsidRDefault="00DD2408" w:rsidP="000816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1</w:t>
            </w:r>
          </w:p>
          <w:p w14:paraId="475865D3" w14:textId="77777777" w:rsidR="00DD2408" w:rsidRPr="00D3315C" w:rsidRDefault="00DD2408" w:rsidP="000816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Unsatisfactory</w:t>
            </w:r>
          </w:p>
        </w:tc>
        <w:tc>
          <w:tcPr>
            <w:tcW w:w="2302" w:type="dxa"/>
            <w:shd w:val="clear" w:color="auto" w:fill="000000" w:themeFill="text1"/>
          </w:tcPr>
          <w:p w14:paraId="25473987" w14:textId="77777777" w:rsidR="00DD2408" w:rsidRDefault="00DD2408" w:rsidP="000816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2</w:t>
            </w:r>
          </w:p>
          <w:p w14:paraId="3876BCC5" w14:textId="77777777" w:rsidR="00DD2408" w:rsidRPr="00D3315C" w:rsidRDefault="00DD2408" w:rsidP="000816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Satisfactory</w:t>
            </w:r>
          </w:p>
        </w:tc>
        <w:tc>
          <w:tcPr>
            <w:tcW w:w="2330" w:type="dxa"/>
            <w:shd w:val="clear" w:color="auto" w:fill="000000" w:themeFill="text1"/>
          </w:tcPr>
          <w:p w14:paraId="3E34AB68" w14:textId="77777777" w:rsidR="00DD2408" w:rsidRDefault="00DD2408" w:rsidP="000816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3</w:t>
            </w:r>
          </w:p>
          <w:p w14:paraId="05A08675" w14:textId="77777777" w:rsidR="00DD2408" w:rsidRPr="00D3315C" w:rsidRDefault="00DD2408" w:rsidP="000816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Exceeds Standards</w:t>
            </w:r>
          </w:p>
        </w:tc>
        <w:tc>
          <w:tcPr>
            <w:tcW w:w="2471" w:type="dxa"/>
            <w:shd w:val="clear" w:color="auto" w:fill="000000" w:themeFill="text1"/>
          </w:tcPr>
          <w:p w14:paraId="7A52E987" w14:textId="77777777" w:rsidR="00DD2408" w:rsidRDefault="00DD2408" w:rsidP="000816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4</w:t>
            </w:r>
          </w:p>
          <w:p w14:paraId="59D5D4A1" w14:textId="77777777" w:rsidR="00DD2408" w:rsidRPr="00D3315C" w:rsidRDefault="00DD2408" w:rsidP="000816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Outstanding</w:t>
            </w:r>
          </w:p>
        </w:tc>
      </w:tr>
      <w:tr w:rsidR="00DD2408" w:rsidRPr="00D3315C" w14:paraId="6DB2269A" w14:textId="77777777" w:rsidTr="000816A0">
        <w:trPr>
          <w:trHeight w:val="197"/>
        </w:trPr>
        <w:tc>
          <w:tcPr>
            <w:tcW w:w="2365" w:type="dxa"/>
          </w:tcPr>
          <w:p w14:paraId="0AAF044A" w14:textId="77777777" w:rsidR="00DD2408" w:rsidRPr="00D3315C" w:rsidRDefault="0015344C" w:rsidP="000816A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558CD985" wp14:editId="1781A6AD">
                  <wp:extent cx="259080" cy="228600"/>
                  <wp:effectExtent l="0" t="0" r="762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14:paraId="7744458C" w14:textId="77777777" w:rsidR="00DD2408" w:rsidRPr="00D3315C" w:rsidRDefault="0015344C" w:rsidP="000816A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63E3E8C7" wp14:editId="39660165">
                  <wp:extent cx="259080" cy="228600"/>
                  <wp:effectExtent l="0" t="0" r="762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14:paraId="112D14AE" w14:textId="77777777" w:rsidR="00DD2408" w:rsidRPr="00D3315C" w:rsidRDefault="0015344C" w:rsidP="000816A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19505723" wp14:editId="3A2B8C38">
                  <wp:extent cx="259080" cy="228600"/>
                  <wp:effectExtent l="0" t="0" r="762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14:paraId="097F24C4" w14:textId="77777777" w:rsidR="00DD2408" w:rsidRPr="00D3315C" w:rsidRDefault="0015344C" w:rsidP="000816A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33AF0428" wp14:editId="5C3F34C4">
                  <wp:extent cx="259080" cy="228600"/>
                  <wp:effectExtent l="0" t="0" r="762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408" w:rsidRPr="00D3315C" w14:paraId="6D984673" w14:textId="77777777" w:rsidTr="000816A0">
        <w:tc>
          <w:tcPr>
            <w:tcW w:w="2365" w:type="dxa"/>
          </w:tcPr>
          <w:p w14:paraId="667FD303" w14:textId="77777777" w:rsidR="00DD2408" w:rsidRPr="00D56A6C" w:rsidRDefault="00DD2408" w:rsidP="000816A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13 or more absences</w:t>
            </w:r>
          </w:p>
        </w:tc>
        <w:tc>
          <w:tcPr>
            <w:tcW w:w="2302" w:type="dxa"/>
          </w:tcPr>
          <w:p w14:paraId="50CEF7AD" w14:textId="77777777" w:rsidR="00DD2408" w:rsidRPr="00D56A6C" w:rsidRDefault="00DD2408" w:rsidP="000816A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9-12 absences</w:t>
            </w:r>
          </w:p>
        </w:tc>
        <w:tc>
          <w:tcPr>
            <w:tcW w:w="2330" w:type="dxa"/>
          </w:tcPr>
          <w:p w14:paraId="2F007CAB" w14:textId="77777777" w:rsidR="00DD2408" w:rsidRPr="00D56A6C" w:rsidRDefault="00DD2408" w:rsidP="000816A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5-8 absences</w:t>
            </w:r>
          </w:p>
        </w:tc>
        <w:tc>
          <w:tcPr>
            <w:tcW w:w="2471" w:type="dxa"/>
          </w:tcPr>
          <w:p w14:paraId="40BB7746" w14:textId="77777777" w:rsidR="00DD2408" w:rsidRDefault="00DD2408" w:rsidP="000816A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0-4 absences</w:t>
            </w:r>
          </w:p>
          <w:p w14:paraId="72DB9962" w14:textId="77777777" w:rsidR="00DD2408" w:rsidRPr="00D56A6C" w:rsidRDefault="00DD2408" w:rsidP="000816A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</w:tbl>
    <w:p w14:paraId="05D3A1BE" w14:textId="77777777" w:rsidR="00D301D7" w:rsidRDefault="00D301D7" w:rsidP="000816A0">
      <w:pPr>
        <w:spacing w:line="240" w:lineRule="auto"/>
        <w:rPr>
          <w:b/>
        </w:rPr>
      </w:pPr>
    </w:p>
    <w:p w14:paraId="22F0A229" w14:textId="77777777" w:rsidR="00DD2408" w:rsidRPr="00DD2408" w:rsidRDefault="00044280" w:rsidP="000816A0">
      <w:pPr>
        <w:spacing w:line="240" w:lineRule="auto"/>
        <w:rPr>
          <w:b/>
        </w:rPr>
      </w:pPr>
      <w:r>
        <w:rPr>
          <w:b/>
        </w:rPr>
        <w:t>Punctuality</w:t>
      </w:r>
      <w:r w:rsidR="00220B06">
        <w:rPr>
          <w:b/>
        </w:rPr>
        <w:t xml:space="preserve">, if applicable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28"/>
        <w:gridCol w:w="1648"/>
        <w:gridCol w:w="1736"/>
        <w:gridCol w:w="1568"/>
        <w:gridCol w:w="2788"/>
      </w:tblGrid>
      <w:tr w:rsidR="00D301D7" w:rsidRPr="00D3315C" w14:paraId="040FC5B3" w14:textId="77777777" w:rsidTr="000816A0">
        <w:trPr>
          <w:trHeight w:val="602"/>
        </w:trPr>
        <w:tc>
          <w:tcPr>
            <w:tcW w:w="1728" w:type="dxa"/>
            <w:shd w:val="clear" w:color="auto" w:fill="000000" w:themeFill="text1"/>
          </w:tcPr>
          <w:p w14:paraId="0489B1DA" w14:textId="77777777" w:rsidR="00D301D7" w:rsidRDefault="00D301D7" w:rsidP="000816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1</w:t>
            </w:r>
          </w:p>
          <w:p w14:paraId="31789917" w14:textId="77777777" w:rsidR="00D301D7" w:rsidRPr="00D3315C" w:rsidRDefault="00D301D7" w:rsidP="000816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Unsatisfactory</w:t>
            </w:r>
          </w:p>
        </w:tc>
        <w:tc>
          <w:tcPr>
            <w:tcW w:w="1648" w:type="dxa"/>
            <w:shd w:val="clear" w:color="auto" w:fill="000000" w:themeFill="text1"/>
          </w:tcPr>
          <w:p w14:paraId="7A95D73A" w14:textId="77777777" w:rsidR="00D301D7" w:rsidRDefault="00D301D7" w:rsidP="000816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2</w:t>
            </w:r>
          </w:p>
          <w:p w14:paraId="616EBE09" w14:textId="77777777" w:rsidR="00D301D7" w:rsidRPr="00D3315C" w:rsidRDefault="00D301D7" w:rsidP="000816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Satisfactory</w:t>
            </w:r>
          </w:p>
        </w:tc>
        <w:tc>
          <w:tcPr>
            <w:tcW w:w="1736" w:type="dxa"/>
            <w:shd w:val="clear" w:color="auto" w:fill="000000" w:themeFill="text1"/>
          </w:tcPr>
          <w:p w14:paraId="707D43BF" w14:textId="77777777" w:rsidR="00D301D7" w:rsidRDefault="00D301D7" w:rsidP="000816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3</w:t>
            </w:r>
          </w:p>
          <w:p w14:paraId="109CE67C" w14:textId="77777777" w:rsidR="00D301D7" w:rsidRPr="00D3315C" w:rsidRDefault="00D301D7" w:rsidP="000816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Exceeds Standards</w:t>
            </w:r>
          </w:p>
        </w:tc>
        <w:tc>
          <w:tcPr>
            <w:tcW w:w="1568" w:type="dxa"/>
            <w:shd w:val="clear" w:color="auto" w:fill="000000" w:themeFill="text1"/>
          </w:tcPr>
          <w:p w14:paraId="6E42CC54" w14:textId="77777777" w:rsidR="00D301D7" w:rsidRDefault="00D301D7" w:rsidP="000816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4</w:t>
            </w:r>
          </w:p>
          <w:p w14:paraId="13A5B5F1" w14:textId="77777777" w:rsidR="00D301D7" w:rsidRPr="00D3315C" w:rsidRDefault="00D301D7" w:rsidP="000816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Outstanding</w:t>
            </w:r>
          </w:p>
        </w:tc>
        <w:tc>
          <w:tcPr>
            <w:tcW w:w="2788" w:type="dxa"/>
            <w:shd w:val="clear" w:color="auto" w:fill="000000" w:themeFill="text1"/>
          </w:tcPr>
          <w:p w14:paraId="5741A91A" w14:textId="77777777" w:rsidR="00D301D7" w:rsidRDefault="00D301D7" w:rsidP="000816A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Not </w:t>
            </w:r>
          </w:p>
          <w:p w14:paraId="0D014063" w14:textId="77777777" w:rsidR="00D301D7" w:rsidRDefault="00D301D7" w:rsidP="000816A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Applicable</w:t>
            </w:r>
          </w:p>
        </w:tc>
      </w:tr>
      <w:tr w:rsidR="00D301D7" w:rsidRPr="00D3315C" w14:paraId="12030C94" w14:textId="77777777" w:rsidTr="000816A0">
        <w:trPr>
          <w:trHeight w:val="287"/>
        </w:trPr>
        <w:tc>
          <w:tcPr>
            <w:tcW w:w="1728" w:type="dxa"/>
          </w:tcPr>
          <w:p w14:paraId="6C200C30" w14:textId="77777777" w:rsidR="00D301D7" w:rsidRPr="00D3315C" w:rsidRDefault="0015344C" w:rsidP="000816A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7FD832EB" wp14:editId="24265AE8">
                  <wp:extent cx="259080" cy="228600"/>
                  <wp:effectExtent l="0" t="0" r="762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14:paraId="24807511" w14:textId="77777777" w:rsidR="00D301D7" w:rsidRPr="00D3315C" w:rsidRDefault="0015344C" w:rsidP="000816A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6E7A41BB" wp14:editId="63389FC3">
                  <wp:extent cx="259080" cy="228600"/>
                  <wp:effectExtent l="0" t="0" r="762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14:paraId="6F17C8BE" w14:textId="77777777" w:rsidR="00D301D7" w:rsidRPr="00D3315C" w:rsidRDefault="0015344C" w:rsidP="000816A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0E55ED5C" wp14:editId="117F9D05">
                  <wp:extent cx="259080" cy="228600"/>
                  <wp:effectExtent l="0" t="0" r="762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</w:tcPr>
          <w:p w14:paraId="7E7D0A5F" w14:textId="77777777" w:rsidR="00D301D7" w:rsidRPr="00D3315C" w:rsidRDefault="0015344C" w:rsidP="000816A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67B77DF0" wp14:editId="05675814">
                  <wp:extent cx="259080" cy="228600"/>
                  <wp:effectExtent l="0" t="0" r="762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1E03C757" w14:textId="77777777" w:rsidR="00D301D7" w:rsidRDefault="00D301D7" w:rsidP="000816A0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68AA9C5A" wp14:editId="743D2586">
                  <wp:extent cx="25908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1D7" w:rsidRPr="00D3315C" w14:paraId="65F0AE69" w14:textId="77777777" w:rsidTr="000816A0">
        <w:tc>
          <w:tcPr>
            <w:tcW w:w="1728" w:type="dxa"/>
          </w:tcPr>
          <w:p w14:paraId="1A06578B" w14:textId="77777777" w:rsidR="00D301D7" w:rsidRPr="00D56A6C" w:rsidRDefault="00D301D7" w:rsidP="000816A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13 or more </w:t>
            </w:r>
            <w:r w:rsidR="0004428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instances of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tardi</w:t>
            </w:r>
            <w:r w:rsidR="00044280">
              <w:rPr>
                <w:rFonts w:eastAsia="Times New Roman" w:cstheme="minorHAnsi"/>
                <w:color w:val="000000"/>
                <w:sz w:val="22"/>
                <w:szCs w:val="22"/>
              </w:rPr>
              <w:t>n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e</w:t>
            </w:r>
            <w:r w:rsidR="00044280">
              <w:rPr>
                <w:rFonts w:eastAsia="Times New Roman" w:cstheme="minorHAnsi"/>
                <w:color w:val="000000"/>
                <w:sz w:val="22"/>
                <w:szCs w:val="22"/>
              </w:rPr>
              <w:t>s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648" w:type="dxa"/>
          </w:tcPr>
          <w:p w14:paraId="005937CE" w14:textId="77777777" w:rsidR="00D301D7" w:rsidRPr="00D56A6C" w:rsidRDefault="00D301D7" w:rsidP="000816A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9-12 </w:t>
            </w:r>
            <w:r w:rsidR="00044280">
              <w:rPr>
                <w:rFonts w:eastAsia="Times New Roman" w:cstheme="minorHAnsi"/>
                <w:color w:val="000000"/>
                <w:sz w:val="22"/>
                <w:szCs w:val="22"/>
              </w:rPr>
              <w:t>instances of tardiness</w:t>
            </w:r>
          </w:p>
        </w:tc>
        <w:tc>
          <w:tcPr>
            <w:tcW w:w="1736" w:type="dxa"/>
          </w:tcPr>
          <w:p w14:paraId="79BE982C" w14:textId="77777777" w:rsidR="00D301D7" w:rsidRPr="00D56A6C" w:rsidRDefault="00D301D7" w:rsidP="000816A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5-8 </w:t>
            </w:r>
            <w:r w:rsidR="00044280">
              <w:rPr>
                <w:rFonts w:eastAsia="Times New Roman" w:cstheme="minorHAnsi"/>
                <w:color w:val="000000"/>
                <w:sz w:val="22"/>
                <w:szCs w:val="22"/>
              </w:rPr>
              <w:t>instances of tardiness</w:t>
            </w:r>
          </w:p>
        </w:tc>
        <w:tc>
          <w:tcPr>
            <w:tcW w:w="1568" w:type="dxa"/>
          </w:tcPr>
          <w:p w14:paraId="1FE0D4FC" w14:textId="77777777" w:rsidR="00D301D7" w:rsidRDefault="00D301D7" w:rsidP="000816A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0-4 </w:t>
            </w:r>
            <w:r w:rsidR="00044280">
              <w:rPr>
                <w:rFonts w:eastAsia="Times New Roman" w:cstheme="minorHAnsi"/>
                <w:color w:val="000000"/>
                <w:sz w:val="22"/>
                <w:szCs w:val="22"/>
              </w:rPr>
              <w:t>instances of tardiness</w:t>
            </w:r>
          </w:p>
          <w:p w14:paraId="0F57994C" w14:textId="77777777" w:rsidR="00D301D7" w:rsidRPr="00D56A6C" w:rsidRDefault="00D301D7" w:rsidP="000816A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2788" w:type="dxa"/>
          </w:tcPr>
          <w:p w14:paraId="2EA0B29B" w14:textId="77777777" w:rsidR="00D301D7" w:rsidRDefault="00D301D7" w:rsidP="000816A0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If </w:t>
            </w:r>
            <w:r w:rsidR="000816A0">
              <w:rPr>
                <w:rFonts w:eastAsia="Times New Roman" w:cstheme="minorHAnsi"/>
                <w:color w:val="000000"/>
                <w:sz w:val="22"/>
                <w:szCs w:val="22"/>
              </w:rPr>
              <w:t>punctuality</w:t>
            </w:r>
            <w:r w:rsidR="00044280">
              <w:rPr>
                <w:rFonts w:eastAsia="Times New Roman" w:cstheme="minorHAnsi"/>
                <w:color w:val="000000"/>
              </w:rPr>
              <w:t xml:space="preserve"> is</w:t>
            </w:r>
            <w:r>
              <w:rPr>
                <w:rFonts w:eastAsia="Times New Roman" w:cstheme="minorHAnsi"/>
                <w:color w:val="000000"/>
              </w:rPr>
              <w:t xml:space="preserve"> not reported</w:t>
            </w:r>
            <w:r w:rsidR="000816A0">
              <w:rPr>
                <w:rFonts w:eastAsia="Times New Roman" w:cstheme="minorHAnsi"/>
                <w:color w:val="000000"/>
              </w:rPr>
              <w:t xml:space="preserve"> based on an employee’s position</w:t>
            </w:r>
            <w:r>
              <w:rPr>
                <w:rFonts w:eastAsia="Times New Roman" w:cstheme="minorHAnsi"/>
                <w:color w:val="000000"/>
              </w:rPr>
              <w:t xml:space="preserve">, the NA score does not impact the final time score. </w:t>
            </w:r>
          </w:p>
        </w:tc>
      </w:tr>
    </w:tbl>
    <w:p w14:paraId="5D5FE4A2" w14:textId="77777777" w:rsidR="00D122D8" w:rsidRDefault="00D122D8" w:rsidP="000816A0">
      <w:pPr>
        <w:spacing w:line="240" w:lineRule="auto"/>
      </w:pPr>
    </w:p>
    <w:p w14:paraId="42D309AC" w14:textId="77777777" w:rsidR="00DD2408" w:rsidRDefault="00DD2408" w:rsidP="000816A0">
      <w:pPr>
        <w:spacing w:line="240" w:lineRule="auto"/>
        <w:rPr>
          <w:b/>
        </w:rPr>
      </w:pPr>
      <w:r>
        <w:rPr>
          <w:b/>
        </w:rPr>
        <w:t xml:space="preserve">Total Time score </w:t>
      </w:r>
      <w:r>
        <w:t xml:space="preserve">is calculated by averaging the attendance and </w:t>
      </w:r>
      <w:r w:rsidR="00044280">
        <w:t>punctuality</w:t>
      </w:r>
      <w:r>
        <w:t xml:space="preserve"> scores. TalentEd automatically calculates the </w:t>
      </w:r>
      <w:r>
        <w:rPr>
          <w:b/>
        </w:rPr>
        <w:t xml:space="preserve">Total </w:t>
      </w:r>
      <w:r w:rsidR="00D301D7">
        <w:rPr>
          <w:b/>
        </w:rPr>
        <w:t xml:space="preserve">Time </w:t>
      </w:r>
      <w:r>
        <w:rPr>
          <w:b/>
        </w:rPr>
        <w:t xml:space="preserve">score </w:t>
      </w:r>
      <w:r w:rsidRPr="00DD2408">
        <w:t>when the form is submitted.</w:t>
      </w:r>
      <w:r>
        <w:rPr>
          <w:b/>
        </w:rPr>
        <w:t xml:space="preserve"> </w:t>
      </w:r>
    </w:p>
    <w:p w14:paraId="3526D7C3" w14:textId="77777777" w:rsidR="00D122D8" w:rsidRDefault="0015344C" w:rsidP="000816A0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D5770B" wp14:editId="6044DA74">
                <wp:simplePos x="0" y="0"/>
                <wp:positionH relativeFrom="column">
                  <wp:posOffset>1318260</wp:posOffset>
                </wp:positionH>
                <wp:positionV relativeFrom="paragraph">
                  <wp:posOffset>81280</wp:posOffset>
                </wp:positionV>
                <wp:extent cx="361315" cy="257175"/>
                <wp:effectExtent l="0" t="0" r="1968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73B44" w14:textId="77777777" w:rsidR="000816A0" w:rsidRDefault="000816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3.8pt;margin-top:6.4pt;width:28.4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">
                <v:textbox>
                  <w:txbxContent>
                    <w:p w14:paraId="1D473B44" w14:textId="77777777" w:rsidR="000816A0" w:rsidRDefault="000816A0"/>
                  </w:txbxContent>
                </v:textbox>
                <w10:wrap type="square"/>
              </v:shape>
            </w:pict>
          </mc:Fallback>
        </mc:AlternateContent>
      </w:r>
      <w:r w:rsidR="00D301D7">
        <w:rPr>
          <w:b/>
        </w:rPr>
        <w:t xml:space="preserve">TOTAL </w:t>
      </w:r>
      <w:r w:rsidR="00DD2408">
        <w:rPr>
          <w:b/>
        </w:rPr>
        <w:t xml:space="preserve">TIME SCORE: </w:t>
      </w:r>
    </w:p>
    <w:p w14:paraId="2E302A3C" w14:textId="77777777" w:rsidR="000816A0" w:rsidRDefault="000816A0" w:rsidP="000816A0">
      <w:pPr>
        <w:spacing w:line="240" w:lineRule="auto"/>
        <w:rPr>
          <w:b/>
        </w:rPr>
      </w:pPr>
    </w:p>
    <w:p w14:paraId="08D103D6" w14:textId="77777777" w:rsidR="000816A0" w:rsidRPr="000816A0" w:rsidRDefault="000816A0" w:rsidP="000816A0">
      <w:pPr>
        <w:spacing w:line="240" w:lineRule="auto"/>
      </w:pPr>
      <w:r w:rsidRPr="000816A0">
        <w:t xml:space="preserve">* Punctuality may not be </w:t>
      </w:r>
      <w:r>
        <w:t>a factor</w:t>
      </w:r>
      <w:r w:rsidRPr="000816A0">
        <w:t xml:space="preserve"> based on an employee’s </w:t>
      </w:r>
      <w:r w:rsidR="00F83248">
        <w:t>need to travel to multiple sites</w:t>
      </w:r>
      <w:r w:rsidRPr="000816A0">
        <w:t xml:space="preserve">. </w:t>
      </w:r>
    </w:p>
    <w:sectPr w:rsidR="000816A0" w:rsidRPr="000816A0" w:rsidSect="00DF4B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C27A3" w14:textId="77777777" w:rsidR="008F575A" w:rsidRDefault="008F575A" w:rsidP="00FE10B4">
      <w:pPr>
        <w:spacing w:after="0" w:line="240" w:lineRule="auto"/>
      </w:pPr>
      <w:r>
        <w:separator/>
      </w:r>
    </w:p>
  </w:endnote>
  <w:endnote w:type="continuationSeparator" w:id="0">
    <w:p w14:paraId="1AABC2A8" w14:textId="77777777" w:rsidR="008F575A" w:rsidRDefault="008F575A" w:rsidP="00FE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910F9" w14:textId="77777777" w:rsidR="008F575A" w:rsidRDefault="008F575A" w:rsidP="00FE10B4">
      <w:pPr>
        <w:spacing w:after="0" w:line="240" w:lineRule="auto"/>
      </w:pPr>
      <w:r>
        <w:separator/>
      </w:r>
    </w:p>
  </w:footnote>
  <w:footnote w:type="continuationSeparator" w:id="0">
    <w:p w14:paraId="4A19ED6A" w14:textId="77777777" w:rsidR="008F575A" w:rsidRDefault="008F575A" w:rsidP="00FE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3E22A" w14:textId="77777777" w:rsidR="000816A0" w:rsidRDefault="000816A0">
    <w:pPr>
      <w:pStyle w:val="Header"/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4FDA2D6C" wp14:editId="000D6779">
          <wp:extent cx="2360065" cy="498764"/>
          <wp:effectExtent l="0" t="0" r="2540" b="952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862" cy="49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D8"/>
    <w:rsid w:val="00044280"/>
    <w:rsid w:val="000816A0"/>
    <w:rsid w:val="0015344C"/>
    <w:rsid w:val="001B2D62"/>
    <w:rsid w:val="001D2C28"/>
    <w:rsid w:val="00220B06"/>
    <w:rsid w:val="00273EAF"/>
    <w:rsid w:val="00286033"/>
    <w:rsid w:val="0029435A"/>
    <w:rsid w:val="00296AA5"/>
    <w:rsid w:val="003D2EFA"/>
    <w:rsid w:val="00444A64"/>
    <w:rsid w:val="004E0847"/>
    <w:rsid w:val="00524A1C"/>
    <w:rsid w:val="00614C8D"/>
    <w:rsid w:val="0064704B"/>
    <w:rsid w:val="006676F0"/>
    <w:rsid w:val="006E5D4C"/>
    <w:rsid w:val="006F0911"/>
    <w:rsid w:val="00767221"/>
    <w:rsid w:val="00845C49"/>
    <w:rsid w:val="00870332"/>
    <w:rsid w:val="008F575A"/>
    <w:rsid w:val="009A00E0"/>
    <w:rsid w:val="009E1484"/>
    <w:rsid w:val="00BB7322"/>
    <w:rsid w:val="00BC6DDF"/>
    <w:rsid w:val="00BE5B01"/>
    <w:rsid w:val="00D122D8"/>
    <w:rsid w:val="00D301D7"/>
    <w:rsid w:val="00D3148F"/>
    <w:rsid w:val="00D35A3A"/>
    <w:rsid w:val="00DB2AF9"/>
    <w:rsid w:val="00DD2408"/>
    <w:rsid w:val="00DF4B73"/>
    <w:rsid w:val="00E50124"/>
    <w:rsid w:val="00F83248"/>
    <w:rsid w:val="00F93AEA"/>
    <w:rsid w:val="00FA7A57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1C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D24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3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E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B4"/>
  </w:style>
  <w:style w:type="paragraph" w:styleId="Footer">
    <w:name w:val="footer"/>
    <w:basedOn w:val="Normal"/>
    <w:link w:val="FooterChar"/>
    <w:uiPriority w:val="99"/>
    <w:unhideWhenUsed/>
    <w:rsid w:val="00FE1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B4"/>
  </w:style>
  <w:style w:type="paragraph" w:styleId="BalloonText">
    <w:name w:val="Balloon Text"/>
    <w:basedOn w:val="Normal"/>
    <w:link w:val="BalloonTextChar"/>
    <w:uiPriority w:val="99"/>
    <w:semiHidden/>
    <w:unhideWhenUsed/>
    <w:rsid w:val="00FE10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B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16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D24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3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E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B4"/>
  </w:style>
  <w:style w:type="paragraph" w:styleId="Footer">
    <w:name w:val="footer"/>
    <w:basedOn w:val="Normal"/>
    <w:link w:val="FooterChar"/>
    <w:uiPriority w:val="99"/>
    <w:unhideWhenUsed/>
    <w:rsid w:val="00FE1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B4"/>
  </w:style>
  <w:style w:type="paragraph" w:styleId="BalloonText">
    <w:name w:val="Balloon Text"/>
    <w:basedOn w:val="Normal"/>
    <w:link w:val="BalloonTextChar"/>
    <w:uiPriority w:val="99"/>
    <w:semiHidden/>
    <w:unhideWhenUsed/>
    <w:rsid w:val="00FE10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B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16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Layland, Allison</dc:creator>
  <cp:lastModifiedBy>Marilyn</cp:lastModifiedBy>
  <cp:revision>3</cp:revision>
  <cp:lastPrinted>2016-08-30T16:28:00Z</cp:lastPrinted>
  <dcterms:created xsi:type="dcterms:W3CDTF">2018-07-26T15:58:00Z</dcterms:created>
  <dcterms:modified xsi:type="dcterms:W3CDTF">2018-07-31T13:24:00Z</dcterms:modified>
</cp:coreProperties>
</file>