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D8103" w14:textId="77777777" w:rsidR="000815F5" w:rsidRDefault="000815F5" w:rsidP="000815F5">
      <w:pPr>
        <w:spacing w:before="61"/>
        <w:ind w:right="-20"/>
        <w:jc w:val="center"/>
        <w:rPr>
          <w:rFonts w:ascii="Arial" w:eastAsia="Arial" w:hAnsi="Arial" w:cs="Arial"/>
          <w:b/>
          <w:bCs/>
          <w:color w:val="231F20"/>
          <w:sz w:val="28"/>
        </w:rPr>
      </w:pPr>
      <w:r w:rsidRPr="00ED02E2">
        <w:rPr>
          <w:rFonts w:ascii="Arial" w:eastAsia="Arial" w:hAnsi="Arial" w:cs="Arial"/>
          <w:b/>
          <w:bCs/>
          <w:color w:val="231F20"/>
          <w:sz w:val="28"/>
        </w:rPr>
        <w:t>Tier 2 Readiness Checklist</w:t>
      </w:r>
    </w:p>
    <w:p w14:paraId="66A94C24" w14:textId="77777777" w:rsidR="00855ADD" w:rsidRPr="00ED02E2" w:rsidRDefault="00855ADD" w:rsidP="000815F5">
      <w:pPr>
        <w:spacing w:before="61"/>
        <w:ind w:right="-20"/>
        <w:jc w:val="center"/>
        <w:rPr>
          <w:rFonts w:ascii="Arial" w:eastAsia="Arial" w:hAnsi="Arial" w:cs="Arial"/>
          <w:sz w:val="28"/>
        </w:rPr>
      </w:pPr>
    </w:p>
    <w:p w14:paraId="6D6F8998" w14:textId="77777777" w:rsidR="000815F5" w:rsidRDefault="000815F5" w:rsidP="000815F5">
      <w:pPr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</w:rPr>
        <w:t>*Place a check in the box that best reflects your school’s status</w:t>
      </w:r>
    </w:p>
    <w:tbl>
      <w:tblPr>
        <w:tblW w:w="10800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990"/>
        <w:gridCol w:w="1080"/>
        <w:gridCol w:w="2700"/>
      </w:tblGrid>
      <w:tr w:rsidR="000815F5" w14:paraId="4E6D2781" w14:textId="77777777" w:rsidTr="00855ADD">
        <w:trPr>
          <w:trHeight w:hRule="exact" w:val="655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22023A" w14:textId="77777777" w:rsidR="000815F5" w:rsidRDefault="000815F5" w:rsidP="00855ADD">
            <w:pPr>
              <w:ind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DATA INDICATORS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BC491C" w14:textId="77777777" w:rsidR="000815F5" w:rsidRDefault="000815F5" w:rsidP="00855ADD">
            <w:pPr>
              <w:ind w:left="175" w:right="109" w:firstLine="22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IN PLACE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4D6913" w14:textId="77777777" w:rsidR="000815F5" w:rsidRDefault="000815F5" w:rsidP="00855ADD">
            <w:pPr>
              <w:ind w:left="175" w:right="71" w:hanging="39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NOT IN PLACE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4C4D6B1" w14:textId="77777777" w:rsidR="000815F5" w:rsidRDefault="000815F5" w:rsidP="00855ADD">
            <w:pPr>
              <w:ind w:right="86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NOTES</w:t>
            </w:r>
          </w:p>
        </w:tc>
      </w:tr>
      <w:tr w:rsidR="000815F5" w14:paraId="7240855D" w14:textId="77777777" w:rsidTr="00855ADD">
        <w:trPr>
          <w:trHeight w:val="746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FF7F7A" w14:textId="4B59CF9B" w:rsidR="000815F5" w:rsidRPr="001709E7" w:rsidRDefault="000815F5" w:rsidP="00855AD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31"/>
              </w:tabs>
              <w:ind w:left="330" w:hanging="255"/>
              <w:contextualSpacing w:val="0"/>
              <w:rPr>
                <w:rFonts w:ascii="Minion Pro" w:eastAsia="Minion Pro" w:hAnsi="Minion Pro" w:cs="Minion Pro"/>
              </w:rPr>
            </w:pPr>
            <w:proofErr w:type="spellStart"/>
            <w:r w:rsidRPr="001709E7">
              <w:rPr>
                <w:rFonts w:ascii="Minion Pro"/>
                <w:color w:val="231F20"/>
              </w:rPr>
              <w:t>T</w:t>
            </w:r>
            <w:r>
              <w:rPr>
                <w:rFonts w:ascii="Minion Pro"/>
                <w:color w:val="231F20"/>
              </w:rPr>
              <w:t>FI</w:t>
            </w:r>
            <w:proofErr w:type="spellEnd"/>
            <w:r>
              <w:rPr>
                <w:rFonts w:ascii="Minion Pro"/>
                <w:color w:val="231F20"/>
              </w:rPr>
              <w:t xml:space="preserve"> score of 8</w:t>
            </w:r>
            <w:r w:rsidRPr="001709E7">
              <w:rPr>
                <w:rFonts w:ascii="Minion Pro"/>
                <w:color w:val="231F20"/>
              </w:rPr>
              <w:t>0% or higher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A1BA6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938F38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EA0EA5" w14:textId="77777777" w:rsidR="000815F5" w:rsidRDefault="000815F5" w:rsidP="00B21F9F"/>
        </w:tc>
      </w:tr>
      <w:tr w:rsidR="000815F5" w14:paraId="42105AC2" w14:textId="77777777" w:rsidTr="00855ADD">
        <w:trPr>
          <w:trHeight w:hRule="exact" w:val="565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3ADB89" w14:textId="77777777" w:rsidR="000815F5" w:rsidRPr="001709E7" w:rsidRDefault="000815F5" w:rsidP="00855AD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3.  SAS Schoolwide 80% or higher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04E35A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2993C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D6CB5" w14:textId="77777777" w:rsidR="000815F5" w:rsidRDefault="000815F5" w:rsidP="00B21F9F"/>
        </w:tc>
      </w:tr>
      <w:tr w:rsidR="000815F5" w14:paraId="3FCBABB0" w14:textId="77777777" w:rsidTr="00855ADD">
        <w:trPr>
          <w:trHeight w:hRule="exact" w:val="565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7699D3" w14:textId="77777777" w:rsidR="000815F5" w:rsidRPr="001709E7" w:rsidRDefault="000815F5" w:rsidP="00855AD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4. SAS Non-Classroom 80% or higher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7E2DB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6D608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DCF04" w14:textId="77777777" w:rsidR="000815F5" w:rsidRDefault="000815F5" w:rsidP="00B21F9F"/>
        </w:tc>
      </w:tr>
      <w:tr w:rsidR="000815F5" w14:paraId="69C0CDB3" w14:textId="77777777" w:rsidTr="00855ADD">
        <w:trPr>
          <w:trHeight w:hRule="exact" w:val="565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86539C" w14:textId="77777777" w:rsidR="000815F5" w:rsidRPr="001709E7" w:rsidRDefault="000815F5" w:rsidP="00855AD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5.  SAS Classroom 80% or higher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244E3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9A1AA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BD17E" w14:textId="77777777" w:rsidR="000815F5" w:rsidRDefault="000815F5" w:rsidP="00B21F9F"/>
        </w:tc>
      </w:tr>
      <w:tr w:rsidR="000815F5" w14:paraId="433E67C7" w14:textId="77777777" w:rsidTr="00855ADD">
        <w:trPr>
          <w:trHeight w:hRule="exact" w:val="1051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A040D8" w14:textId="1B4EF2F2" w:rsidR="000815F5" w:rsidRPr="001709E7" w:rsidRDefault="000815F5" w:rsidP="00855ADD">
            <w:pPr>
              <w:pStyle w:val="TableParagraph"/>
              <w:ind w:left="345" w:right="226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6. 80% </w:t>
            </w:r>
            <w:r w:rsidR="00855ADD">
              <w:rPr>
                <w:rFonts w:ascii="Minion Pro" w:eastAsia="Minion Pro" w:hAnsi="Minion Pro" w:cs="Minion Pro"/>
                <w:color w:val="231F20"/>
              </w:rPr>
              <w:t xml:space="preserve">or more students in the 0-1 ODR reported in PowerSchool per semester 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458C4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E16D0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E31EE" w14:textId="77777777" w:rsidR="000815F5" w:rsidRDefault="000815F5" w:rsidP="00B21F9F"/>
        </w:tc>
      </w:tr>
      <w:tr w:rsidR="000815F5" w14:paraId="0F8F0498" w14:textId="77777777" w:rsidTr="00855ADD">
        <w:trPr>
          <w:trHeight w:hRule="exact" w:val="1131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2021EC" w14:textId="497F9640" w:rsidR="000815F5" w:rsidRPr="001709E7" w:rsidRDefault="000815F5" w:rsidP="00855ADD">
            <w:pPr>
              <w:pStyle w:val="TableParagraph"/>
              <w:ind w:left="345" w:right="31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7. Consistent use of schoolwide data for making decisions as evidenced by</w:t>
            </w:r>
            <w:r w:rsidR="00855ADD">
              <w:rPr>
                <w:rFonts w:ascii="Minion Pro"/>
                <w:color w:val="231F20"/>
              </w:rPr>
              <w:t xml:space="preserve"> team meetings, PowerSchool Data Charts, etc. 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3267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1460D3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35C76" w14:textId="77777777" w:rsidR="000815F5" w:rsidRDefault="000815F5" w:rsidP="00B21F9F"/>
        </w:tc>
      </w:tr>
      <w:tr w:rsidR="000815F5" w14:paraId="6B653EA0" w14:textId="77777777" w:rsidTr="00855ADD">
        <w:trPr>
          <w:trHeight w:hRule="exact" w:val="655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AFFA01" w14:textId="77777777" w:rsidR="000815F5" w:rsidRPr="001709E7" w:rsidRDefault="000815F5" w:rsidP="00855ADD">
            <w:pPr>
              <w:pStyle w:val="TableParagraph"/>
              <w:ind w:left="345" w:right="587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8. System in place to collect classroom minor referrals.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700D0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6D633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42391" w14:textId="77777777" w:rsidR="000815F5" w:rsidRDefault="000815F5" w:rsidP="00B21F9F"/>
        </w:tc>
      </w:tr>
      <w:tr w:rsidR="000815F5" w14:paraId="67337AB4" w14:textId="77777777" w:rsidTr="00855ADD">
        <w:trPr>
          <w:trHeight w:hRule="exact" w:val="951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06EDF" w14:textId="77777777" w:rsidR="000815F5" w:rsidRPr="001709E7" w:rsidRDefault="000815F5" w:rsidP="00855ADD">
            <w:pPr>
              <w:pStyle w:val="TableParagraph"/>
              <w:ind w:left="345" w:right="315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9.  Tier 2 Team includes administrator, crossover member, behavioral expertise or desire to develop, academic expertise.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A2678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B2B20B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531C8" w14:textId="77777777" w:rsidR="000815F5" w:rsidRDefault="000815F5" w:rsidP="00B21F9F"/>
        </w:tc>
      </w:tr>
      <w:tr w:rsidR="000815F5" w14:paraId="1C7A6E64" w14:textId="77777777" w:rsidTr="00855ADD">
        <w:trPr>
          <w:trHeight w:hRule="exact" w:val="1090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F73C4F" w14:textId="0BD4664C" w:rsidR="000815F5" w:rsidRPr="001709E7" w:rsidRDefault="000815F5" w:rsidP="00855ADD">
            <w:pPr>
              <w:pStyle w:val="TableParagraph"/>
              <w:ind w:left="435" w:right="118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10. Effective Classroom Practices taught to all staf</w:t>
            </w:r>
            <w:r w:rsidR="00855ADD">
              <w:rPr>
                <w:rFonts w:ascii="Minion Pro"/>
                <w:color w:val="231F20"/>
              </w:rPr>
              <w:t>f and evident in all classrooms as noted by school-wide classroom observations.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17245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9BD86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88C49" w14:textId="77777777" w:rsidR="000815F5" w:rsidRDefault="000815F5" w:rsidP="00B21F9F"/>
        </w:tc>
      </w:tr>
      <w:tr w:rsidR="000815F5" w14:paraId="79364D10" w14:textId="77777777" w:rsidTr="00855ADD">
        <w:trPr>
          <w:trHeight w:hRule="exact" w:val="565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E9A9B4" w14:textId="77777777" w:rsidR="000815F5" w:rsidRPr="001709E7" w:rsidRDefault="000815F5" w:rsidP="00855AD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11.  Access to district level support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01AC8" w14:textId="77777777" w:rsidR="000815F5" w:rsidRDefault="000815F5" w:rsidP="00B21F9F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053EF" w14:textId="77777777" w:rsidR="000815F5" w:rsidRDefault="000815F5" w:rsidP="00B21F9F"/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0B32A" w14:textId="77777777" w:rsidR="000815F5" w:rsidRDefault="000815F5" w:rsidP="00B21F9F"/>
        </w:tc>
      </w:tr>
    </w:tbl>
    <w:p w14:paraId="38CB347C" w14:textId="77777777" w:rsidR="00855ADD" w:rsidRDefault="00855ADD" w:rsidP="000815F5">
      <w:pPr>
        <w:pStyle w:val="BodyText"/>
        <w:rPr>
          <w:color w:val="231F20"/>
        </w:rPr>
      </w:pPr>
    </w:p>
    <w:p w14:paraId="6C9B8156" w14:textId="77777777" w:rsidR="000815F5" w:rsidRPr="001709E7" w:rsidRDefault="000815F5" w:rsidP="000815F5">
      <w:pPr>
        <w:pStyle w:val="BodyText"/>
      </w:pPr>
      <w:r w:rsidRPr="001709E7">
        <w:rPr>
          <w:color w:val="231F20"/>
        </w:rPr>
        <w:t>Decision(s) based upon Readiness Analysis:</w:t>
      </w:r>
    </w:p>
    <w:p w14:paraId="24BDC312" w14:textId="77777777" w:rsidR="000815F5" w:rsidRPr="001709E7" w:rsidRDefault="000815F5" w:rsidP="000815F5">
      <w:pPr>
        <w:rPr>
          <w:rFonts w:ascii="Minion Pro" w:eastAsia="Minion Pro" w:hAnsi="Minion Pro" w:cs="Minion Pro"/>
          <w:sz w:val="13"/>
          <w:szCs w:val="13"/>
        </w:rPr>
      </w:pPr>
    </w:p>
    <w:p w14:paraId="1EF142B6" w14:textId="77777777" w:rsidR="000815F5" w:rsidRPr="001709E7" w:rsidRDefault="000815F5" w:rsidP="000815F5">
      <w:pPr>
        <w:pStyle w:val="BodyText"/>
        <w:ind w:left="370"/>
      </w:pPr>
      <w:r w:rsidRPr="001709E7">
        <w:rPr>
          <w:color w:val="231F20"/>
          <w:u w:val="single" w:color="221E1F"/>
        </w:rPr>
        <w:t xml:space="preserve">    </w:t>
      </w:r>
      <w:r w:rsidRPr="001709E7">
        <w:rPr>
          <w:color w:val="231F20"/>
        </w:rPr>
        <w:t xml:space="preserve"> Proceed w/ Tier 2 implementation</w:t>
      </w:r>
    </w:p>
    <w:p w14:paraId="28990A4C" w14:textId="77777777" w:rsidR="000815F5" w:rsidRPr="001709E7" w:rsidRDefault="000815F5" w:rsidP="000815F5">
      <w:pPr>
        <w:rPr>
          <w:rFonts w:ascii="Minion Pro" w:eastAsia="Minion Pro" w:hAnsi="Minion Pro" w:cs="Minion Pro"/>
          <w:sz w:val="13"/>
          <w:szCs w:val="13"/>
        </w:rPr>
      </w:pPr>
    </w:p>
    <w:p w14:paraId="122CD8B5" w14:textId="77777777" w:rsidR="000815F5" w:rsidRPr="001709E7" w:rsidRDefault="000815F5" w:rsidP="000815F5">
      <w:pPr>
        <w:pStyle w:val="BodyText"/>
        <w:ind w:left="370"/>
      </w:pPr>
      <w:r w:rsidRPr="001709E7">
        <w:rPr>
          <w:color w:val="231F20"/>
          <w:u w:val="single" w:color="221E1F"/>
        </w:rPr>
        <w:t xml:space="preserve">    </w:t>
      </w:r>
      <w:r w:rsidRPr="001709E7">
        <w:rPr>
          <w:color w:val="231F20"/>
        </w:rPr>
        <w:t xml:space="preserve"> Develop action plan to improve Tier 1 implementation</w:t>
      </w:r>
    </w:p>
    <w:p w14:paraId="2FBF5905" w14:textId="77777777" w:rsidR="000815F5" w:rsidRPr="00404E31" w:rsidRDefault="000815F5" w:rsidP="00404E3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815F5" w:rsidRPr="00404E31" w:rsidSect="000815F5">
      <w:headerReference w:type="default" r:id="rId7"/>
      <w:footerReference w:type="default" r:id="rId8"/>
      <w:pgSz w:w="12240" w:h="15840"/>
      <w:pgMar w:top="306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7A9B" w14:textId="77777777" w:rsidR="005850E7" w:rsidRDefault="005850E7" w:rsidP="00B873C5">
      <w:r>
        <w:separator/>
      </w:r>
    </w:p>
  </w:endnote>
  <w:endnote w:type="continuationSeparator" w:id="0">
    <w:p w14:paraId="66666C2C" w14:textId="77777777" w:rsidR="005850E7" w:rsidRDefault="005850E7" w:rsidP="00B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E0768" w14:textId="1431BA53" w:rsidR="00591E4D" w:rsidRDefault="000815F5">
    <w:pPr>
      <w:pStyle w:val="Footer"/>
    </w:pPr>
    <w:r w:rsidRPr="000815F5">
      <w:rPr>
        <w:noProof/>
      </w:rPr>
      <w:drawing>
        <wp:anchor distT="0" distB="0" distL="114300" distR="114300" simplePos="0" relativeHeight="251661312" behindDoc="0" locked="0" layoutInCell="1" allowOverlap="1" wp14:anchorId="29437433" wp14:editId="3C4058E8">
          <wp:simplePos x="0" y="0"/>
          <wp:positionH relativeFrom="column">
            <wp:posOffset>453157</wp:posOffset>
          </wp:positionH>
          <wp:positionV relativeFrom="paragraph">
            <wp:posOffset>-528320</wp:posOffset>
          </wp:positionV>
          <wp:extent cx="1343025" cy="343535"/>
          <wp:effectExtent l="0" t="0" r="9525" b="0"/>
          <wp:wrapNone/>
          <wp:docPr id="86" name="Picture 86" descr="Learning System Missouri Schoolwide Positive Behavior Suppor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rning System Missouri Schoolwide Positive Behavior Support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C0C229" wp14:editId="52C5AD89">
              <wp:simplePos x="0" y="0"/>
              <wp:positionH relativeFrom="column">
                <wp:posOffset>-615925</wp:posOffset>
              </wp:positionH>
              <wp:positionV relativeFrom="paragraph">
                <wp:posOffset>-474672</wp:posOffset>
              </wp:positionV>
              <wp:extent cx="1186004" cy="3530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004" cy="353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40459" w14:textId="270951BE" w:rsidR="000815F5" w:rsidRDefault="000815F5">
                          <w:r>
                            <w:t>Adapted from: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0C2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5pt;margin-top:-37.4pt;width:93.4pt;height:2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" filled="f" stroked="f">
              <v:textbox>
                <w:txbxContent>
                  <w:p w14:paraId="16C40459" w14:textId="270951BE" w:rsidR="000815F5" w:rsidRDefault="000815F5">
                    <w:r>
                      <w:t>Adapted from: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D93493E" wp14:editId="69CB2E5A">
          <wp:simplePos x="0" y="0"/>
          <wp:positionH relativeFrom="column">
            <wp:posOffset>5357765</wp:posOffset>
          </wp:positionH>
          <wp:positionV relativeFrom="paragraph">
            <wp:posOffset>-1224009</wp:posOffset>
          </wp:positionV>
          <wp:extent cx="1155198" cy="1134099"/>
          <wp:effectExtent l="0" t="0" r="6985" b="9525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ll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8" cy="1134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463E" w14:textId="77777777" w:rsidR="005850E7" w:rsidRDefault="005850E7" w:rsidP="00B873C5">
      <w:r>
        <w:separator/>
      </w:r>
    </w:p>
  </w:footnote>
  <w:footnote w:type="continuationSeparator" w:id="0">
    <w:p w14:paraId="192B0FEA" w14:textId="77777777" w:rsidR="005850E7" w:rsidRDefault="005850E7" w:rsidP="00B8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5D7F" w14:textId="5CA45D15" w:rsidR="00B873C5" w:rsidRDefault="00DA0408" w:rsidP="00B873C5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27F33" wp14:editId="173DF079">
          <wp:simplePos x="0" y="0"/>
          <wp:positionH relativeFrom="column">
            <wp:posOffset>-781050</wp:posOffset>
          </wp:positionH>
          <wp:positionV relativeFrom="paragraph">
            <wp:posOffset>-232410</wp:posOffset>
          </wp:positionV>
          <wp:extent cx="7496175" cy="1813978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813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09A32E" w14:textId="1B2578A5" w:rsidR="00B873C5" w:rsidRDefault="00B87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E43"/>
    <w:multiLevelType w:val="hybridMultilevel"/>
    <w:tmpl w:val="39DA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822"/>
    <w:multiLevelType w:val="hybridMultilevel"/>
    <w:tmpl w:val="52CE1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C419D"/>
    <w:multiLevelType w:val="hybridMultilevel"/>
    <w:tmpl w:val="47C0EF6E"/>
    <w:lvl w:ilvl="0" w:tplc="A9B8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2DBD"/>
    <w:multiLevelType w:val="hybridMultilevel"/>
    <w:tmpl w:val="D18E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A31"/>
    <w:multiLevelType w:val="hybridMultilevel"/>
    <w:tmpl w:val="E5823FCA"/>
    <w:lvl w:ilvl="0" w:tplc="8BB8A8E0">
      <w:start w:val="1"/>
      <w:numFmt w:val="decimal"/>
      <w:lvlText w:val="%1."/>
      <w:lvlJc w:val="left"/>
      <w:pPr>
        <w:ind w:left="324" w:hanging="256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29309CC4">
      <w:start w:val="1"/>
      <w:numFmt w:val="bullet"/>
      <w:lvlText w:val="•"/>
      <w:lvlJc w:val="left"/>
      <w:pPr>
        <w:ind w:left="758" w:hanging="256"/>
      </w:pPr>
      <w:rPr>
        <w:rFonts w:hint="default"/>
      </w:rPr>
    </w:lvl>
    <w:lvl w:ilvl="2" w:tplc="9DA8B248">
      <w:start w:val="1"/>
      <w:numFmt w:val="bullet"/>
      <w:lvlText w:val="•"/>
      <w:lvlJc w:val="left"/>
      <w:pPr>
        <w:ind w:left="1191" w:hanging="256"/>
      </w:pPr>
      <w:rPr>
        <w:rFonts w:hint="default"/>
      </w:rPr>
    </w:lvl>
    <w:lvl w:ilvl="3" w:tplc="E72E4B44">
      <w:start w:val="1"/>
      <w:numFmt w:val="bullet"/>
      <w:lvlText w:val="•"/>
      <w:lvlJc w:val="left"/>
      <w:pPr>
        <w:ind w:left="1625" w:hanging="256"/>
      </w:pPr>
      <w:rPr>
        <w:rFonts w:hint="default"/>
      </w:rPr>
    </w:lvl>
    <w:lvl w:ilvl="4" w:tplc="04DA7BCC">
      <w:start w:val="1"/>
      <w:numFmt w:val="bullet"/>
      <w:lvlText w:val="•"/>
      <w:lvlJc w:val="left"/>
      <w:pPr>
        <w:ind w:left="2058" w:hanging="256"/>
      </w:pPr>
      <w:rPr>
        <w:rFonts w:hint="default"/>
      </w:rPr>
    </w:lvl>
    <w:lvl w:ilvl="5" w:tplc="D9FE7FEE">
      <w:start w:val="1"/>
      <w:numFmt w:val="bullet"/>
      <w:lvlText w:val="•"/>
      <w:lvlJc w:val="left"/>
      <w:pPr>
        <w:ind w:left="2492" w:hanging="256"/>
      </w:pPr>
      <w:rPr>
        <w:rFonts w:hint="default"/>
      </w:rPr>
    </w:lvl>
    <w:lvl w:ilvl="6" w:tplc="39B68650">
      <w:start w:val="1"/>
      <w:numFmt w:val="bullet"/>
      <w:lvlText w:val="•"/>
      <w:lvlJc w:val="left"/>
      <w:pPr>
        <w:ind w:left="2925" w:hanging="256"/>
      </w:pPr>
      <w:rPr>
        <w:rFonts w:hint="default"/>
      </w:rPr>
    </w:lvl>
    <w:lvl w:ilvl="7" w:tplc="46D0157E">
      <w:start w:val="1"/>
      <w:numFmt w:val="bullet"/>
      <w:lvlText w:val="•"/>
      <w:lvlJc w:val="left"/>
      <w:pPr>
        <w:ind w:left="3359" w:hanging="256"/>
      </w:pPr>
      <w:rPr>
        <w:rFonts w:hint="default"/>
      </w:rPr>
    </w:lvl>
    <w:lvl w:ilvl="8" w:tplc="D506C2F8">
      <w:start w:val="1"/>
      <w:numFmt w:val="bullet"/>
      <w:lvlText w:val="•"/>
      <w:lvlJc w:val="left"/>
      <w:pPr>
        <w:ind w:left="3792" w:hanging="25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5"/>
    <w:rsid w:val="00005E48"/>
    <w:rsid w:val="0004436F"/>
    <w:rsid w:val="0006356A"/>
    <w:rsid w:val="000707DB"/>
    <w:rsid w:val="000815F5"/>
    <w:rsid w:val="000C41AF"/>
    <w:rsid w:val="000C7F96"/>
    <w:rsid w:val="001354ED"/>
    <w:rsid w:val="00147069"/>
    <w:rsid w:val="001E6865"/>
    <w:rsid w:val="001F119D"/>
    <w:rsid w:val="0029649F"/>
    <w:rsid w:val="002A153A"/>
    <w:rsid w:val="00300C85"/>
    <w:rsid w:val="003219A6"/>
    <w:rsid w:val="0034486C"/>
    <w:rsid w:val="003676A0"/>
    <w:rsid w:val="00393BE6"/>
    <w:rsid w:val="003B0602"/>
    <w:rsid w:val="003B2566"/>
    <w:rsid w:val="003B40C0"/>
    <w:rsid w:val="003D07AF"/>
    <w:rsid w:val="003D3248"/>
    <w:rsid w:val="003E0682"/>
    <w:rsid w:val="003E0F1E"/>
    <w:rsid w:val="003E2061"/>
    <w:rsid w:val="00404E31"/>
    <w:rsid w:val="00427BF8"/>
    <w:rsid w:val="00452F28"/>
    <w:rsid w:val="004C41AB"/>
    <w:rsid w:val="004D2261"/>
    <w:rsid w:val="004D2B92"/>
    <w:rsid w:val="004D33C7"/>
    <w:rsid w:val="004D5628"/>
    <w:rsid w:val="004F01F7"/>
    <w:rsid w:val="00516C98"/>
    <w:rsid w:val="00524F74"/>
    <w:rsid w:val="00550158"/>
    <w:rsid w:val="005728D0"/>
    <w:rsid w:val="005850E7"/>
    <w:rsid w:val="00591E4D"/>
    <w:rsid w:val="006447BA"/>
    <w:rsid w:val="0070023E"/>
    <w:rsid w:val="00700DCC"/>
    <w:rsid w:val="007166E7"/>
    <w:rsid w:val="00745876"/>
    <w:rsid w:val="007948CA"/>
    <w:rsid w:val="00805926"/>
    <w:rsid w:val="00855ADD"/>
    <w:rsid w:val="008A1E26"/>
    <w:rsid w:val="0092459F"/>
    <w:rsid w:val="0094114C"/>
    <w:rsid w:val="0095558D"/>
    <w:rsid w:val="00986C20"/>
    <w:rsid w:val="009B69E2"/>
    <w:rsid w:val="009D1CEC"/>
    <w:rsid w:val="009D479B"/>
    <w:rsid w:val="009E3AB8"/>
    <w:rsid w:val="00A27E6E"/>
    <w:rsid w:val="00A31058"/>
    <w:rsid w:val="00A8709B"/>
    <w:rsid w:val="00AA24C8"/>
    <w:rsid w:val="00AF0C15"/>
    <w:rsid w:val="00B463F5"/>
    <w:rsid w:val="00B873C5"/>
    <w:rsid w:val="00B97AFA"/>
    <w:rsid w:val="00BB0D9A"/>
    <w:rsid w:val="00BD6219"/>
    <w:rsid w:val="00BF5EC3"/>
    <w:rsid w:val="00C67B69"/>
    <w:rsid w:val="00C76CBF"/>
    <w:rsid w:val="00C951DD"/>
    <w:rsid w:val="00CC1CE3"/>
    <w:rsid w:val="00CC7679"/>
    <w:rsid w:val="00CE3A76"/>
    <w:rsid w:val="00D13C56"/>
    <w:rsid w:val="00D15BEE"/>
    <w:rsid w:val="00D45033"/>
    <w:rsid w:val="00D7569C"/>
    <w:rsid w:val="00D93E17"/>
    <w:rsid w:val="00D979C9"/>
    <w:rsid w:val="00DA0408"/>
    <w:rsid w:val="00DC3C0A"/>
    <w:rsid w:val="00DD1AEF"/>
    <w:rsid w:val="00DF25C5"/>
    <w:rsid w:val="00E10AAE"/>
    <w:rsid w:val="00E155CF"/>
    <w:rsid w:val="00E3251D"/>
    <w:rsid w:val="00E63FF8"/>
    <w:rsid w:val="00E91630"/>
    <w:rsid w:val="00EA5CEC"/>
    <w:rsid w:val="00ED2FD2"/>
    <w:rsid w:val="00ED6C82"/>
    <w:rsid w:val="00F34245"/>
    <w:rsid w:val="00F51ACB"/>
    <w:rsid w:val="00F73B02"/>
    <w:rsid w:val="00FA024C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FB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3C5"/>
  </w:style>
  <w:style w:type="paragraph" w:styleId="Footer">
    <w:name w:val="footer"/>
    <w:basedOn w:val="Normal"/>
    <w:link w:val="FooterChar"/>
    <w:uiPriority w:val="99"/>
    <w:unhideWhenUsed/>
    <w:rsid w:val="00B87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3C5"/>
  </w:style>
  <w:style w:type="paragraph" w:styleId="BalloonText">
    <w:name w:val="Balloon Text"/>
    <w:basedOn w:val="Normal"/>
    <w:link w:val="BalloonTextChar"/>
    <w:uiPriority w:val="99"/>
    <w:semiHidden/>
    <w:unhideWhenUsed/>
    <w:rsid w:val="003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04E3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15F5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815F5"/>
    <w:pPr>
      <w:widowControl w:val="0"/>
      <w:ind w:left="10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15F5"/>
    <w:rPr>
      <w:rFonts w:ascii="Minion Pro" w:eastAsia="Minion Pro" w:hAnsi="Minion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pbismissour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Ible</dc:creator>
  <cp:keywords/>
  <dc:description/>
  <cp:lastModifiedBy>Torrice, Darian</cp:lastModifiedBy>
  <cp:revision>3</cp:revision>
  <cp:lastPrinted>2019-01-08T14:15:00Z</cp:lastPrinted>
  <dcterms:created xsi:type="dcterms:W3CDTF">2019-03-14T15:26:00Z</dcterms:created>
  <dcterms:modified xsi:type="dcterms:W3CDTF">2019-03-14T15:53:00Z</dcterms:modified>
</cp:coreProperties>
</file>